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E" w:rsidRDefault="00F54ACE" w:rsidP="002D37AB">
      <w:pPr>
        <w:pStyle w:val="Heading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F54ACE" w:rsidRDefault="00F54ACE" w:rsidP="00D52E1C">
      <w:pPr>
        <w:spacing w:after="120"/>
        <w:jc w:val="center"/>
        <w:rPr>
          <w:b/>
        </w:rPr>
      </w:pPr>
      <w:r>
        <w:rPr>
          <w:b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5680"/>
      </w:tblGrid>
      <w:tr w:rsidR="00F54ACE" w:rsidTr="009A2840"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</w:tcPr>
          <w:p w:rsidR="00F54ACE" w:rsidRDefault="00F54ACE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</w:rPr>
            </w:pPr>
            <w:r w:rsidRPr="009A2840">
              <w:rPr>
                <w:b/>
              </w:rPr>
              <w:t>Intelligens rendszerek I</w:t>
            </w:r>
          </w:p>
        </w:tc>
      </w:tr>
      <w:tr w:rsidR="00F54ACE" w:rsidTr="009A2840">
        <w:tc>
          <w:tcPr>
            <w:tcW w:w="2808" w:type="dxa"/>
            <w:tcBorders>
              <w:left w:val="double" w:sz="4" w:space="0" w:color="auto"/>
            </w:tcBorders>
          </w:tcPr>
          <w:p w:rsidR="00F54ACE" w:rsidRDefault="00F54ACE">
            <w:r>
              <w:t>Tárgykód: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  <w:i/>
              </w:rPr>
            </w:pPr>
            <w:r>
              <w:rPr>
                <w:b/>
                <w:i/>
              </w:rPr>
              <w:t>MIL</w:t>
            </w:r>
            <w:r w:rsidRPr="009A2840">
              <w:rPr>
                <w:b/>
                <w:i/>
              </w:rPr>
              <w:t>B 311</w:t>
            </w:r>
            <w:r>
              <w:rPr>
                <w:b/>
                <w:i/>
              </w:rPr>
              <w:t>,         TMILB215</w:t>
            </w:r>
          </w:p>
        </w:tc>
      </w:tr>
      <w:tr w:rsidR="00F54ACE" w:rsidTr="009A2840">
        <w:tc>
          <w:tcPr>
            <w:tcW w:w="2808" w:type="dxa"/>
            <w:tcBorders>
              <w:left w:val="double" w:sz="4" w:space="0" w:color="auto"/>
            </w:tcBorders>
          </w:tcPr>
          <w:p w:rsidR="00F54ACE" w:rsidRDefault="00F54ACE">
            <w:r>
              <w:t>Heti óraszám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  <w:i/>
              </w:rPr>
            </w:pPr>
            <w:r w:rsidRPr="009A2840">
              <w:rPr>
                <w:b/>
                <w:i/>
              </w:rPr>
              <w:t>2 ea, 1 gy</w:t>
            </w:r>
          </w:p>
        </w:tc>
      </w:tr>
      <w:tr w:rsidR="00F54ACE" w:rsidTr="009A2840">
        <w:tc>
          <w:tcPr>
            <w:tcW w:w="2808" w:type="dxa"/>
            <w:tcBorders>
              <w:left w:val="double" w:sz="4" w:space="0" w:color="auto"/>
            </w:tcBorders>
          </w:tcPr>
          <w:p w:rsidR="00F54ACE" w:rsidRDefault="00F54ACE">
            <w:r>
              <w:t>Kreditpont: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  <w:i/>
              </w:rPr>
            </w:pPr>
            <w:r w:rsidRPr="009A2840">
              <w:rPr>
                <w:b/>
                <w:i/>
              </w:rPr>
              <w:t>4</w:t>
            </w:r>
          </w:p>
        </w:tc>
      </w:tr>
      <w:tr w:rsidR="00F54ACE" w:rsidTr="009A2840">
        <w:tc>
          <w:tcPr>
            <w:tcW w:w="2808" w:type="dxa"/>
            <w:tcBorders>
              <w:left w:val="double" w:sz="4" w:space="0" w:color="auto"/>
            </w:tcBorders>
          </w:tcPr>
          <w:p w:rsidR="00F54ACE" w:rsidRDefault="00F54ACE">
            <w:r>
              <w:t>Szak(ok)/ típus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  <w:i/>
              </w:rPr>
            </w:pPr>
            <w:r w:rsidRPr="009A2840">
              <w:rPr>
                <w:b/>
                <w:i/>
              </w:rPr>
              <w:t xml:space="preserve">Mérnök informatikus BSc </w:t>
            </w:r>
            <w:r w:rsidRPr="009A2840">
              <w:rPr>
                <w:b/>
              </w:rPr>
              <w:t>(</w:t>
            </w:r>
            <w:r w:rsidRPr="009A2840">
              <w:rPr>
                <w:b/>
                <w:i/>
              </w:rPr>
              <w:t>alapképzés</w:t>
            </w:r>
            <w:r w:rsidRPr="009A2840">
              <w:rPr>
                <w:b/>
              </w:rPr>
              <w:t>)</w:t>
            </w:r>
          </w:p>
        </w:tc>
      </w:tr>
      <w:tr w:rsidR="00F54ACE" w:rsidTr="009A2840">
        <w:tc>
          <w:tcPr>
            <w:tcW w:w="2808" w:type="dxa"/>
            <w:tcBorders>
              <w:left w:val="double" w:sz="4" w:space="0" w:color="auto"/>
            </w:tcBorders>
          </w:tcPr>
          <w:p w:rsidR="00F54ACE" w:rsidRDefault="00F54ACE">
            <w:r>
              <w:t>Tagozat</w:t>
            </w:r>
            <w:r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  <w:i/>
              </w:rPr>
            </w:pPr>
            <w:r w:rsidRPr="009A2840">
              <w:rPr>
                <w:b/>
                <w:i/>
              </w:rPr>
              <w:t>levelező</w:t>
            </w:r>
          </w:p>
        </w:tc>
      </w:tr>
      <w:tr w:rsidR="00F54ACE" w:rsidTr="009A2840">
        <w:tc>
          <w:tcPr>
            <w:tcW w:w="2808" w:type="dxa"/>
            <w:tcBorders>
              <w:left w:val="double" w:sz="4" w:space="0" w:color="auto"/>
            </w:tcBorders>
          </w:tcPr>
          <w:p w:rsidR="00F54ACE" w:rsidRDefault="00F54ACE">
            <w:r>
              <w:t>Követelmény</w:t>
            </w:r>
            <w:r>
              <w:rPr>
                <w:rStyle w:val="FootnoteReference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  <w:i/>
              </w:rPr>
            </w:pPr>
            <w:r w:rsidRPr="009A2840">
              <w:rPr>
                <w:b/>
                <w:i/>
              </w:rPr>
              <w:t>vizsga</w:t>
            </w:r>
          </w:p>
        </w:tc>
      </w:tr>
      <w:tr w:rsidR="00F54ACE" w:rsidTr="009A2840">
        <w:tc>
          <w:tcPr>
            <w:tcW w:w="2808" w:type="dxa"/>
            <w:tcBorders>
              <w:left w:val="double" w:sz="4" w:space="0" w:color="auto"/>
            </w:tcBorders>
          </w:tcPr>
          <w:p w:rsidR="00F54ACE" w:rsidRDefault="00F54ACE">
            <w:r>
              <w:t>Meghirdetés féléve</w:t>
            </w:r>
            <w:r>
              <w:rPr>
                <w:rStyle w:val="FootnoteReference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  <w:i/>
              </w:rPr>
            </w:pPr>
            <w:r w:rsidRPr="009A2840">
              <w:rPr>
                <w:b/>
                <w:i/>
              </w:rPr>
              <w:t>őszi</w:t>
            </w:r>
          </w:p>
        </w:tc>
      </w:tr>
      <w:tr w:rsidR="00F54ACE" w:rsidTr="009A2840">
        <w:tc>
          <w:tcPr>
            <w:tcW w:w="2808" w:type="dxa"/>
            <w:tcBorders>
              <w:left w:val="double" w:sz="4" w:space="0" w:color="auto"/>
            </w:tcBorders>
          </w:tcPr>
          <w:p w:rsidR="00F54ACE" w:rsidRDefault="00F54ACE">
            <w:r>
              <w:t>Nyelve: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  <w:i/>
              </w:rPr>
            </w:pPr>
            <w:r w:rsidRPr="009A2840">
              <w:rPr>
                <w:b/>
                <w:i/>
              </w:rPr>
              <w:t>magyar</w:t>
            </w:r>
          </w:p>
        </w:tc>
      </w:tr>
      <w:tr w:rsidR="00F54ACE" w:rsidTr="009A2840">
        <w:tc>
          <w:tcPr>
            <w:tcW w:w="2808" w:type="dxa"/>
            <w:tcBorders>
              <w:left w:val="double" w:sz="4" w:space="0" w:color="auto"/>
            </w:tcBorders>
          </w:tcPr>
          <w:p w:rsidR="00F54ACE" w:rsidRDefault="00F54ACE">
            <w:r>
              <w:t>Előzetes követelmény(ek):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  <w:i/>
              </w:rPr>
            </w:pPr>
            <w:r w:rsidRPr="009A2840">
              <w:rPr>
                <w:b/>
                <w:i/>
              </w:rPr>
              <w:t>MINB 070</w:t>
            </w:r>
          </w:p>
        </w:tc>
      </w:tr>
      <w:tr w:rsidR="00F54ACE" w:rsidTr="009A2840">
        <w:tc>
          <w:tcPr>
            <w:tcW w:w="2808" w:type="dxa"/>
            <w:tcBorders>
              <w:left w:val="double" w:sz="4" w:space="0" w:color="auto"/>
            </w:tcBorders>
          </w:tcPr>
          <w:p w:rsidR="00F54ACE" w:rsidRDefault="00F54ACE">
            <w:r>
              <w:t>Oktató tanszék(ek)</w:t>
            </w:r>
            <w:r>
              <w:rPr>
                <w:rStyle w:val="FootnoteReference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  <w:i/>
              </w:rPr>
            </w:pPr>
            <w:r w:rsidRPr="009A2840">
              <w:rPr>
                <w:b/>
                <w:i/>
              </w:rPr>
              <w:t>Műszaki Informatika Tsz.</w:t>
            </w:r>
          </w:p>
        </w:tc>
      </w:tr>
      <w:tr w:rsidR="00F54ACE" w:rsidTr="009A2840">
        <w:tc>
          <w:tcPr>
            <w:tcW w:w="2808" w:type="dxa"/>
            <w:tcBorders>
              <w:left w:val="double" w:sz="4" w:space="0" w:color="auto"/>
            </w:tcBorders>
          </w:tcPr>
          <w:p w:rsidR="00F54ACE" w:rsidRDefault="00F54ACE">
            <w:r>
              <w:t>Tárgyfelelős: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F54ACE" w:rsidRPr="009A2840" w:rsidRDefault="00F54ACE">
            <w:pPr>
              <w:rPr>
                <w:b/>
                <w:i/>
              </w:rPr>
            </w:pPr>
            <w:r w:rsidRPr="009A2840">
              <w:rPr>
                <w:b/>
                <w:i/>
              </w:rPr>
              <w:t xml:space="preserve">Dr. </w:t>
            </w:r>
            <w:smartTag w:uri="urn:schemas-microsoft-com:office:smarttags" w:element="PersonName">
              <w:r w:rsidRPr="009A2840">
                <w:rPr>
                  <w:b/>
                  <w:i/>
                </w:rPr>
                <w:t>Gerzson Miklós</w:t>
              </w:r>
            </w:smartTag>
            <w:r w:rsidRPr="009A2840">
              <w:rPr>
                <w:b/>
                <w:i/>
              </w:rPr>
              <w:t xml:space="preserve"> egy. docens</w:t>
            </w:r>
          </w:p>
        </w:tc>
      </w:tr>
      <w:tr w:rsidR="00F54ACE" w:rsidTr="009A2840">
        <w:tc>
          <w:tcPr>
            <w:tcW w:w="75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4ACE" w:rsidRPr="00412C65" w:rsidRDefault="00F54ACE">
            <w:r w:rsidRPr="009A2840">
              <w:rPr>
                <w:b/>
              </w:rPr>
              <w:t>Célkitűzése:</w:t>
            </w:r>
            <w:r>
              <w:t xml:space="preserve"> Az Intelligens rendszerek I. tárgy célja, hogy egységes keretbe foglalva megismertesse a hallgatókat a modern rendszerelmélet és az állapotteres szabályozáselmélet alapjaival, külön hangsúlyt fektetve a műszaki rendszerek stabilitására valamint a formális nyelvek és az automaták elméletének alapjaira. A tantárgy az Informatikai rendszerek modul kötelező tárgya</w:t>
            </w:r>
          </w:p>
        </w:tc>
      </w:tr>
      <w:tr w:rsidR="00F54ACE" w:rsidTr="009A2840">
        <w:tc>
          <w:tcPr>
            <w:tcW w:w="75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ACE" w:rsidRPr="00412C65" w:rsidRDefault="00F54ACE">
            <w:r w:rsidRPr="009A2840">
              <w:rPr>
                <w:b/>
              </w:rPr>
              <w:t>Rövid leírás:</w:t>
            </w:r>
            <w:r w:rsidRPr="00412C65">
              <w:t xml:space="preserve"> </w:t>
            </w:r>
            <w:r>
              <w:t>Modellezés alapjai, Kalman féle rendszermodell, bemenet/kimenet modellek és állapotteres rendszerleírás, stabilitásvizsgálat elmélete és gyakorlati módszerei, megfigyelhetőség, irányíthatóság, bevezetés a formális nyelvekbe, grammatikák, automaták elmélete: determinisztikus felismerő automatától a Turing gépig.</w:t>
            </w:r>
          </w:p>
        </w:tc>
      </w:tr>
      <w:tr w:rsidR="00F54ACE" w:rsidTr="009A2840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F54ACE" w:rsidRDefault="00F54ACE">
            <w:r w:rsidRPr="009A2840">
              <w:rPr>
                <w:b/>
              </w:rPr>
              <w:t xml:space="preserve">Oktatási módszer: </w:t>
            </w:r>
            <w:r w:rsidRPr="004C6B6B">
              <w:t>Előadások</w:t>
            </w:r>
            <w:r>
              <w:t>: elméleti áttekintés, PowerPoint-os prezentációs anyagokkal, gyakorlat: az előadáson ismertetettek elmélyítése számítási gyakorlatok segítségével.</w:t>
            </w:r>
          </w:p>
        </w:tc>
      </w:tr>
      <w:tr w:rsidR="00F54ACE" w:rsidTr="009A2840">
        <w:tc>
          <w:tcPr>
            <w:tcW w:w="7510" w:type="dxa"/>
            <w:gridSpan w:val="2"/>
          </w:tcPr>
          <w:p w:rsidR="00F54ACE" w:rsidRPr="009A2840" w:rsidRDefault="00F54ACE" w:rsidP="00CF5139">
            <w:pPr>
              <w:rPr>
                <w:b/>
              </w:rPr>
            </w:pPr>
            <w:r w:rsidRPr="009A2840">
              <w:rPr>
                <w:b/>
              </w:rPr>
              <w:t xml:space="preserve">Követelmények a szorgalmi időszakban: </w:t>
            </w:r>
            <w:r>
              <w:t xml:space="preserve">A foglalkozásokon való részvétel kötelező, a hiányzás nem haladhatja meg a gyakorlati foglalkozások összóraszámának 30%-át. </w:t>
            </w:r>
          </w:p>
          <w:p w:rsidR="00F54ACE" w:rsidRDefault="00F54ACE">
            <w:r>
              <w:t>Zárthelyi dolgozat a félév során nem kerül íratásra, de a gyakorlatokon elhangzott anyag a félévvégi számonkérés szerves részét képezi.</w:t>
            </w:r>
          </w:p>
        </w:tc>
      </w:tr>
      <w:tr w:rsidR="00F54ACE" w:rsidTr="009A2840">
        <w:tc>
          <w:tcPr>
            <w:tcW w:w="7510" w:type="dxa"/>
            <w:gridSpan w:val="2"/>
          </w:tcPr>
          <w:p w:rsidR="00F54ACE" w:rsidRPr="009A2840" w:rsidRDefault="00F54ACE" w:rsidP="00CF5139">
            <w:pPr>
              <w:rPr>
                <w:b/>
              </w:rPr>
            </w:pPr>
            <w:r w:rsidRPr="009A2840">
              <w:rPr>
                <w:b/>
              </w:rPr>
              <w:t xml:space="preserve">Követelmények a vizsgaidőszakban: </w:t>
            </w:r>
            <w:r w:rsidRPr="009A2840">
              <w:rPr>
                <w:bCs/>
              </w:rPr>
              <w:t>A vizsga írásbeli és szóbeli részből áll. Az írásbeli első részében a hallgatóknak kérdések és tesztfeladatok formájában kell bizonyítaniuk, hogy elsajátították a tananyag alapvető ismereteit. A második rész egyrészt egyszerűbb számításai feladatok megoldásából, másrészt szóbeli vizsgából áll.</w:t>
            </w:r>
          </w:p>
        </w:tc>
      </w:tr>
      <w:tr w:rsidR="00F54ACE" w:rsidTr="009A2840">
        <w:tc>
          <w:tcPr>
            <w:tcW w:w="7510" w:type="dxa"/>
            <w:gridSpan w:val="2"/>
          </w:tcPr>
          <w:p w:rsidR="00F54ACE" w:rsidRPr="009A2840" w:rsidRDefault="00F54ACE" w:rsidP="00EB5F46">
            <w:pPr>
              <w:rPr>
                <w:b/>
              </w:rPr>
            </w:pPr>
            <w:r w:rsidRPr="009A2840">
              <w:rPr>
                <w:b/>
              </w:rPr>
              <w:t>Pótlási lehetőségek:</w:t>
            </w:r>
            <w:r>
              <w:t xml:space="preserve"> A sikertelen vizsgák megismétlését, illetve a sikeres vizsga javítását a TVSZ idevonatkozó paragrafusai szerint kísérelheti meg a hallgató.</w:t>
            </w:r>
          </w:p>
        </w:tc>
      </w:tr>
      <w:tr w:rsidR="00F54ACE" w:rsidTr="009A2840">
        <w:tc>
          <w:tcPr>
            <w:tcW w:w="7510" w:type="dxa"/>
            <w:gridSpan w:val="2"/>
          </w:tcPr>
          <w:p w:rsidR="00F54ACE" w:rsidRPr="009A2840" w:rsidRDefault="00F54ACE" w:rsidP="00EB5F46">
            <w:pPr>
              <w:rPr>
                <w:bCs/>
              </w:rPr>
            </w:pPr>
            <w:r w:rsidRPr="009A2840">
              <w:rPr>
                <w:b/>
              </w:rPr>
              <w:t xml:space="preserve">Konzultációs lehetőségek: </w:t>
            </w:r>
            <w:r w:rsidRPr="009A2840">
              <w:rPr>
                <w:bCs/>
              </w:rPr>
              <w:t>Konzultációra előzetesen egyeztetett időpontban a félév során bármikor lehetőség van.</w:t>
            </w:r>
          </w:p>
        </w:tc>
      </w:tr>
      <w:tr w:rsidR="00F54ACE" w:rsidTr="009A2840">
        <w:tc>
          <w:tcPr>
            <w:tcW w:w="7510" w:type="dxa"/>
            <w:gridSpan w:val="2"/>
          </w:tcPr>
          <w:p w:rsidR="00F54ACE" w:rsidRPr="009A2840" w:rsidRDefault="00F54ACE">
            <w:pPr>
              <w:rPr>
                <w:b/>
              </w:rPr>
            </w:pPr>
            <w:r w:rsidRPr="009A2840">
              <w:rPr>
                <w:b/>
              </w:rPr>
              <w:t>Jegyzet, tankönyv, felhasználható irodalom:</w:t>
            </w:r>
          </w:p>
          <w:p w:rsidR="00F54ACE" w:rsidRPr="009A2840" w:rsidRDefault="00F54ACE" w:rsidP="004B7432">
            <w:pPr>
              <w:rPr>
                <w:bCs/>
              </w:rPr>
            </w:pPr>
            <w:r w:rsidRPr="009A2840">
              <w:rPr>
                <w:bCs/>
              </w:rPr>
              <w:t xml:space="preserve">Az előadások anyagának könnyebb elsajátításához PowerPoint-os prezentáció áll rendelkezésre, mely a </w:t>
            </w:r>
            <w:hyperlink r:id="rId6" w:history="1">
              <w:r w:rsidRPr="009A2840">
                <w:rPr>
                  <w:rStyle w:val="Hyperlink"/>
                  <w:bCs/>
                </w:rPr>
                <w:t>www.aut.vein.hu/oktatok/gerzsonm</w:t>
              </w:r>
            </w:hyperlink>
            <w:r w:rsidRPr="009A2840">
              <w:rPr>
                <w:bCs/>
              </w:rPr>
              <w:t xml:space="preserve"> web címről letölthető.</w:t>
            </w:r>
          </w:p>
          <w:p w:rsidR="00F54ACE" w:rsidRPr="009A2840" w:rsidRDefault="00F54ACE" w:rsidP="009A2840">
            <w:pPr>
              <w:jc w:val="both"/>
              <w:rPr>
                <w:i/>
                <w:iCs/>
              </w:rPr>
            </w:pPr>
            <w:r w:rsidRPr="009A2840">
              <w:rPr>
                <w:i/>
                <w:iCs/>
              </w:rPr>
              <w:t>További ajánlott szakirodalom:</w:t>
            </w:r>
          </w:p>
          <w:p w:rsidR="00F54ACE" w:rsidRDefault="00F54ACE" w:rsidP="009A2840">
            <w:pPr>
              <w:jc w:val="both"/>
            </w:pPr>
            <w:r>
              <w:t>Szabó I.: Rendszer- és irányítástechnika. TK 1985.</w:t>
            </w:r>
          </w:p>
          <w:p w:rsidR="00F54ACE" w:rsidRDefault="00F54ACE" w:rsidP="009A2840">
            <w:pPr>
              <w:jc w:val="both"/>
            </w:pPr>
            <w:r>
              <w:t>Csáki F. Fejezet a szabályozástechnikából - Állapotegyenletek MK</w:t>
            </w:r>
          </w:p>
          <w:p w:rsidR="00F54ACE" w:rsidRDefault="00F54ACE" w:rsidP="009A2840">
            <w:pPr>
              <w:jc w:val="both"/>
            </w:pPr>
            <w:r>
              <w:t>Hangos K., Bokor J., Gerzson M. Computer Controlled Systems, jegyzet, VE 1995</w:t>
            </w:r>
          </w:p>
          <w:p w:rsidR="00F54ACE" w:rsidRDefault="00F54ACE" w:rsidP="009A2840">
            <w:pPr>
              <w:jc w:val="both"/>
            </w:pPr>
            <w:r>
              <w:t>Schwarzenbach J., Gill K.F. System Modelling and Control, Edward Arnold 1992</w:t>
            </w:r>
          </w:p>
          <w:p w:rsidR="00F54ACE" w:rsidRDefault="00F54ACE" w:rsidP="009A2840">
            <w:pPr>
              <w:jc w:val="both"/>
            </w:pPr>
            <w:r>
              <w:t>Kailath T. Linear Systems, Prentice Hall, 1980</w:t>
            </w:r>
          </w:p>
          <w:p w:rsidR="00F54ACE" w:rsidRDefault="00F54ACE" w:rsidP="009A2840">
            <w:pPr>
              <w:jc w:val="both"/>
            </w:pPr>
            <w:r>
              <w:t>Demetrovics J., Denev, J., Pavlov, R.: A számítástudomány matematikai alapjai, Tankönyvkiadó, 1989.</w:t>
            </w:r>
          </w:p>
        </w:tc>
      </w:tr>
    </w:tbl>
    <w:p w:rsidR="00F54ACE" w:rsidRDefault="00F54ACE"/>
    <w:p w:rsidR="00F54ACE" w:rsidRDefault="00F54ACE">
      <w:r>
        <w:t>Tantárgykurzusok a 2010/2011. tanév 1.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4025"/>
        <w:gridCol w:w="1110"/>
        <w:gridCol w:w="838"/>
        <w:gridCol w:w="1762"/>
      </w:tblGrid>
      <w:tr w:rsidR="00F54ACE" w:rsidTr="009A2840">
        <w:tc>
          <w:tcPr>
            <w:tcW w:w="1337" w:type="dxa"/>
          </w:tcPr>
          <w:p w:rsidR="00F54ACE" w:rsidRDefault="00F54ACE" w:rsidP="009A2840">
            <w:pPr>
              <w:jc w:val="center"/>
            </w:pPr>
            <w:r>
              <w:t>Tárgy-kurzus típus</w:t>
            </w:r>
          </w:p>
        </w:tc>
        <w:tc>
          <w:tcPr>
            <w:tcW w:w="4025" w:type="dxa"/>
          </w:tcPr>
          <w:p w:rsidR="00F54ACE" w:rsidRDefault="00F54ACE" w:rsidP="009A2840">
            <w:pPr>
              <w:jc w:val="center"/>
            </w:pPr>
            <w:r>
              <w:t>Oktató(k)</w:t>
            </w:r>
          </w:p>
        </w:tc>
        <w:tc>
          <w:tcPr>
            <w:tcW w:w="1110" w:type="dxa"/>
          </w:tcPr>
          <w:p w:rsidR="00F54ACE" w:rsidRDefault="00F54ACE" w:rsidP="009A2840">
            <w:pPr>
              <w:jc w:val="center"/>
            </w:pPr>
            <w:r>
              <w:t>Nap/idő</w:t>
            </w:r>
          </w:p>
        </w:tc>
        <w:tc>
          <w:tcPr>
            <w:tcW w:w="838" w:type="dxa"/>
          </w:tcPr>
          <w:p w:rsidR="00F54ACE" w:rsidRDefault="00F54ACE" w:rsidP="009A2840">
            <w:pPr>
              <w:jc w:val="center"/>
            </w:pPr>
            <w:r>
              <w:t>Hely</w:t>
            </w:r>
          </w:p>
        </w:tc>
        <w:tc>
          <w:tcPr>
            <w:tcW w:w="1762" w:type="dxa"/>
          </w:tcPr>
          <w:p w:rsidR="00F54ACE" w:rsidRDefault="00F54ACE" w:rsidP="009A2840">
            <w:pPr>
              <w:jc w:val="center"/>
            </w:pPr>
            <w:r>
              <w:t>Megjegyzés</w:t>
            </w:r>
          </w:p>
        </w:tc>
      </w:tr>
      <w:tr w:rsidR="00F54ACE" w:rsidTr="009A2840">
        <w:tc>
          <w:tcPr>
            <w:tcW w:w="1337" w:type="dxa"/>
          </w:tcPr>
          <w:p w:rsidR="00F54ACE" w:rsidRDefault="00F54ACE" w:rsidP="00D46B36">
            <w:r>
              <w:t>konzultáció</w:t>
            </w:r>
          </w:p>
        </w:tc>
        <w:tc>
          <w:tcPr>
            <w:tcW w:w="4025" w:type="dxa"/>
          </w:tcPr>
          <w:p w:rsidR="00F54ACE" w:rsidRDefault="00F54ACE" w:rsidP="00D46B36">
            <w:r>
              <w:t xml:space="preserve">dr. </w:t>
            </w:r>
            <w:smartTag w:uri="urn:schemas-microsoft-com:office:smarttags" w:element="PersonName">
              <w:r>
                <w:t>Gerzson Miklós</w:t>
              </w:r>
            </w:smartTag>
            <w:r>
              <w:t xml:space="preserve"> egyetemi docens</w:t>
            </w:r>
          </w:p>
        </w:tc>
        <w:tc>
          <w:tcPr>
            <w:tcW w:w="1110" w:type="dxa"/>
          </w:tcPr>
          <w:p w:rsidR="00F54ACE" w:rsidRDefault="00F54ACE" w:rsidP="00D46B36">
            <w:r>
              <w:t xml:space="preserve">csütörtök </w:t>
            </w:r>
            <w:r>
              <w:br/>
            </w:r>
            <w:r w:rsidRPr="009A2840">
              <w:rPr>
                <w:sz w:val="20"/>
                <w:szCs w:val="20"/>
              </w:rPr>
              <w:t>13.-14. óra</w:t>
            </w:r>
          </w:p>
        </w:tc>
        <w:tc>
          <w:tcPr>
            <w:tcW w:w="838" w:type="dxa"/>
          </w:tcPr>
          <w:p w:rsidR="00F54ACE" w:rsidRDefault="00F54ACE" w:rsidP="00D46B36">
            <w:r>
              <w:t>K201</w:t>
            </w:r>
          </w:p>
        </w:tc>
        <w:tc>
          <w:tcPr>
            <w:tcW w:w="1762" w:type="dxa"/>
          </w:tcPr>
          <w:p w:rsidR="00F54ACE" w:rsidRDefault="00F54ACE">
            <w:r>
              <w:t>3 hetente</w:t>
            </w:r>
          </w:p>
        </w:tc>
      </w:tr>
    </w:tbl>
    <w:p w:rsidR="00F54ACE" w:rsidRDefault="00F54ACE"/>
    <w:p w:rsidR="00F54ACE" w:rsidRDefault="00F54ACE"/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8402"/>
      </w:tblGrid>
      <w:tr w:rsidR="00F54ACE" w:rsidTr="009A2840">
        <w:tc>
          <w:tcPr>
            <w:tcW w:w="606" w:type="dxa"/>
            <w:tcBorders>
              <w:right w:val="nil"/>
            </w:tcBorders>
          </w:tcPr>
          <w:p w:rsidR="00F54ACE" w:rsidRDefault="00F54ACE" w:rsidP="009A2840">
            <w:pPr>
              <w:jc w:val="center"/>
            </w:pPr>
          </w:p>
        </w:tc>
        <w:tc>
          <w:tcPr>
            <w:tcW w:w="8402" w:type="dxa"/>
            <w:tcBorders>
              <w:left w:val="nil"/>
            </w:tcBorders>
          </w:tcPr>
          <w:p w:rsidR="00F54ACE" w:rsidRDefault="00F54ACE" w:rsidP="009A2840">
            <w:pPr>
              <w:jc w:val="center"/>
            </w:pPr>
            <w:r>
              <w:t>Részletes tantárgyprogram</w:t>
            </w:r>
          </w:p>
        </w:tc>
      </w:tr>
      <w:tr w:rsidR="00F54ACE" w:rsidTr="009A2840">
        <w:tc>
          <w:tcPr>
            <w:tcW w:w="606" w:type="dxa"/>
          </w:tcPr>
          <w:p w:rsidR="00F54ACE" w:rsidRDefault="00F54ACE" w:rsidP="009A2840">
            <w:pPr>
              <w:jc w:val="center"/>
            </w:pPr>
            <w:r>
              <w:t>Hét</w:t>
            </w:r>
          </w:p>
        </w:tc>
        <w:tc>
          <w:tcPr>
            <w:tcW w:w="8402" w:type="dxa"/>
          </w:tcPr>
          <w:p w:rsidR="00F54ACE" w:rsidRDefault="00F54ACE" w:rsidP="009A2840">
            <w:pPr>
              <w:jc w:val="center"/>
            </w:pPr>
            <w:r>
              <w:t>Előadás</w:t>
            </w:r>
          </w:p>
        </w:tc>
      </w:tr>
      <w:tr w:rsidR="00F54ACE" w:rsidTr="009A2840">
        <w:tc>
          <w:tcPr>
            <w:tcW w:w="606" w:type="dxa"/>
          </w:tcPr>
          <w:p w:rsidR="00F54ACE" w:rsidRDefault="00F54ACE" w:rsidP="009A2840">
            <w:pPr>
              <w:jc w:val="right"/>
            </w:pPr>
            <w:r>
              <w:t>1.</w:t>
            </w:r>
          </w:p>
        </w:tc>
        <w:tc>
          <w:tcPr>
            <w:tcW w:w="8402" w:type="dxa"/>
          </w:tcPr>
          <w:p w:rsidR="00F54ACE" w:rsidRPr="009A2840" w:rsidRDefault="00F54ACE" w:rsidP="005135CD">
            <w:r w:rsidRPr="009A2840">
              <w:rPr>
                <w:sz w:val="22"/>
                <w:szCs w:val="22"/>
              </w:rPr>
              <w:t xml:space="preserve">Rendszer fogalma, A modellezés célja, modellek tulajdonságai Kalman-féle rendszermodell. </w:t>
            </w:r>
          </w:p>
          <w:p w:rsidR="00F54ACE" w:rsidRDefault="00F54ACE" w:rsidP="005135CD">
            <w:r w:rsidRPr="009A2840">
              <w:rPr>
                <w:sz w:val="22"/>
                <w:szCs w:val="22"/>
              </w:rPr>
              <w:t>Rendszerek csoportosítása, speciális rendszerosztályok</w:t>
            </w:r>
          </w:p>
        </w:tc>
      </w:tr>
      <w:tr w:rsidR="00F54ACE" w:rsidTr="009A2840">
        <w:tc>
          <w:tcPr>
            <w:tcW w:w="606" w:type="dxa"/>
          </w:tcPr>
          <w:p w:rsidR="00F54ACE" w:rsidRDefault="00F54ACE" w:rsidP="009A2840">
            <w:pPr>
              <w:jc w:val="right"/>
            </w:pPr>
            <w:r>
              <w:t>2.</w:t>
            </w:r>
          </w:p>
        </w:tc>
        <w:tc>
          <w:tcPr>
            <w:tcW w:w="8402" w:type="dxa"/>
          </w:tcPr>
          <w:p w:rsidR="00F54ACE" w:rsidRDefault="00F54ACE" w:rsidP="004B7432">
            <w:r w:rsidRPr="009A2840">
              <w:rPr>
                <w:sz w:val="22"/>
                <w:szCs w:val="22"/>
              </w:rPr>
              <w:t>Stabilitás alapjai Stabilitásvizsgálati módszerek: Hurwitz módszer gyökhelygörbe módszer, Nyquist- és Bode kritérium</w:t>
            </w:r>
          </w:p>
        </w:tc>
      </w:tr>
      <w:tr w:rsidR="00F54ACE" w:rsidTr="009A2840">
        <w:tc>
          <w:tcPr>
            <w:tcW w:w="606" w:type="dxa"/>
          </w:tcPr>
          <w:p w:rsidR="00F54ACE" w:rsidRDefault="00F54ACE" w:rsidP="009A2840">
            <w:pPr>
              <w:jc w:val="right"/>
            </w:pPr>
            <w:r>
              <w:t>3.</w:t>
            </w:r>
          </w:p>
        </w:tc>
        <w:tc>
          <w:tcPr>
            <w:tcW w:w="8402" w:type="dxa"/>
          </w:tcPr>
          <w:p w:rsidR="00F54ACE" w:rsidRDefault="00F54ACE" w:rsidP="00D94E6E">
            <w:r w:rsidRPr="009A2840">
              <w:rPr>
                <w:sz w:val="22"/>
                <w:szCs w:val="22"/>
              </w:rPr>
              <w:t>Állapot fogalmának bevezetése, a modell ismertetése, kapcsolata az I/O modellekkel, Rendszertulajdonságok: megfigyelhetőség, irányíthatóság, stabilitás</w:t>
            </w:r>
          </w:p>
        </w:tc>
      </w:tr>
      <w:tr w:rsidR="00F54ACE" w:rsidTr="009A2840">
        <w:tc>
          <w:tcPr>
            <w:tcW w:w="606" w:type="dxa"/>
          </w:tcPr>
          <w:p w:rsidR="00F54ACE" w:rsidRDefault="00F54ACE" w:rsidP="009A2840">
            <w:pPr>
              <w:jc w:val="right"/>
            </w:pPr>
            <w:r>
              <w:t>4.</w:t>
            </w:r>
          </w:p>
        </w:tc>
        <w:tc>
          <w:tcPr>
            <w:tcW w:w="8402" w:type="dxa"/>
            <w:vAlign w:val="center"/>
          </w:tcPr>
          <w:p w:rsidR="00F54ACE" w:rsidRPr="009A2840" w:rsidRDefault="00F54ACE" w:rsidP="000B1ED0">
            <w:r w:rsidRPr="009A2840">
              <w:rPr>
                <w:sz w:val="22"/>
                <w:szCs w:val="22"/>
              </w:rPr>
              <w:t>Grammatikák és reguláris nyelvek</w:t>
            </w:r>
          </w:p>
        </w:tc>
      </w:tr>
      <w:tr w:rsidR="00F54ACE" w:rsidTr="009A2840">
        <w:tc>
          <w:tcPr>
            <w:tcW w:w="606" w:type="dxa"/>
          </w:tcPr>
          <w:p w:rsidR="00F54ACE" w:rsidRDefault="00F54ACE" w:rsidP="009A2840">
            <w:pPr>
              <w:jc w:val="right"/>
            </w:pPr>
            <w:r>
              <w:t>5.</w:t>
            </w:r>
          </w:p>
        </w:tc>
        <w:tc>
          <w:tcPr>
            <w:tcW w:w="8402" w:type="dxa"/>
            <w:vAlign w:val="center"/>
          </w:tcPr>
          <w:p w:rsidR="00F54ACE" w:rsidRPr="009A2840" w:rsidRDefault="00F54ACE" w:rsidP="000B1ED0">
            <w:r w:rsidRPr="009A2840">
              <w:rPr>
                <w:sz w:val="22"/>
                <w:szCs w:val="22"/>
              </w:rPr>
              <w:t>Véges automaták. Felismerő automaták, Sztochasztikus automaták, Mealy és Moore automata Veremautomaták, Turing gép</w:t>
            </w:r>
          </w:p>
        </w:tc>
      </w:tr>
    </w:tbl>
    <w:p w:rsidR="00F54ACE" w:rsidRDefault="00F54ACE" w:rsidP="00443223"/>
    <w:p w:rsidR="00F54ACE" w:rsidRDefault="00F54ACE" w:rsidP="00443223">
      <w:r>
        <w:t>Pécs, 2011. szeptember</w:t>
      </w:r>
    </w:p>
    <w:p w:rsidR="00F54ACE" w:rsidRPr="005828F1" w:rsidRDefault="00F54ACE" w:rsidP="00443223">
      <w:pPr>
        <w:rPr>
          <w:b/>
        </w:rPr>
      </w:pPr>
      <w:r>
        <w:rPr>
          <w:b/>
        </w:rPr>
        <w:t xml:space="preserve">dr. </w:t>
      </w:r>
      <w:smartTag w:uri="urn:schemas-microsoft-com:office:smarttags" w:element="PersonName">
        <w:r>
          <w:rPr>
            <w:b/>
          </w:rPr>
          <w:t>Gerzson Miklós</w:t>
        </w:r>
      </w:smartTag>
    </w:p>
    <w:p w:rsidR="00F54ACE" w:rsidRDefault="00F54ACE" w:rsidP="00443223">
      <w:r>
        <w:t>egyetemi docens</w:t>
      </w:r>
    </w:p>
    <w:p w:rsidR="00F54ACE" w:rsidRDefault="00F54ACE" w:rsidP="00443223">
      <w:r>
        <w:t>előadó</w:t>
      </w:r>
    </w:p>
    <w:p w:rsidR="00F54ACE" w:rsidRDefault="00F54ACE" w:rsidP="00443223"/>
    <w:p w:rsidR="00F54ACE" w:rsidRDefault="00F54ACE" w:rsidP="006F39EF"/>
    <w:sectPr w:rsidR="00F54ACE" w:rsidSect="009C75B1">
      <w:pgSz w:w="11907" w:h="16840" w:code="9"/>
      <w:pgMar w:top="567" w:right="141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CE" w:rsidRDefault="00F54ACE">
      <w:r>
        <w:separator/>
      </w:r>
    </w:p>
  </w:endnote>
  <w:endnote w:type="continuationSeparator" w:id="0">
    <w:p w:rsidR="00F54ACE" w:rsidRDefault="00F5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CE" w:rsidRDefault="00F54ACE">
      <w:r>
        <w:separator/>
      </w:r>
    </w:p>
  </w:footnote>
  <w:footnote w:type="continuationSeparator" w:id="0">
    <w:p w:rsidR="00F54ACE" w:rsidRDefault="00F54ACE">
      <w:r>
        <w:continuationSeparator/>
      </w:r>
    </w:p>
  </w:footnote>
  <w:footnote w:id="1">
    <w:p w:rsidR="00F54ACE" w:rsidRDefault="00F54ACE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F54ACE" w:rsidRDefault="00F54ACE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F54ACE" w:rsidRDefault="00F54ACE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F54ACE" w:rsidRDefault="00F54ACE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F54ACE" w:rsidRDefault="00F54ACE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F54ACE" w:rsidRDefault="00F54ACE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67C1A"/>
    <w:rsid w:val="000B1ED0"/>
    <w:rsid w:val="00196E12"/>
    <w:rsid w:val="001B7557"/>
    <w:rsid w:val="001C73D8"/>
    <w:rsid w:val="001E1BF5"/>
    <w:rsid w:val="002255AC"/>
    <w:rsid w:val="0022608D"/>
    <w:rsid w:val="00243BB5"/>
    <w:rsid w:val="00263C24"/>
    <w:rsid w:val="00276764"/>
    <w:rsid w:val="002C13CC"/>
    <w:rsid w:val="002D37AB"/>
    <w:rsid w:val="00305EED"/>
    <w:rsid w:val="00341B0B"/>
    <w:rsid w:val="00394860"/>
    <w:rsid w:val="003C2FE0"/>
    <w:rsid w:val="00412C65"/>
    <w:rsid w:val="00443223"/>
    <w:rsid w:val="004B7432"/>
    <w:rsid w:val="004C6B6B"/>
    <w:rsid w:val="005135CD"/>
    <w:rsid w:val="00541F39"/>
    <w:rsid w:val="005546FD"/>
    <w:rsid w:val="005828F1"/>
    <w:rsid w:val="005D6495"/>
    <w:rsid w:val="00601031"/>
    <w:rsid w:val="00644816"/>
    <w:rsid w:val="00652F9F"/>
    <w:rsid w:val="006736D5"/>
    <w:rsid w:val="006A57D0"/>
    <w:rsid w:val="006F39EF"/>
    <w:rsid w:val="006F7644"/>
    <w:rsid w:val="00723312"/>
    <w:rsid w:val="007234C0"/>
    <w:rsid w:val="00747832"/>
    <w:rsid w:val="0076465C"/>
    <w:rsid w:val="00766711"/>
    <w:rsid w:val="007C224E"/>
    <w:rsid w:val="00833323"/>
    <w:rsid w:val="00871BC2"/>
    <w:rsid w:val="00913202"/>
    <w:rsid w:val="009A0412"/>
    <w:rsid w:val="009A2840"/>
    <w:rsid w:val="009C75B1"/>
    <w:rsid w:val="00A03233"/>
    <w:rsid w:val="00AD1BC5"/>
    <w:rsid w:val="00B0551F"/>
    <w:rsid w:val="00B270B8"/>
    <w:rsid w:val="00B336FA"/>
    <w:rsid w:val="00B64FC1"/>
    <w:rsid w:val="00B661F2"/>
    <w:rsid w:val="00BB60E3"/>
    <w:rsid w:val="00BC2988"/>
    <w:rsid w:val="00BC3505"/>
    <w:rsid w:val="00BD7AE5"/>
    <w:rsid w:val="00BE2B35"/>
    <w:rsid w:val="00C03177"/>
    <w:rsid w:val="00C25CA9"/>
    <w:rsid w:val="00C76E7A"/>
    <w:rsid w:val="00C839D6"/>
    <w:rsid w:val="00CA3AD9"/>
    <w:rsid w:val="00CA4D80"/>
    <w:rsid w:val="00CD269C"/>
    <w:rsid w:val="00CD5757"/>
    <w:rsid w:val="00CE7DA7"/>
    <w:rsid w:val="00CF5139"/>
    <w:rsid w:val="00D01B7F"/>
    <w:rsid w:val="00D36F82"/>
    <w:rsid w:val="00D46B36"/>
    <w:rsid w:val="00D51D14"/>
    <w:rsid w:val="00D52E1C"/>
    <w:rsid w:val="00D76383"/>
    <w:rsid w:val="00D868CD"/>
    <w:rsid w:val="00D94E6E"/>
    <w:rsid w:val="00DB2C8D"/>
    <w:rsid w:val="00DE750C"/>
    <w:rsid w:val="00E51B4E"/>
    <w:rsid w:val="00E663BF"/>
    <w:rsid w:val="00EB2565"/>
    <w:rsid w:val="00EB5166"/>
    <w:rsid w:val="00EB5F46"/>
    <w:rsid w:val="00F54ACE"/>
    <w:rsid w:val="00FC1890"/>
    <w:rsid w:val="00FC5867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B5F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7432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.vein.hu/oktatok/gerzson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480</Words>
  <Characters>3318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PTE PMMK</cp:lastModifiedBy>
  <cp:revision>3</cp:revision>
  <dcterms:created xsi:type="dcterms:W3CDTF">2011-09-23T09:42:00Z</dcterms:created>
  <dcterms:modified xsi:type="dcterms:W3CDTF">2011-10-07T07:22:00Z</dcterms:modified>
</cp:coreProperties>
</file>