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C983F" w14:textId="77777777" w:rsidR="00A042CC" w:rsidRDefault="00A042CC" w:rsidP="00A042CC">
      <w:r>
        <w:t>11. GÉPÉSZMÉRNÖKI ALAPKÉPZÉSI SZAK</w:t>
      </w:r>
    </w:p>
    <w:p w14:paraId="4F099BE7" w14:textId="77777777" w:rsidR="00A042CC" w:rsidRDefault="00A042CC" w:rsidP="00A042CC">
      <w:r>
        <w:t>1. Az alapképzési szak megnevezése: gépészmérnöki (</w:t>
      </w:r>
      <w:proofErr w:type="spellStart"/>
      <w:r>
        <w:t>Mechanical</w:t>
      </w:r>
      <w:proofErr w:type="spellEnd"/>
      <w:r>
        <w:t xml:space="preserve"> </w:t>
      </w:r>
      <w:proofErr w:type="spellStart"/>
      <w:r>
        <w:t>Engineering</w:t>
      </w:r>
      <w:proofErr w:type="spellEnd"/>
      <w:r>
        <w:t>)</w:t>
      </w:r>
    </w:p>
    <w:p w14:paraId="3EAEBFCA" w14:textId="77777777" w:rsidR="00A042CC" w:rsidRDefault="00A042CC" w:rsidP="00A042CC">
      <w:r>
        <w:t>2. Az alapképzési szakon szerezhető végzettségi szint és a szakképzettség oklevélben szereplő megjelölése:</w:t>
      </w:r>
    </w:p>
    <w:p w14:paraId="51007E2D" w14:textId="77777777" w:rsidR="00A042CC" w:rsidRDefault="00A042CC" w:rsidP="00A042CC">
      <w:r>
        <w:t>– végzettségi szint: alapfokozat (</w:t>
      </w:r>
      <w:proofErr w:type="spellStart"/>
      <w:r>
        <w:t>baccalaureus</w:t>
      </w:r>
      <w:proofErr w:type="spellEnd"/>
      <w:r>
        <w:t xml:space="preserve">, </w:t>
      </w:r>
      <w:proofErr w:type="spellStart"/>
      <w:r>
        <w:t>bachelor</w:t>
      </w:r>
      <w:proofErr w:type="spellEnd"/>
      <w:r>
        <w:t xml:space="preserve">; rövidítve: </w:t>
      </w:r>
      <w:proofErr w:type="spellStart"/>
      <w:r>
        <w:t>BSc</w:t>
      </w:r>
      <w:proofErr w:type="spellEnd"/>
      <w:r>
        <w:t>)</w:t>
      </w:r>
    </w:p>
    <w:p w14:paraId="1AF55D5D" w14:textId="77777777" w:rsidR="00A042CC" w:rsidRDefault="00A042CC" w:rsidP="00A042CC">
      <w:r>
        <w:t>– szakképzettség: gépészmérnök</w:t>
      </w:r>
    </w:p>
    <w:p w14:paraId="520B8A88" w14:textId="77777777" w:rsidR="00A042CC" w:rsidRDefault="00A042CC" w:rsidP="00A042CC">
      <w:r>
        <w:t xml:space="preserve">– a szakképzettség angol nyelvű megjelölése: </w:t>
      </w:r>
      <w:proofErr w:type="spellStart"/>
      <w:r>
        <w:t>Mechanical</w:t>
      </w:r>
      <w:proofErr w:type="spellEnd"/>
      <w:r>
        <w:t xml:space="preserve"> </w:t>
      </w:r>
      <w:proofErr w:type="spellStart"/>
      <w:r>
        <w:t>Engineer</w:t>
      </w:r>
      <w:proofErr w:type="spellEnd"/>
    </w:p>
    <w:p w14:paraId="1FCE63C4" w14:textId="77777777" w:rsidR="00A042CC" w:rsidRDefault="00A042CC" w:rsidP="00A042CC">
      <w:r>
        <w:t xml:space="preserve">3. Képzési </w:t>
      </w:r>
      <w:proofErr w:type="spellStart"/>
      <w:r>
        <w:t>terület</w:t>
      </w:r>
      <w:proofErr w:type="spellEnd"/>
      <w:r>
        <w:t>: műszaki</w:t>
      </w:r>
    </w:p>
    <w:p w14:paraId="4BD6204F" w14:textId="77777777" w:rsidR="00A042CC" w:rsidRDefault="00A042CC" w:rsidP="00A042CC">
      <w:r>
        <w:t>4. Képzési ág: gépész-, közlekedési-, mechatronikai mérnöki</w:t>
      </w:r>
    </w:p>
    <w:p w14:paraId="70A242D3" w14:textId="77777777" w:rsidR="00A042CC" w:rsidRDefault="00A042CC" w:rsidP="00A042CC">
      <w:r>
        <w:t>5. A képzési idő félévekben: 7 félév</w:t>
      </w:r>
    </w:p>
    <w:p w14:paraId="1BEA8779" w14:textId="77777777" w:rsidR="00A042CC" w:rsidRDefault="00A042CC" w:rsidP="00A042CC">
      <w:r>
        <w:t>6. Az alapfokozat megszerzéséhez összegyűjtendő kreditek száma: 210 kredit</w:t>
      </w:r>
    </w:p>
    <w:p w14:paraId="0F5BF950" w14:textId="77777777" w:rsidR="00A042CC" w:rsidRDefault="00A042CC" w:rsidP="00A042CC">
      <w:r>
        <w:t xml:space="preserve">6.1. A képzési ágon </w:t>
      </w:r>
      <w:proofErr w:type="spellStart"/>
      <w:r>
        <w:t>belüli</w:t>
      </w:r>
      <w:proofErr w:type="spellEnd"/>
      <w:r>
        <w:t xml:space="preserve"> közös képzési szakasz minimális kreditértéke: - ;</w:t>
      </w:r>
    </w:p>
    <w:p w14:paraId="5678290F" w14:textId="77777777" w:rsidR="00A042CC" w:rsidRDefault="00A042CC" w:rsidP="00A042CC">
      <w:r>
        <w:t>6.2. A szakirányhoz rendelhető minimális kredit: 40 kredit;</w:t>
      </w:r>
    </w:p>
    <w:p w14:paraId="5ACC0ABA" w14:textId="77777777" w:rsidR="00A042CC" w:rsidRDefault="00A042CC" w:rsidP="00A042CC">
      <w:r>
        <w:t>6.3. A szabadon választható tantárgyakhoz rendelhető minimális kreditérték: 10 kredit;</w:t>
      </w:r>
    </w:p>
    <w:p w14:paraId="60C45916" w14:textId="77777777" w:rsidR="00A042CC" w:rsidRDefault="00A042CC" w:rsidP="00A042CC">
      <w:r>
        <w:t>6.4. A szakdolgozathoz rendelt kreditérték: 15 kredit;</w:t>
      </w:r>
    </w:p>
    <w:p w14:paraId="679A80D3" w14:textId="77777777" w:rsidR="00A042CC" w:rsidRDefault="00A042CC" w:rsidP="00A042CC">
      <w:r>
        <w:t>6.5. A gyakorlati ismeretekhez rendelhető minimális kreditérték: 60 kredit;</w:t>
      </w:r>
    </w:p>
    <w:p w14:paraId="2D4D04B5" w14:textId="77777777" w:rsidR="00A042CC" w:rsidRDefault="00A042CC" w:rsidP="00A042CC">
      <w:r>
        <w:t xml:space="preserve">6.6. Intézményen </w:t>
      </w:r>
      <w:proofErr w:type="spellStart"/>
      <w:r>
        <w:t>kívüli</w:t>
      </w:r>
      <w:proofErr w:type="spellEnd"/>
      <w:r>
        <w:t xml:space="preserve"> </w:t>
      </w:r>
      <w:proofErr w:type="spellStart"/>
      <w:r>
        <w:t>összefüggő</w:t>
      </w:r>
      <w:proofErr w:type="spellEnd"/>
      <w:r>
        <w:t xml:space="preserve"> gyakorlati képzésben szerezhető minimális kreditérték: -</w:t>
      </w:r>
    </w:p>
    <w:p w14:paraId="7EBA565D" w14:textId="77777777" w:rsidR="00A042CC" w:rsidRDefault="00A042CC" w:rsidP="00A042CC">
      <w:r>
        <w:t>7. Az alapképzési szak képzési célja, az elsajátítandó szakmai kompetenciák:</w:t>
      </w:r>
    </w:p>
    <w:p w14:paraId="4D9019FB" w14:textId="77777777" w:rsidR="00A042CC" w:rsidRDefault="00A042CC" w:rsidP="00A042CC">
      <w:r>
        <w:t xml:space="preserve">A képzés célja gépészmérnökök képzése, akik alkalmasak gépek és gépészeti berendezések </w:t>
      </w:r>
      <w:proofErr w:type="spellStart"/>
      <w:r>
        <w:t>üzemeltetésére</w:t>
      </w:r>
      <w:proofErr w:type="spellEnd"/>
      <w:r>
        <w:t xml:space="preserve"> és fenntartására, a gépipari technológiák bevezetésére, illetőleg alkalmazására, a munka szervezésére és irányítására, a műszaki fejlesztés, kutatás és tervezés átlagos bonyolultságú feladatainak ellátására a munkaerőpiac igényei szerint; továbbá kellő mélységű elméleti ismeretekkel rendelkeznek a képzés második ciklusban történő folytatásához.</w:t>
      </w:r>
    </w:p>
    <w:p w14:paraId="2C41971D" w14:textId="77777777" w:rsidR="00A042CC" w:rsidRDefault="00A042CC" w:rsidP="00A042CC">
      <w:r>
        <w:t>Alapfokozat birtokában a gépészmérnökök - a várható szakirányokat is figyelembe véve - képesek:</w:t>
      </w:r>
    </w:p>
    <w:p w14:paraId="6B4F00B5" w14:textId="77777777" w:rsidR="00A042CC" w:rsidRDefault="00A042CC" w:rsidP="00A042CC">
      <w:pPr>
        <w:pStyle w:val="ListParagraph"/>
        <w:numPr>
          <w:ilvl w:val="0"/>
          <w:numId w:val="15"/>
        </w:numPr>
      </w:pPr>
      <w:r>
        <w:t xml:space="preserve">gépelemek, gépek, </w:t>
      </w:r>
      <w:proofErr w:type="spellStart"/>
      <w:r>
        <w:t>készülékek</w:t>
      </w:r>
      <w:proofErr w:type="spellEnd"/>
      <w:r>
        <w:t>, berendezések, szerkezetek konstrukciós tervezésére, szerkesztésére,</w:t>
      </w:r>
    </w:p>
    <w:p w14:paraId="50DB2367" w14:textId="77777777" w:rsidR="00A042CC" w:rsidRDefault="00A042CC" w:rsidP="00A042CC">
      <w:pPr>
        <w:pStyle w:val="ListParagraph"/>
        <w:numPr>
          <w:ilvl w:val="0"/>
          <w:numId w:val="15"/>
        </w:numPr>
      </w:pPr>
      <w:r>
        <w:t>gép- és fém- és/vagy polimer szerkezetek és ezek elemei gyártásának, szereléstechnológiájának kidolgozására, irányítására,</w:t>
      </w:r>
    </w:p>
    <w:p w14:paraId="01EA05CE" w14:textId="77777777" w:rsidR="00A042CC" w:rsidRDefault="00A042CC" w:rsidP="00A042CC">
      <w:pPr>
        <w:pStyle w:val="ListParagraph"/>
        <w:numPr>
          <w:ilvl w:val="0"/>
          <w:numId w:val="15"/>
        </w:numPr>
      </w:pPr>
      <w:r>
        <w:t>gépek, szerkezetek diagnosztikai vizsgálatára, karbantartási, megbízhatósági, javítástechnológiai feladatainak kidolgozására,</w:t>
      </w:r>
    </w:p>
    <w:p w14:paraId="09ED6C15" w14:textId="77777777" w:rsidR="00A042CC" w:rsidRDefault="00A042CC" w:rsidP="00A042CC">
      <w:pPr>
        <w:pStyle w:val="ListParagraph"/>
        <w:numPr>
          <w:ilvl w:val="0"/>
          <w:numId w:val="15"/>
        </w:numPr>
      </w:pPr>
      <w:r>
        <w:t>gépészeti technológiai folyamatok irányítására, gépi berendezések kiszolgálásának szervezésére,</w:t>
      </w:r>
    </w:p>
    <w:p w14:paraId="7458169A" w14:textId="77777777" w:rsidR="00A042CC" w:rsidRDefault="00A042CC" w:rsidP="00A042CC">
      <w:pPr>
        <w:pStyle w:val="ListParagraph"/>
        <w:numPr>
          <w:ilvl w:val="0"/>
          <w:numId w:val="15"/>
        </w:numPr>
      </w:pPr>
      <w:r>
        <w:lastRenderedPageBreak/>
        <w:t>mechatronikai rendszerek működtetésére, fejlesztésére;</w:t>
      </w:r>
    </w:p>
    <w:p w14:paraId="726812E3" w14:textId="77777777" w:rsidR="00A042CC" w:rsidRDefault="00A042CC" w:rsidP="00A042CC">
      <w:pPr>
        <w:pStyle w:val="ListParagraph"/>
        <w:numPr>
          <w:ilvl w:val="0"/>
          <w:numId w:val="15"/>
        </w:numPr>
      </w:pPr>
      <w:r>
        <w:t>logisztikai és anyagmozgató rendszerek működtetésére, fejlesztésére,</w:t>
      </w:r>
    </w:p>
    <w:p w14:paraId="1DA97040" w14:textId="77777777" w:rsidR="00A042CC" w:rsidRDefault="00A042CC" w:rsidP="00A042CC">
      <w:pPr>
        <w:pStyle w:val="ListParagraph"/>
        <w:numPr>
          <w:ilvl w:val="0"/>
          <w:numId w:val="15"/>
        </w:numPr>
      </w:pPr>
      <w:r>
        <w:t>környezetvédelmi feladatok műszaki irányítására,</w:t>
      </w:r>
    </w:p>
    <w:p w14:paraId="0843FC61" w14:textId="77777777" w:rsidR="00A042CC" w:rsidRDefault="00A042CC" w:rsidP="00A042CC">
      <w:pPr>
        <w:pStyle w:val="ListParagraph"/>
        <w:numPr>
          <w:ilvl w:val="0"/>
          <w:numId w:val="15"/>
        </w:numPr>
      </w:pPr>
      <w:r>
        <w:t>környezetbarát technológiák alkalmazására, ipari környezet kialakítására, környezetvédelmi technikai eszközök tervezésére, gyártására,</w:t>
      </w:r>
    </w:p>
    <w:p w14:paraId="3335C066" w14:textId="77777777" w:rsidR="00A042CC" w:rsidRDefault="00A042CC" w:rsidP="00A042CC">
      <w:pPr>
        <w:pStyle w:val="ListParagraph"/>
        <w:numPr>
          <w:ilvl w:val="0"/>
          <w:numId w:val="15"/>
        </w:numPr>
      </w:pPr>
      <w:r>
        <w:t>építésgépesítési technológiák alkalmazására, működtetésére és irányítására,</w:t>
      </w:r>
    </w:p>
    <w:p w14:paraId="3022D482" w14:textId="77777777" w:rsidR="00A042CC" w:rsidRDefault="00A042CC" w:rsidP="00A042CC">
      <w:pPr>
        <w:pStyle w:val="ListParagraph"/>
        <w:numPr>
          <w:ilvl w:val="0"/>
          <w:numId w:val="15"/>
        </w:numPr>
      </w:pPr>
      <w:proofErr w:type="spellStart"/>
      <w:r>
        <w:t>épületgépészeti</w:t>
      </w:r>
      <w:proofErr w:type="spellEnd"/>
      <w:r>
        <w:t xml:space="preserve"> berendezések tervezésére, kivitelezések előkészítésére, szervezésére és irányítására,</w:t>
      </w:r>
    </w:p>
    <w:p w14:paraId="433F55B2" w14:textId="77777777" w:rsidR="00A042CC" w:rsidRDefault="00A042CC" w:rsidP="00A042CC">
      <w:pPr>
        <w:pStyle w:val="ListParagraph"/>
        <w:numPr>
          <w:ilvl w:val="0"/>
          <w:numId w:val="15"/>
        </w:numPr>
      </w:pPr>
      <w:r>
        <w:t xml:space="preserve">hő- és áramlástechnikai, vegyipari folyamatok tervezésére, kivitelezésére, </w:t>
      </w:r>
      <w:proofErr w:type="spellStart"/>
      <w:r>
        <w:t>felügyeletére</w:t>
      </w:r>
      <w:proofErr w:type="spellEnd"/>
      <w:r>
        <w:t xml:space="preserve"> és irányítására,</w:t>
      </w:r>
    </w:p>
    <w:p w14:paraId="6FC758AA" w14:textId="77777777" w:rsidR="00A042CC" w:rsidRDefault="00A042CC" w:rsidP="00A042CC">
      <w:pPr>
        <w:pStyle w:val="ListParagraph"/>
        <w:numPr>
          <w:ilvl w:val="0"/>
          <w:numId w:val="15"/>
        </w:numPr>
      </w:pPr>
      <w:r>
        <w:t xml:space="preserve">járművek és mobil gépek tervezésére és gyártására, </w:t>
      </w:r>
      <w:proofErr w:type="spellStart"/>
      <w:r>
        <w:t>üzemeltetésére</w:t>
      </w:r>
      <w:proofErr w:type="spellEnd"/>
      <w:r>
        <w:t>,</w:t>
      </w:r>
    </w:p>
    <w:p w14:paraId="4DA16B24" w14:textId="77777777" w:rsidR="00A042CC" w:rsidRDefault="00A042CC" w:rsidP="00A042CC">
      <w:pPr>
        <w:pStyle w:val="ListParagraph"/>
        <w:numPr>
          <w:ilvl w:val="0"/>
          <w:numId w:val="15"/>
        </w:numPr>
      </w:pPr>
      <w:r>
        <w:t>az egyenlő esélyű hozzáférés elvének alkalmazására,</w:t>
      </w:r>
    </w:p>
    <w:p w14:paraId="449827CF" w14:textId="77777777" w:rsidR="00A042CC" w:rsidRDefault="00A042CC" w:rsidP="00A042CC">
      <w:pPr>
        <w:pStyle w:val="ListParagraph"/>
        <w:numPr>
          <w:ilvl w:val="0"/>
          <w:numId w:val="15"/>
        </w:numPr>
      </w:pPr>
      <w:r>
        <w:t>munkavédelmi feladatok megoldására.</w:t>
      </w:r>
    </w:p>
    <w:p w14:paraId="1C3C00F9" w14:textId="77777777" w:rsidR="00A042CC" w:rsidRDefault="00A042CC" w:rsidP="00A042CC">
      <w:r>
        <w:t>8. A törzsanyag (a szakképzettség szempontjából meghatározó) ismeretkörök:</w:t>
      </w:r>
    </w:p>
    <w:p w14:paraId="44FE22F4" w14:textId="77777777" w:rsidR="00A042CC" w:rsidRDefault="00A042CC" w:rsidP="00A042CC">
      <w:pPr>
        <w:pStyle w:val="ListParagraph"/>
        <w:numPr>
          <w:ilvl w:val="0"/>
          <w:numId w:val="17"/>
        </w:numPr>
      </w:pPr>
      <w:r>
        <w:t>természettudományos alapismeretek: 40–50 kredit</w:t>
      </w:r>
      <w:bookmarkStart w:id="0" w:name="_GoBack"/>
      <w:bookmarkEnd w:id="0"/>
    </w:p>
    <w:p w14:paraId="648FC3F4" w14:textId="77777777" w:rsidR="00A042CC" w:rsidRDefault="00A042CC" w:rsidP="00A042CC">
      <w:r>
        <w:t>matematika (min.12 kredit), mechanika, mérnöki fizika, általános géptan, hő- és áramlástan, kémia;</w:t>
      </w:r>
    </w:p>
    <w:p w14:paraId="7A5D5542" w14:textId="77777777" w:rsidR="00A042CC" w:rsidRDefault="00A042CC" w:rsidP="00A042CC">
      <w:r>
        <w:t>– gazdasági és humán ismeretek: 16–30 kredit</w:t>
      </w:r>
    </w:p>
    <w:p w14:paraId="699CBB36" w14:textId="77777777" w:rsidR="00A042CC" w:rsidRDefault="00A042CC" w:rsidP="00A042CC">
      <w:r>
        <w:t>közgazdaságtan, vállalkozás-gazdaságtan, menedzsment, minőségbiztosítás, energiagazdálkodás, államigazgatási- jogi ismeretek, humán ismeretek;</w:t>
      </w:r>
    </w:p>
    <w:p w14:paraId="3CC6F8BC" w14:textId="77777777" w:rsidR="00A042CC" w:rsidRDefault="00A042CC" w:rsidP="00A042CC">
      <w:r>
        <w:t>– szakmai törzsanyag: 70–103 kredit</w:t>
      </w:r>
    </w:p>
    <w:p w14:paraId="38411046" w14:textId="77777777" w:rsidR="00A042CC" w:rsidRDefault="00A042CC" w:rsidP="00A042CC">
      <w:r>
        <w:t>informatikai, műszaki tervezési, anyagtudományi, elektrotechnikai, mérés- és irányítástechnikai, géptan, gyártástechnológiai, általános műszaki ismeretek.</w:t>
      </w:r>
    </w:p>
    <w:p w14:paraId="331A2E50" w14:textId="77777777" w:rsidR="00A042CC" w:rsidRDefault="00A042CC" w:rsidP="00A042CC">
      <w:r>
        <w:t>9. Szakmai gyakorlat:</w:t>
      </w:r>
    </w:p>
    <w:p w14:paraId="0E6F8796" w14:textId="77777777" w:rsidR="00A042CC" w:rsidRDefault="00A042CC" w:rsidP="00A042CC">
      <w:r>
        <w:t xml:space="preserve">Az intézményen </w:t>
      </w:r>
      <w:proofErr w:type="spellStart"/>
      <w:r>
        <w:t>kívül</w:t>
      </w:r>
      <w:proofErr w:type="spellEnd"/>
      <w:r>
        <w:t xml:space="preserve"> teljesítendő szakmai gyakorlat kritériumfeltétel. A szakmai gyakorlat </w:t>
      </w:r>
      <w:proofErr w:type="spellStart"/>
      <w:r>
        <w:t>külső</w:t>
      </w:r>
      <w:proofErr w:type="spellEnd"/>
      <w:r>
        <w:t xml:space="preserve"> szakmai gyakorló helyen, intézményben, erre alkalmas szervezetnél, vagy felsőoktatási intézményi gyakorlóhelyen teljesítendő, legalább 6 hétig tartó gyakorlat.</w:t>
      </w:r>
    </w:p>
    <w:p w14:paraId="67B134C5" w14:textId="77777777" w:rsidR="00A042CC" w:rsidRDefault="00A042CC" w:rsidP="00A042CC">
      <w:r>
        <w:t>10. Idegennyelvi követelmények:</w:t>
      </w:r>
    </w:p>
    <w:p w14:paraId="14425B03" w14:textId="77777777" w:rsidR="004E62F2" w:rsidRDefault="00A042CC" w:rsidP="00A042CC">
      <w:r>
        <w:t xml:space="preserve">Az alapfokozat megszerzéséhez legalább egy idegen nyelvből államilag elismert, középfokú (B2), komplex típusú nyelvvizsga vagy azzal egyenértékű érettségi bizonyítvány vagy oklevél </w:t>
      </w:r>
      <w:proofErr w:type="spellStart"/>
      <w:r>
        <w:t>szükséges</w:t>
      </w:r>
      <w:proofErr w:type="spellEnd"/>
      <w:r>
        <w:t>.</w:t>
      </w:r>
    </w:p>
    <w:sectPr w:rsidR="004E62F2" w:rsidSect="002C0AD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71E9A"/>
    <w:multiLevelType w:val="multilevel"/>
    <w:tmpl w:val="6074A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11735BA"/>
    <w:multiLevelType w:val="multilevel"/>
    <w:tmpl w:val="D182E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4586570D"/>
    <w:multiLevelType w:val="hybridMultilevel"/>
    <w:tmpl w:val="8F52E6CC"/>
    <w:lvl w:ilvl="0" w:tplc="5B5EAA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C90441"/>
    <w:multiLevelType w:val="multilevel"/>
    <w:tmpl w:val="00FE5DF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5D5F418B"/>
    <w:multiLevelType w:val="hybridMultilevel"/>
    <w:tmpl w:val="117ACB66"/>
    <w:lvl w:ilvl="0" w:tplc="AD4A5C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B09D5"/>
    <w:multiLevelType w:val="hybridMultilevel"/>
    <w:tmpl w:val="ADE0D988"/>
    <w:lvl w:ilvl="0" w:tplc="5B5EAA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365F3A"/>
    <w:multiLevelType w:val="hybridMultilevel"/>
    <w:tmpl w:val="F8264B62"/>
    <w:lvl w:ilvl="0" w:tplc="56AED160">
      <w:numFmt w:val="bullet"/>
      <w:lvlText w:val="–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1D6F1F"/>
    <w:multiLevelType w:val="multilevel"/>
    <w:tmpl w:val="0AA6FEB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0"/>
  </w:num>
  <w:num w:numId="15">
    <w:abstractNumId w:val="2"/>
  </w:num>
  <w:num w:numId="16">
    <w:abstractNumId w:val="4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2CC"/>
    <w:rsid w:val="000A63C6"/>
    <w:rsid w:val="002A144A"/>
    <w:rsid w:val="002C0AD0"/>
    <w:rsid w:val="004669FC"/>
    <w:rsid w:val="00523879"/>
    <w:rsid w:val="0061015D"/>
    <w:rsid w:val="00A042CC"/>
    <w:rsid w:val="00CC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63E66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A63C6"/>
    <w:pPr>
      <w:spacing w:after="200" w:line="276" w:lineRule="auto"/>
      <w:jc w:val="both"/>
    </w:pPr>
    <w:rPr>
      <w:sz w:val="22"/>
      <w:lang w:val="hu-HU"/>
    </w:rPr>
  </w:style>
  <w:style w:type="paragraph" w:styleId="Heading1">
    <w:name w:val="heading 1"/>
    <w:basedOn w:val="Normal"/>
    <w:next w:val="Normal"/>
    <w:link w:val="Heading1Char"/>
    <w:qFormat/>
    <w:rsid w:val="002A144A"/>
    <w:pPr>
      <w:keepNext/>
      <w:spacing w:after="0" w:line="240" w:lineRule="auto"/>
      <w:jc w:val="left"/>
      <w:outlineLvl w:val="0"/>
    </w:pPr>
    <w:rPr>
      <w:rFonts w:ascii="Times New Roman" w:eastAsia="Times New Roman" w:hAnsi="Times New Roman"/>
      <w:b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1"/>
    <w:qFormat/>
    <w:rsid w:val="002A144A"/>
    <w:pPr>
      <w:keepNext/>
      <w:spacing w:after="0" w:line="240" w:lineRule="auto"/>
      <w:jc w:val="left"/>
      <w:outlineLvl w:val="1"/>
    </w:pPr>
    <w:rPr>
      <w:rFonts w:ascii="Times New Roman" w:eastAsia="Times New Roman" w:hAnsi="Times New Roman"/>
      <w:b/>
      <w:bCs/>
      <w:iCs/>
      <w:sz w:val="24"/>
      <w:szCs w:val="28"/>
      <w:lang w:val="en-GB" w:eastAsia="hu-HU"/>
    </w:rPr>
  </w:style>
  <w:style w:type="paragraph" w:styleId="Heading3">
    <w:name w:val="heading 3"/>
    <w:aliases w:val="cimmell3"/>
    <w:basedOn w:val="Normal"/>
    <w:next w:val="Normal"/>
    <w:link w:val="Heading3Char1"/>
    <w:qFormat/>
    <w:rsid w:val="002A144A"/>
    <w:pPr>
      <w:keepNext/>
      <w:spacing w:after="0" w:line="240" w:lineRule="auto"/>
      <w:jc w:val="left"/>
      <w:outlineLvl w:val="2"/>
    </w:pPr>
    <w:rPr>
      <w:rFonts w:ascii="Times New Roman" w:hAnsi="Times New Roman"/>
      <w:b/>
      <w:bCs/>
      <w:sz w:val="24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A144A"/>
    <w:rPr>
      <w:rFonts w:ascii="Times New Roman" w:eastAsia="Times New Roman" w:hAnsi="Times New Roman"/>
      <w:b/>
      <w:szCs w:val="20"/>
    </w:rPr>
  </w:style>
  <w:style w:type="character" w:customStyle="1" w:styleId="Heading2Char">
    <w:name w:val="Heading 2 Char"/>
    <w:basedOn w:val="DefaultParagraphFont"/>
    <w:uiPriority w:val="9"/>
    <w:rsid w:val="000A63C6"/>
    <w:rPr>
      <w:rFonts w:asciiTheme="majorHAnsi" w:eastAsiaTheme="majorEastAsia" w:hAnsiTheme="majorHAnsi" w:cstheme="majorBidi"/>
      <w:b/>
      <w:color w:val="000000" w:themeColor="text1"/>
      <w:sz w:val="26"/>
      <w:szCs w:val="26"/>
      <w:lang w:val="hu-HU"/>
    </w:rPr>
  </w:style>
  <w:style w:type="paragraph" w:styleId="ListParagraph">
    <w:name w:val="List Paragraph"/>
    <w:basedOn w:val="Normal"/>
    <w:uiPriority w:val="34"/>
    <w:qFormat/>
    <w:rsid w:val="002A144A"/>
    <w:pPr>
      <w:spacing w:after="0"/>
      <w:contextualSpacing/>
    </w:pPr>
    <w:rPr>
      <w:rFonts w:cs="Times New Roman"/>
      <w:szCs w:val="22"/>
      <w:lang w:eastAsia="hu-HU"/>
    </w:rPr>
  </w:style>
  <w:style w:type="character" w:customStyle="1" w:styleId="Heading2Char1">
    <w:name w:val="Heading 2 Char1"/>
    <w:basedOn w:val="DefaultParagraphFont"/>
    <w:link w:val="Heading2"/>
    <w:locked/>
    <w:rsid w:val="002A144A"/>
    <w:rPr>
      <w:rFonts w:ascii="Times New Roman" w:eastAsia="Times New Roman" w:hAnsi="Times New Roman"/>
      <w:b/>
      <w:bCs/>
      <w:iCs/>
      <w:szCs w:val="28"/>
      <w:lang w:eastAsia="hu-HU"/>
    </w:rPr>
  </w:style>
  <w:style w:type="character" w:customStyle="1" w:styleId="Heading3Char">
    <w:name w:val="Heading 3 Char"/>
    <w:basedOn w:val="DefaultParagraphFont"/>
    <w:uiPriority w:val="9"/>
    <w:semiHidden/>
    <w:rsid w:val="0061015D"/>
    <w:rPr>
      <w:rFonts w:asciiTheme="majorHAnsi" w:eastAsiaTheme="majorEastAsia" w:hAnsiTheme="majorHAnsi" w:cstheme="majorBidi"/>
      <w:color w:val="1F4D78" w:themeColor="accent1" w:themeShade="7F"/>
      <w:lang w:val="hu-HU"/>
    </w:rPr>
  </w:style>
  <w:style w:type="character" w:customStyle="1" w:styleId="Heading3Char1">
    <w:name w:val="Heading 3 Char1"/>
    <w:aliases w:val="cimmell3 Char"/>
    <w:basedOn w:val="DefaultParagraphFont"/>
    <w:link w:val="Heading3"/>
    <w:locked/>
    <w:rsid w:val="002A144A"/>
    <w:rPr>
      <w:rFonts w:ascii="Times New Roman" w:hAnsi="Times New Roman"/>
      <w:b/>
      <w:bCs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591</Words>
  <Characters>3371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János Katona</dc:creator>
  <cp:keywords/>
  <dc:description/>
  <cp:lastModifiedBy>Tamás János Katona</cp:lastModifiedBy>
  <cp:revision>1</cp:revision>
  <dcterms:created xsi:type="dcterms:W3CDTF">2017-03-15T13:32:00Z</dcterms:created>
  <dcterms:modified xsi:type="dcterms:W3CDTF">2017-03-15T13:43:00Z</dcterms:modified>
</cp:coreProperties>
</file>