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65" w:rsidRDefault="00094780">
      <w:pPr>
        <w:shd w:val="clear" w:color="auto" w:fill="FFFFFF"/>
        <w:spacing w:line="288" w:lineRule="exact"/>
        <w:ind w:left="139" w:right="192"/>
        <w:jc w:val="both"/>
      </w:pPr>
      <w:r>
        <w:rPr>
          <w:spacing w:val="-1"/>
          <w:sz w:val="24"/>
          <w:szCs w:val="24"/>
        </w:rPr>
        <w:t>A v</w:t>
      </w:r>
      <w:r>
        <w:rPr>
          <w:rFonts w:eastAsia="Times New Roman"/>
          <w:spacing w:val="-1"/>
          <w:sz w:val="24"/>
          <w:szCs w:val="24"/>
        </w:rPr>
        <w:t xml:space="preserve">ázszerkezet (fa, vasbeton, acél) </w:t>
      </w:r>
      <w:proofErr w:type="spellStart"/>
      <w:r>
        <w:rPr>
          <w:rFonts w:eastAsia="Times New Roman"/>
          <w:spacing w:val="-1"/>
          <w:sz w:val="24"/>
          <w:szCs w:val="24"/>
        </w:rPr>
        <w:t>kitöltőfalát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a vázzal szorosan építsék össze, a legfelső sort </w:t>
      </w:r>
      <w:r>
        <w:rPr>
          <w:rFonts w:eastAsia="Times New Roman"/>
          <w:sz w:val="24"/>
          <w:szCs w:val="24"/>
        </w:rPr>
        <w:t>ékeljék ki (ne mozdulhasson el, és hézagmentesen csatlakozzon.</w:t>
      </w:r>
    </w:p>
    <w:p w:rsidR="002A0265" w:rsidRDefault="00094780">
      <w:pPr>
        <w:shd w:val="clear" w:color="auto" w:fill="FFFFFF"/>
        <w:spacing w:before="293" w:line="283" w:lineRule="exact"/>
        <w:ind w:left="125" w:right="197"/>
        <w:jc w:val="both"/>
      </w:pPr>
      <w:r>
        <w:rPr>
          <w:spacing w:val="-1"/>
          <w:sz w:val="24"/>
          <w:szCs w:val="24"/>
        </w:rPr>
        <w:t>P</w:t>
      </w:r>
      <w:r>
        <w:rPr>
          <w:rFonts w:eastAsia="Times New Roman"/>
          <w:spacing w:val="-1"/>
          <w:sz w:val="24"/>
          <w:szCs w:val="24"/>
        </w:rPr>
        <w:t xml:space="preserve">árkányt, és egyéb tagozatot úgy kell kifalazni, (faragott téglával), hogy a vakolat vastagsága legfeljebb 3 cm legyen. Nagy kiülésű párkányt (ha előfalazni már nem lehet, mert kibillen) a </w:t>
      </w:r>
      <w:r>
        <w:rPr>
          <w:rFonts w:eastAsia="Times New Roman"/>
          <w:sz w:val="24"/>
          <w:szCs w:val="24"/>
        </w:rPr>
        <w:t xml:space="preserve">teherhordó szerkezethez kötött </w:t>
      </w:r>
      <w:proofErr w:type="spellStart"/>
      <w:r>
        <w:rPr>
          <w:rFonts w:eastAsia="Times New Roman"/>
          <w:sz w:val="24"/>
          <w:szCs w:val="24"/>
        </w:rPr>
        <w:t>rabicból</w:t>
      </w:r>
      <w:proofErr w:type="spellEnd"/>
      <w:r>
        <w:rPr>
          <w:rFonts w:eastAsia="Times New Roman"/>
          <w:sz w:val="24"/>
          <w:szCs w:val="24"/>
        </w:rPr>
        <w:t xml:space="preserve"> kell készíteni.</w:t>
      </w:r>
    </w:p>
    <w:p w:rsidR="002A0265" w:rsidRDefault="00094780">
      <w:pPr>
        <w:shd w:val="clear" w:color="auto" w:fill="FFFFFF"/>
        <w:spacing w:before="293" w:line="288" w:lineRule="exact"/>
        <w:ind w:left="130" w:right="235"/>
        <w:jc w:val="both"/>
      </w:pPr>
      <w:r>
        <w:rPr>
          <w:spacing w:val="-1"/>
          <w:sz w:val="24"/>
          <w:szCs w:val="24"/>
        </w:rPr>
        <w:t>A ker</w:t>
      </w:r>
      <w:r>
        <w:rPr>
          <w:rFonts w:eastAsia="Times New Roman"/>
          <w:spacing w:val="-1"/>
          <w:sz w:val="24"/>
          <w:szCs w:val="24"/>
        </w:rPr>
        <w:t>ámia, tufabeton és gázszilikát kézi falazóelemekből (falazóblokkokból</w:t>
      </w:r>
      <w:proofErr w:type="gramStart"/>
      <w:r>
        <w:rPr>
          <w:rFonts w:eastAsia="Times New Roman"/>
          <w:spacing w:val="-1"/>
          <w:sz w:val="24"/>
          <w:szCs w:val="24"/>
        </w:rPr>
        <w:t>)készült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falakban </w:t>
      </w:r>
      <w:r>
        <w:rPr>
          <w:rFonts w:eastAsia="Times New Roman"/>
          <w:sz w:val="24"/>
          <w:szCs w:val="24"/>
        </w:rPr>
        <w:t>a függőleges vájatokat "habarcsdugóval" töltsék ki.</w:t>
      </w:r>
    </w:p>
    <w:p w:rsidR="002A0265" w:rsidRDefault="00094780">
      <w:pPr>
        <w:shd w:val="clear" w:color="auto" w:fill="FFFFFF"/>
        <w:spacing w:line="288" w:lineRule="exact"/>
        <w:ind w:left="130" w:right="317"/>
        <w:jc w:val="both"/>
      </w:pPr>
      <w:r>
        <w:rPr>
          <w:spacing w:val="-1"/>
          <w:sz w:val="24"/>
          <w:szCs w:val="24"/>
        </w:rPr>
        <w:t>Ez al</w:t>
      </w:r>
      <w:r>
        <w:rPr>
          <w:rFonts w:eastAsia="Times New Roman"/>
          <w:spacing w:val="-1"/>
          <w:sz w:val="24"/>
          <w:szCs w:val="24"/>
        </w:rPr>
        <w:t xml:space="preserve">ól kivételt képeznek a </w:t>
      </w:r>
      <w:proofErr w:type="spellStart"/>
      <w:r>
        <w:rPr>
          <w:rFonts w:eastAsia="Times New Roman"/>
          <w:spacing w:val="-1"/>
          <w:sz w:val="24"/>
          <w:szCs w:val="24"/>
        </w:rPr>
        <w:t>nútolt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falazóblokkok, ahol a függőleges hézagba nem kell habar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csot tenni az esetben, ha az illeszkedés a gyári nútokkal történik.</w:t>
      </w:r>
    </w:p>
    <w:p w:rsidR="002A0265" w:rsidRDefault="00094780">
      <w:pPr>
        <w:shd w:val="clear" w:color="auto" w:fill="FFFFFF"/>
        <w:spacing w:line="283" w:lineRule="exact"/>
        <w:ind w:left="115"/>
      </w:pPr>
      <w:r>
        <w:rPr>
          <w:spacing w:val="-1"/>
          <w:sz w:val="24"/>
          <w:szCs w:val="24"/>
        </w:rPr>
        <w:t>A falazat ind</w:t>
      </w:r>
      <w:r>
        <w:rPr>
          <w:rFonts w:eastAsia="Times New Roman"/>
          <w:spacing w:val="-1"/>
          <w:sz w:val="24"/>
          <w:szCs w:val="24"/>
        </w:rPr>
        <w:t xml:space="preserve">ítósorában először a falvégekre, csatlakozásokra, falsarkokra kerülő </w:t>
      </w:r>
      <w:proofErr w:type="spellStart"/>
      <w:r>
        <w:rPr>
          <w:rFonts w:eastAsia="Times New Roman"/>
          <w:spacing w:val="-1"/>
          <w:sz w:val="24"/>
          <w:szCs w:val="24"/>
        </w:rPr>
        <w:t>kézielemeket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helyezzék el, majd osszák ki a közöttük lévő távolságra kerülő elemeket. A teherhordó falak</w:t>
      </w:r>
      <w:r>
        <w:rPr>
          <w:rFonts w:eastAsia="Times New Roman"/>
          <w:sz w:val="24"/>
          <w:szCs w:val="24"/>
        </w:rPr>
        <w:softHyphen/>
        <w:t>hoz fél-, egyéb falakhoz negyed-elemnél kisebbet nem szabad felhasználni. A darabolást cél</w:t>
      </w:r>
      <w:r>
        <w:rPr>
          <w:rFonts w:eastAsia="Times New Roman"/>
          <w:sz w:val="24"/>
          <w:szCs w:val="24"/>
        </w:rPr>
        <w:softHyphen/>
        <w:t>szerűen fűrésszel, vágókoronggal lehet elvégezni munkapadon.</w:t>
      </w:r>
    </w:p>
    <w:p w:rsidR="002A0265" w:rsidRDefault="00094780">
      <w:pPr>
        <w:shd w:val="clear" w:color="auto" w:fill="FFFFFF"/>
        <w:spacing w:before="326" w:line="293" w:lineRule="exact"/>
        <w:ind w:left="2213" w:right="2189"/>
        <w:jc w:val="center"/>
      </w:pPr>
      <w:r>
        <w:rPr>
          <w:b/>
          <w:bCs/>
          <w:spacing w:val="-1"/>
          <w:sz w:val="24"/>
          <w:szCs w:val="24"/>
        </w:rPr>
        <w:t xml:space="preserve">A falazott szerkezetek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és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rabicok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minőségi </w:t>
      </w:r>
      <w:r>
        <w:rPr>
          <w:rFonts w:eastAsia="Times New Roman"/>
          <w:b/>
          <w:bCs/>
          <w:spacing w:val="-2"/>
          <w:sz w:val="24"/>
          <w:szCs w:val="24"/>
        </w:rPr>
        <w:t>osztályozástól független minőségi követelményei</w:t>
      </w:r>
    </w:p>
    <w:p w:rsidR="002A0265" w:rsidRDefault="00094780">
      <w:pPr>
        <w:shd w:val="clear" w:color="auto" w:fill="FFFFFF"/>
        <w:spacing w:before="38"/>
        <w:ind w:left="14"/>
        <w:jc w:val="center"/>
      </w:pPr>
      <w:r>
        <w:rPr>
          <w:b/>
          <w:bCs/>
          <w:sz w:val="24"/>
          <w:szCs w:val="24"/>
        </w:rPr>
        <w:t>(MSZ 04-803-1:1990)</w:t>
      </w:r>
    </w:p>
    <w:p w:rsidR="002A0265" w:rsidRDefault="00094780">
      <w:pPr>
        <w:shd w:val="clear" w:color="auto" w:fill="FFFFFF"/>
        <w:spacing w:before="19"/>
        <w:ind w:left="7656"/>
      </w:pPr>
      <w:r>
        <w:rPr>
          <w:rFonts w:eastAsia="Times New Roman"/>
          <w:b/>
          <w:bCs/>
          <w:spacing w:val="-2"/>
          <w:sz w:val="24"/>
          <w:szCs w:val="24"/>
        </w:rPr>
        <w:t>É 45/2 táblázat</w:t>
      </w:r>
    </w:p>
    <w:p w:rsidR="002A0265" w:rsidRDefault="002A0265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6067"/>
      </w:tblGrid>
      <w:tr w:rsidR="002A0265">
        <w:trPr>
          <w:trHeight w:hRule="exact" w:val="293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  <w:ind w:left="480"/>
            </w:pPr>
            <w:r>
              <w:rPr>
                <w:spacing w:val="-1"/>
              </w:rPr>
              <w:t>A szerkezet megnevez</w:t>
            </w:r>
            <w:r>
              <w:rPr>
                <w:rFonts w:eastAsia="Times New Roman"/>
                <w:spacing w:val="-1"/>
              </w:rPr>
              <w:t>ése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  <w:ind w:left="2362"/>
            </w:pPr>
            <w:r>
              <w:t>K</w:t>
            </w:r>
            <w:r>
              <w:rPr>
                <w:rFonts w:eastAsia="Times New Roman"/>
              </w:rPr>
              <w:t>övetelmény</w:t>
            </w:r>
          </w:p>
        </w:tc>
      </w:tr>
      <w:tr w:rsidR="002A0265">
        <w:trPr>
          <w:trHeight w:hRule="exact" w:val="739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r>
              <w:rPr>
                <w:spacing w:val="-1"/>
              </w:rPr>
              <w:t xml:space="preserve">Falazott szerkezetek </w:t>
            </w:r>
            <w:r>
              <w:rPr>
                <w:rFonts w:eastAsia="Times New Roman"/>
                <w:spacing w:val="-1"/>
              </w:rPr>
              <w:t xml:space="preserve">és </w:t>
            </w:r>
            <w:proofErr w:type="spellStart"/>
            <w:r>
              <w:rPr>
                <w:rFonts w:eastAsia="Times New Roman"/>
                <w:spacing w:val="-1"/>
              </w:rPr>
              <w:t>rabicok</w:t>
            </w:r>
            <w:proofErr w:type="spellEnd"/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r>
              <w:t>Feleljenek meg a tervdokument</w:t>
            </w:r>
            <w:r>
              <w:rPr>
                <w:rFonts w:eastAsia="Times New Roman"/>
              </w:rPr>
              <w:t>áció előírásainak.</w:t>
            </w:r>
          </w:p>
        </w:tc>
      </w:tr>
      <w:tr w:rsidR="002A0265">
        <w:trPr>
          <w:trHeight w:hRule="exact" w:val="73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r>
              <w:t>Teherhord</w:t>
            </w:r>
            <w:r>
              <w:rPr>
                <w:rFonts w:eastAsia="Times New Roman"/>
              </w:rPr>
              <w:t>ó falak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r>
              <w:t>Feleljenek meg az MSZ 15023 el</w:t>
            </w:r>
            <w:r>
              <w:rPr>
                <w:rFonts w:eastAsia="Times New Roman"/>
              </w:rPr>
              <w:t>őírásainak.</w:t>
            </w:r>
          </w:p>
        </w:tc>
      </w:tr>
      <w:tr w:rsidR="002A0265">
        <w:trPr>
          <w:trHeight w:hRule="exact" w:val="730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r>
              <w:t>Fagynak kitett szerkezetek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r>
              <w:t>Anyaguk fagy</w:t>
            </w:r>
            <w:r>
              <w:rPr>
                <w:rFonts w:eastAsia="Times New Roman"/>
              </w:rPr>
              <w:t>álló legyen.</w:t>
            </w:r>
          </w:p>
        </w:tc>
      </w:tr>
      <w:tr w:rsidR="002A0265">
        <w:trPr>
          <w:trHeight w:hRule="exact" w:val="9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r>
              <w:t>Egyszer</w:t>
            </w:r>
            <w:r>
              <w:rPr>
                <w:rFonts w:eastAsia="Times New Roman"/>
              </w:rPr>
              <w:t>ű falazott kémények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  <w:spacing w:line="240" w:lineRule="exact"/>
              <w:ind w:right="202"/>
            </w:pPr>
            <w:r>
              <w:rPr>
                <w:spacing w:val="-1"/>
              </w:rPr>
              <w:t xml:space="preserve">Terv </w:t>
            </w:r>
            <w:proofErr w:type="gramStart"/>
            <w:r>
              <w:rPr>
                <w:spacing w:val="-1"/>
              </w:rPr>
              <w:t>szerinti helyzet</w:t>
            </w:r>
            <w:r>
              <w:rPr>
                <w:rFonts w:eastAsia="Times New Roman"/>
                <w:spacing w:val="-1"/>
              </w:rPr>
              <w:t>űek</w:t>
            </w:r>
            <w:proofErr w:type="gramEnd"/>
            <w:r>
              <w:rPr>
                <w:rFonts w:eastAsia="Times New Roman"/>
                <w:spacing w:val="-1"/>
              </w:rPr>
              <w:t xml:space="preserve">, keresztmetszetűek és kialakításúak legyenek. </w:t>
            </w:r>
            <w:r>
              <w:rPr>
                <w:rFonts w:eastAsia="Times New Roman"/>
              </w:rPr>
              <w:t>Értelemszerűen feleljenek meg az MSZ 04-82/1, továbbá az MSZ 04-82/2, az MSZ 04-82/3, vagy az MSZ 04-82/4 előírásainak.</w:t>
            </w:r>
          </w:p>
        </w:tc>
      </w:tr>
      <w:tr w:rsidR="002A0265">
        <w:trPr>
          <w:trHeight w:hRule="exact" w:val="725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r>
              <w:t>V</w:t>
            </w:r>
            <w:r>
              <w:rPr>
                <w:rFonts w:eastAsia="Times New Roman"/>
              </w:rPr>
              <w:t>álaszfalak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  <w:spacing w:line="245" w:lineRule="exact"/>
              <w:ind w:right="360" w:hanging="5"/>
            </w:pPr>
            <w:r>
              <w:rPr>
                <w:spacing w:val="-1"/>
              </w:rPr>
              <w:t>Feleljenek meg az MSZ 04-341/1 szerinti, tov</w:t>
            </w:r>
            <w:r>
              <w:rPr>
                <w:rFonts w:eastAsia="Times New Roman"/>
                <w:spacing w:val="-1"/>
              </w:rPr>
              <w:t xml:space="preserve">ábbá a különleges - pl. </w:t>
            </w:r>
            <w:r>
              <w:rPr>
                <w:rFonts w:eastAsia="Times New Roman"/>
              </w:rPr>
              <w:t>tűzbiztonsági, hanggátlási - előírásoknak.</w:t>
            </w:r>
          </w:p>
        </w:tc>
      </w:tr>
      <w:tr w:rsidR="002A0265">
        <w:trPr>
          <w:trHeight w:hRule="exact" w:val="763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proofErr w:type="spellStart"/>
            <w:r>
              <w:t>Rabicok</w:t>
            </w:r>
            <w:proofErr w:type="spellEnd"/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65" w:rsidRDefault="00094780">
            <w:pPr>
              <w:shd w:val="clear" w:color="auto" w:fill="FFFFFF"/>
            </w:pPr>
            <w:r>
              <w:rPr>
                <w:spacing w:val="-1"/>
              </w:rPr>
              <w:t>Szil</w:t>
            </w:r>
            <w:r>
              <w:rPr>
                <w:rFonts w:eastAsia="Times New Roman"/>
                <w:spacing w:val="-1"/>
              </w:rPr>
              <w:t>árdak, merevek, a dinamikus hatásoknak ellenállóak legyenek.</w:t>
            </w:r>
          </w:p>
        </w:tc>
      </w:tr>
    </w:tbl>
    <w:p w:rsidR="000D463A" w:rsidRDefault="000D463A">
      <w:pPr>
        <w:shd w:val="clear" w:color="auto" w:fill="FFFFFF"/>
        <w:spacing w:before="302" w:line="336" w:lineRule="exact"/>
        <w:ind w:left="422" w:firstLine="754"/>
        <w:rPr>
          <w:b/>
          <w:bCs/>
          <w:sz w:val="24"/>
          <w:szCs w:val="24"/>
        </w:rPr>
      </w:pPr>
    </w:p>
    <w:p w:rsidR="000D463A" w:rsidRDefault="000D463A">
      <w:pPr>
        <w:shd w:val="clear" w:color="auto" w:fill="FFFFFF"/>
        <w:spacing w:before="302" w:line="336" w:lineRule="exact"/>
        <w:ind w:left="422" w:firstLine="754"/>
        <w:rPr>
          <w:b/>
          <w:bCs/>
          <w:sz w:val="24"/>
          <w:szCs w:val="24"/>
        </w:rPr>
      </w:pPr>
    </w:p>
    <w:p w:rsidR="000969C9" w:rsidRDefault="000969C9">
      <w:pPr>
        <w:shd w:val="clear" w:color="auto" w:fill="FFFFFF"/>
        <w:spacing w:before="302" w:line="336" w:lineRule="exact"/>
        <w:ind w:left="422" w:firstLine="754"/>
        <w:rPr>
          <w:b/>
          <w:bCs/>
          <w:sz w:val="24"/>
          <w:szCs w:val="24"/>
        </w:rPr>
      </w:pPr>
    </w:p>
    <w:p w:rsidR="000D463A" w:rsidRDefault="000D463A">
      <w:pPr>
        <w:shd w:val="clear" w:color="auto" w:fill="FFFFFF"/>
        <w:spacing w:before="302" w:line="336" w:lineRule="exact"/>
        <w:ind w:left="422" w:firstLine="754"/>
        <w:rPr>
          <w:b/>
          <w:bCs/>
          <w:sz w:val="24"/>
          <w:szCs w:val="24"/>
        </w:rPr>
      </w:pPr>
    </w:p>
    <w:p w:rsidR="000D463A" w:rsidRDefault="000D463A">
      <w:pPr>
        <w:shd w:val="clear" w:color="auto" w:fill="FFFFFF"/>
        <w:spacing w:before="302" w:line="336" w:lineRule="exact"/>
        <w:ind w:left="422" w:firstLine="754"/>
        <w:rPr>
          <w:b/>
          <w:bCs/>
          <w:sz w:val="24"/>
          <w:szCs w:val="24"/>
        </w:rPr>
      </w:pPr>
    </w:p>
    <w:p w:rsidR="000D463A" w:rsidRDefault="000D463A">
      <w:pPr>
        <w:shd w:val="clear" w:color="auto" w:fill="FFFFFF"/>
        <w:spacing w:before="302" w:line="336" w:lineRule="exact"/>
        <w:ind w:left="422" w:firstLine="754"/>
        <w:rPr>
          <w:b/>
          <w:bCs/>
          <w:sz w:val="24"/>
          <w:szCs w:val="24"/>
        </w:rPr>
      </w:pPr>
    </w:p>
    <w:p w:rsidR="000D463A" w:rsidRDefault="000D463A">
      <w:pPr>
        <w:shd w:val="clear" w:color="auto" w:fill="FFFFFF"/>
        <w:spacing w:before="302" w:line="336" w:lineRule="exact"/>
        <w:ind w:left="422" w:firstLine="754"/>
        <w:rPr>
          <w:b/>
          <w:bCs/>
          <w:sz w:val="24"/>
          <w:szCs w:val="24"/>
        </w:rPr>
      </w:pPr>
    </w:p>
    <w:p w:rsidR="000969C9" w:rsidRDefault="000969C9" w:rsidP="000969C9">
      <w:pPr>
        <w:shd w:val="clear" w:color="auto" w:fill="FFFFFF"/>
        <w:spacing w:before="302" w:line="336" w:lineRule="exact"/>
        <w:ind w:left="422" w:firstLine="754"/>
      </w:pPr>
      <w:r>
        <w:rPr>
          <w:b/>
          <w:bCs/>
          <w:sz w:val="24"/>
          <w:szCs w:val="24"/>
        </w:rPr>
        <w:lastRenderedPageBreak/>
        <w:t>A t</w:t>
      </w:r>
      <w:r>
        <w:rPr>
          <w:rFonts w:eastAsia="Times New Roman"/>
          <w:b/>
          <w:bCs/>
          <w:sz w:val="24"/>
          <w:szCs w:val="24"/>
        </w:rPr>
        <w:t>égla-, kézi blokk- és rabicfalak minőségi osztályozástól függő minőségi követelményei (MSZ 15023:1987, MSZ 04-803-1:1990)</w:t>
      </w:r>
    </w:p>
    <w:p w:rsidR="000969C9" w:rsidRDefault="000969C9" w:rsidP="000969C9">
      <w:pPr>
        <w:shd w:val="clear" w:color="auto" w:fill="FFFFFF"/>
        <w:spacing w:before="10"/>
        <w:ind w:left="7637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É 45/3 táblázat</w:t>
      </w:r>
      <w:bookmarkStart w:id="0" w:name="_GoBack"/>
      <w:bookmarkEnd w:id="0"/>
    </w:p>
    <w:p w:rsidR="000969C9" w:rsidRPr="00AD3863" w:rsidRDefault="00AD3863" w:rsidP="00AD3863">
      <w:pPr>
        <w:shd w:val="clear" w:color="auto" w:fill="FFFFFF"/>
        <w:spacing w:before="302" w:line="336" w:lineRule="exact"/>
        <w:ind w:left="422" w:firstLine="754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82FF55" wp14:editId="2C8A3586">
            <wp:simplePos x="0" y="0"/>
            <wp:positionH relativeFrom="column">
              <wp:posOffset>213360</wp:posOffset>
            </wp:positionH>
            <wp:positionV relativeFrom="paragraph">
              <wp:posOffset>177800</wp:posOffset>
            </wp:positionV>
            <wp:extent cx="5850890" cy="8470900"/>
            <wp:effectExtent l="0" t="0" r="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Z 04 803 1 19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9C9" w:rsidRPr="00AD3863">
      <w:type w:val="continuous"/>
      <w:pgSz w:w="11909" w:h="16834"/>
      <w:pgMar w:top="1102" w:right="1552" w:bottom="360" w:left="10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80"/>
    <w:rsid w:val="00094780"/>
    <w:rsid w:val="000969C9"/>
    <w:rsid w:val="000D463A"/>
    <w:rsid w:val="002A0265"/>
    <w:rsid w:val="00A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69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69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2011-11-11T09:26:00Z</dcterms:created>
  <dcterms:modified xsi:type="dcterms:W3CDTF">2011-11-11T10:07:00Z</dcterms:modified>
</cp:coreProperties>
</file>