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7" w:rsidRDefault="001D76D7" w:rsidP="00461FB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1FBB" w:rsidRPr="00461FBB" w:rsidRDefault="00461FBB" w:rsidP="00461FB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D76D7" w:rsidRPr="00461FBB" w:rsidRDefault="001D76D7" w:rsidP="00461FB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FBB">
        <w:rPr>
          <w:rFonts w:ascii="Times New Roman" w:eastAsia="Times New Roman" w:hAnsi="Times New Roman" w:cs="Times New Roman"/>
          <w:sz w:val="32"/>
          <w:szCs w:val="32"/>
        </w:rPr>
        <w:t>HOMLOKZATI VAKOLÓÁLLVÁNY</w:t>
      </w:r>
    </w:p>
    <w:p w:rsidR="001D76D7" w:rsidRPr="00461FBB" w:rsidRDefault="001D76D7" w:rsidP="00461F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85C08" w:rsidRPr="00814D6B" w:rsidRDefault="00B85C08" w:rsidP="00666FD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6B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MEGEL</w:t>
      </w:r>
      <w:r w:rsidRPr="00814D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ŐZŐ SZERKEZETEK, MUNKÁK KÉSZÜLTSÉGI FOKA, MŰSZAKI </w:t>
      </w:r>
      <w:r w:rsidRPr="00814D6B">
        <w:rPr>
          <w:rFonts w:ascii="Times New Roman" w:eastAsia="Times New Roman" w:hAnsi="Times New Roman" w:cs="Times New Roman"/>
          <w:b/>
          <w:bCs/>
          <w:sz w:val="24"/>
          <w:szCs w:val="24"/>
        </w:rPr>
        <w:t>ÁLLAPOTA</w:t>
      </w:r>
    </w:p>
    <w:p w:rsidR="00461FBB" w:rsidRPr="00461FBB" w:rsidRDefault="00461FBB" w:rsidP="00461FBB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B85C08" w:rsidRPr="00461FBB" w:rsidRDefault="00B85C08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 xml:space="preserve">Az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állványok felállítása előtt az érintett területen a talaj tömörítését, rendezését el kell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k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észíteni. A csapadékot, vizet el kell vezetni. Fel kell tárni, nincs-e az állványépítés helyén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üreg, ami beszakadhat.</w:t>
      </w:r>
    </w:p>
    <w:p w:rsidR="00B85C08" w:rsidRPr="00461FBB" w:rsidRDefault="00B85C08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áltozó tömörségű, vagy fagyott, továbbá iszaptalajra alapozni nem szabad.</w:t>
      </w:r>
    </w:p>
    <w:p w:rsidR="00B85C08" w:rsidRPr="00461FBB" w:rsidRDefault="00B85C08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 xml:space="preserve">Amennyiben az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állvány felállítása épületszerkezetre kerül, úgy az megszilárdult állapotú és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statikailag (er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őtani) követelményeknek megfelelő legyen.</w:t>
      </w:r>
    </w:p>
    <w:p w:rsidR="00B85C08" w:rsidRPr="00461FBB" w:rsidRDefault="00B85C08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munkater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ületet törmelékmentesen, megtisztított állapotban kell átadni.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Az</w:t>
      </w:r>
      <w:r w:rsidR="00461FBB">
        <w:rPr>
          <w:rFonts w:ascii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állványok kikötéséhez, merevítéséhez az épületszerkezetek megfelelő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szilárdságúak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4"/>
          <w:sz w:val="24"/>
          <w:szCs w:val="24"/>
        </w:rPr>
        <w:t>legyenek.</w:t>
      </w:r>
    </w:p>
    <w:p w:rsidR="00B85C08" w:rsidRPr="00461FBB" w:rsidRDefault="00B85C08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A f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öldelő vezetékek elkészítéséhez, a csatlakozási helyek biztosítva legyenek.</w:t>
      </w:r>
    </w:p>
    <w:p w:rsidR="00B85C08" w:rsidRPr="00461FBB" w:rsidRDefault="00B85C08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Meg kell gy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őződni arról, hogy alápincézett szakasz érinti-e az állványozandó területet.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Amennyiben</w:t>
      </w:r>
      <w:r w:rsidR="00461FBB">
        <w:rPr>
          <w:rFonts w:ascii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igen, akkor annak f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ödémét meg kell vizsgálni. A várható többletterhelés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figyelembev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ételével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a födém teherbírását (megerősítését, aládúcolását, kiváltását, stb.)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minden esetben statikai sz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ámítással kell igazolni. Hasonlóan kell eljárni a szomszédos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 xml:space="preserve">alacsonyabb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épület zárófödémére épített tűzfalállványok esetében is. Födémre építendő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állvány esetében a </w:t>
      </w:r>
      <w:proofErr w:type="gramStart"/>
      <w:r w:rsidRPr="00461FBB">
        <w:rPr>
          <w:rFonts w:ascii="Times New Roman" w:eastAsia="Times New Roman" w:hAnsi="Times New Roman" w:cs="Times New Roman"/>
          <w:sz w:val="24"/>
          <w:szCs w:val="24"/>
        </w:rPr>
        <w:t>födémet</w:t>
      </w:r>
      <w:proofErr w:type="gramEnd"/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 mint megelőző szerkezetet és annak megerősítő, aládúcoló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kiv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áltó szerkezetét át kell venni. Az átadás-átvétel - használatbavétel előtt - írásban kell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ögzíteni.</w:t>
      </w:r>
    </w:p>
    <w:p w:rsidR="00B85C08" w:rsidRPr="00461FBB" w:rsidRDefault="00B85C08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Meg kell vizsg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álni, hogy az érintett terület alatt nem húzódik-e csatorna, víz, elektromos,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telefon vezet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ék, vagy csőcsatorna.  Ezeknek, valamint a közmű aknáknak a védelméről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gondoskodni kell.</w:t>
      </w:r>
    </w:p>
    <w:p w:rsidR="00461FBB" w:rsidRDefault="00B85C08" w:rsidP="00461FBB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 xml:space="preserve">Amennyiben az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építendő állvány hatósugarában (10 méteren belül) villamos légvezeték van,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úgy azt ki kell kapcsolni, ki kell váltani, vagy megfelelő védelemmel (leburkolás, lekerítés,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leszigetel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és) kell ellátni. E tevékenységet csak szakképzett villanyszerelők végezhetik.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2"/>
          <w:sz w:val="24"/>
          <w:szCs w:val="24"/>
        </w:rPr>
        <w:t>(k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özlekedési járművek felsővezetékét az üzembentartó előírása szerint kell szigetelni, vagy az</w:t>
      </w:r>
      <w:r w:rsid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üzembentartóval előzetesen leszigeteltetni)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Ha a meg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építendő állvány előre megépített fa, vagy fém nehézállványról, illetve egyéb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szerkezetr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ől (pl. kiváltásról) indul, ezek átadás-átvételét - használatbavétel előtt 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 írásban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kell r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ögzíteni.</w:t>
      </w:r>
    </w:p>
    <w:p w:rsidR="00124BA8" w:rsidRPr="00461FBB" w:rsidRDefault="00124BA8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Meg kell vizsg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álni, hogy a leesés veszélyes tárgyak nem veszélyeztetik-e az állványépítés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területét (pl. tetőről elcsúszott cserép, felújítandó homlokzaton táskás, laza vakolat, kilazult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gipszdíszítések, stb.) . Ezen állapot megszüntetéséről gondoskodni kell (pl. emelőkosaras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gépkocsiról, függő kosárból, stb. történő előzetes veszélyelhárítás).</w:t>
      </w:r>
    </w:p>
    <w:p w:rsidR="00124BA8" w:rsidRPr="00461FBB" w:rsidRDefault="00124BA8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Az elektromos meghajt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ású kézi szerszámok (fúrógép) és a kisgépek (csörlő, felvonó) részére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a szabványos elektromos csatlakozási helyeket biztosítani kell.</w:t>
      </w:r>
    </w:p>
    <w:p w:rsidR="00461FBB" w:rsidRDefault="00461F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4BA8" w:rsidRPr="00461FBB" w:rsidRDefault="00666FD8" w:rsidP="00461F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MUNKAESZKÖZÖK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FELSZERELÉSEK FELSOROLÁSA</w:t>
      </w:r>
    </w:p>
    <w:p w:rsidR="00461FBB" w:rsidRDefault="00461FBB" w:rsidP="00461FBB">
      <w:pPr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124BA8" w:rsidRPr="00461FBB" w:rsidRDefault="00124BA8" w:rsidP="00461F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FBB">
        <w:rPr>
          <w:rFonts w:ascii="Times New Roman" w:hAnsi="Times New Roman" w:cs="Times New Roman"/>
          <w:bCs/>
          <w:spacing w:val="-12"/>
          <w:sz w:val="24"/>
          <w:szCs w:val="24"/>
          <w:u w:val="single"/>
        </w:rPr>
        <w:t>Szersz</w:t>
      </w:r>
      <w:r w:rsidRPr="00461FBB">
        <w:rPr>
          <w:rFonts w:ascii="Times New Roman" w:eastAsia="Times New Roman" w:hAnsi="Times New Roman" w:cs="Times New Roman"/>
          <w:bCs/>
          <w:spacing w:val="-12"/>
          <w:sz w:val="24"/>
          <w:szCs w:val="24"/>
          <w:u w:val="single"/>
        </w:rPr>
        <w:t>ámok:</w:t>
      </w:r>
    </w:p>
    <w:p w:rsidR="00124BA8" w:rsidRPr="00461FBB" w:rsidRDefault="00124BA8" w:rsidP="00461FB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Vill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áskulcs 17/19 mm és 22/24 mm</w:t>
      </w:r>
    </w:p>
    <w:p w:rsidR="00124BA8" w:rsidRPr="00461FBB" w:rsidRDefault="00124BA8" w:rsidP="00461FB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4"/>
          <w:sz w:val="24"/>
          <w:szCs w:val="24"/>
        </w:rPr>
        <w:t>Keretes (r</w:t>
      </w:r>
      <w:r w:rsidRPr="00461FBB">
        <w:rPr>
          <w:rFonts w:ascii="Times New Roman" w:eastAsia="Times New Roman" w:hAnsi="Times New Roman" w:cs="Times New Roman"/>
          <w:spacing w:val="-4"/>
          <w:sz w:val="24"/>
          <w:szCs w:val="24"/>
        </w:rPr>
        <w:t>ámás) fűrész</w:t>
      </w:r>
    </w:p>
    <w:p w:rsidR="00124BA8" w:rsidRPr="00461FBB" w:rsidRDefault="00124BA8" w:rsidP="00461FB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pacing w:val="-8"/>
          <w:sz w:val="24"/>
          <w:szCs w:val="24"/>
        </w:rPr>
        <w:t>Ácsszekerce</w:t>
      </w:r>
    </w:p>
    <w:p w:rsidR="00124BA8" w:rsidRPr="00461FBB" w:rsidRDefault="00124BA8" w:rsidP="00461FB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Állványozó fejsze</w:t>
      </w:r>
    </w:p>
    <w:p w:rsidR="00124BA8" w:rsidRPr="00461FBB" w:rsidRDefault="00124BA8" w:rsidP="00461FB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7"/>
          <w:sz w:val="24"/>
          <w:szCs w:val="24"/>
        </w:rPr>
        <w:t>Kalap</w:t>
      </w:r>
      <w:r w:rsidRPr="00461FBB">
        <w:rPr>
          <w:rFonts w:ascii="Times New Roman" w:eastAsia="Times New Roman" w:hAnsi="Times New Roman" w:cs="Times New Roman"/>
          <w:spacing w:val="-7"/>
          <w:sz w:val="24"/>
          <w:szCs w:val="24"/>
        </w:rPr>
        <w:t>ács 1,5 kg-os</w:t>
      </w:r>
    </w:p>
    <w:p w:rsidR="00124BA8" w:rsidRPr="00461FBB" w:rsidRDefault="00124BA8" w:rsidP="00461FB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3"/>
          <w:sz w:val="24"/>
          <w:szCs w:val="24"/>
        </w:rPr>
        <w:t>Harap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ófogó</w:t>
      </w:r>
    </w:p>
    <w:p w:rsidR="00124BA8" w:rsidRPr="00461FBB" w:rsidRDefault="00124BA8" w:rsidP="00461FB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9"/>
          <w:sz w:val="24"/>
          <w:szCs w:val="24"/>
        </w:rPr>
        <w:t>Fesz</w:t>
      </w:r>
      <w:r w:rsidRPr="00461FBB">
        <w:rPr>
          <w:rFonts w:ascii="Times New Roman" w:eastAsia="Times New Roman" w:hAnsi="Times New Roman" w:cs="Times New Roman"/>
          <w:spacing w:val="-9"/>
          <w:sz w:val="24"/>
          <w:szCs w:val="24"/>
        </w:rPr>
        <w:t>ítővas</w:t>
      </w:r>
    </w:p>
    <w:p w:rsidR="00461FBB" w:rsidRDefault="00461FBB" w:rsidP="00461FBB">
      <w:pPr>
        <w:jc w:val="both"/>
        <w:rPr>
          <w:rFonts w:ascii="Times New Roman" w:hAnsi="Times New Roman" w:cs="Times New Roman"/>
          <w:bCs/>
          <w:spacing w:val="-12"/>
          <w:sz w:val="24"/>
          <w:szCs w:val="24"/>
          <w:u w:val="single"/>
        </w:rPr>
      </w:pPr>
    </w:p>
    <w:p w:rsidR="00124BA8" w:rsidRPr="00461FBB" w:rsidRDefault="00124BA8" w:rsidP="00461F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FBB">
        <w:rPr>
          <w:rFonts w:ascii="Times New Roman" w:hAnsi="Times New Roman" w:cs="Times New Roman"/>
          <w:bCs/>
          <w:spacing w:val="-12"/>
          <w:sz w:val="24"/>
          <w:szCs w:val="24"/>
          <w:u w:val="single"/>
        </w:rPr>
        <w:t>Seg</w:t>
      </w:r>
      <w:r w:rsidRPr="00461FBB">
        <w:rPr>
          <w:rFonts w:ascii="Times New Roman" w:eastAsia="Times New Roman" w:hAnsi="Times New Roman" w:cs="Times New Roman"/>
          <w:bCs/>
          <w:spacing w:val="-12"/>
          <w:sz w:val="24"/>
          <w:szCs w:val="24"/>
          <w:u w:val="single"/>
        </w:rPr>
        <w:t>édeszközök: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Csukl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ós mérce lm, 2m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M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érőléc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Talpas v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ízmérték 400 mm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7"/>
          <w:sz w:val="24"/>
          <w:szCs w:val="24"/>
        </w:rPr>
        <w:t>F</w:t>
      </w:r>
      <w:r w:rsidRPr="00461FBB">
        <w:rPr>
          <w:rFonts w:ascii="Times New Roman" w:eastAsia="Times New Roman" w:hAnsi="Times New Roman" w:cs="Times New Roman"/>
          <w:spacing w:val="-7"/>
          <w:sz w:val="24"/>
          <w:szCs w:val="24"/>
        </w:rPr>
        <w:t>űrészreszelő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4"/>
          <w:sz w:val="24"/>
          <w:szCs w:val="24"/>
        </w:rPr>
        <w:t>F</w:t>
      </w:r>
      <w:r w:rsidRPr="00461FBB">
        <w:rPr>
          <w:rFonts w:ascii="Times New Roman" w:eastAsia="Times New Roman" w:hAnsi="Times New Roman" w:cs="Times New Roman"/>
          <w:spacing w:val="-14"/>
          <w:sz w:val="24"/>
          <w:szCs w:val="24"/>
        </w:rPr>
        <w:t>ű rész része lő bak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űrészfog hajtogató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pacing w:val="-5"/>
          <w:sz w:val="24"/>
          <w:szCs w:val="24"/>
        </w:rPr>
        <w:t>Ácsirón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7"/>
          <w:sz w:val="24"/>
          <w:szCs w:val="24"/>
        </w:rPr>
        <w:t>Kr</w:t>
      </w:r>
      <w:r w:rsidRPr="00461FBB">
        <w:rPr>
          <w:rFonts w:ascii="Times New Roman" w:eastAsia="Times New Roman" w:hAnsi="Times New Roman" w:cs="Times New Roman"/>
          <w:spacing w:val="-7"/>
          <w:sz w:val="24"/>
          <w:szCs w:val="24"/>
        </w:rPr>
        <w:t>éta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461FBB">
        <w:rPr>
          <w:rFonts w:ascii="Times New Roman" w:eastAsia="Times New Roman" w:hAnsi="Times New Roman" w:cs="Times New Roman"/>
          <w:spacing w:val="-4"/>
          <w:sz w:val="24"/>
          <w:szCs w:val="24"/>
        </w:rPr>
        <w:t>üggőón zsinórral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Libella (v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ízmérték)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őr szerszámtáska, bőr derékszíjjal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ámasztó létra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1"/>
          <w:sz w:val="24"/>
          <w:szCs w:val="24"/>
        </w:rPr>
        <w:t>Szegtasak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Kenderk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ötél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6"/>
          <w:sz w:val="24"/>
          <w:szCs w:val="24"/>
        </w:rPr>
        <w:t>Csigakorong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4"/>
          <w:sz w:val="24"/>
          <w:szCs w:val="24"/>
        </w:rPr>
        <w:t>Pipafa (oll</w:t>
      </w:r>
      <w:r w:rsidRPr="00461FBB">
        <w:rPr>
          <w:rFonts w:ascii="Times New Roman" w:eastAsia="Times New Roman" w:hAnsi="Times New Roman" w:cs="Times New Roman"/>
          <w:spacing w:val="-4"/>
          <w:sz w:val="24"/>
          <w:szCs w:val="24"/>
        </w:rPr>
        <w:t>ós alátámasztással)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4"/>
          <w:sz w:val="24"/>
          <w:szCs w:val="24"/>
        </w:rPr>
        <w:t>Vashorog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pacing w:val="-4"/>
          <w:sz w:val="24"/>
          <w:szCs w:val="24"/>
        </w:rPr>
        <w:t>Ácsbak állványozó (szereléshez)</w:t>
      </w:r>
    </w:p>
    <w:p w:rsidR="00124BA8" w:rsidRPr="00461FBB" w:rsidRDefault="00124BA8" w:rsidP="00461FB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ödör</w:t>
      </w:r>
    </w:p>
    <w:p w:rsidR="00124BA8" w:rsidRPr="00461FBB" w:rsidRDefault="00124BA8" w:rsidP="00461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534" w:rsidRPr="00461FBB" w:rsidRDefault="002F0534" w:rsidP="00461F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FBB">
        <w:rPr>
          <w:rFonts w:ascii="Times New Roman" w:hAnsi="Times New Roman" w:cs="Times New Roman"/>
          <w:bCs/>
          <w:spacing w:val="-9"/>
          <w:sz w:val="24"/>
          <w:szCs w:val="24"/>
          <w:u w:val="single"/>
        </w:rPr>
        <w:t>G</w:t>
      </w:r>
      <w:r w:rsidRPr="00461FBB">
        <w:rPr>
          <w:rFonts w:ascii="Times New Roman" w:eastAsia="Times New Roman" w:hAnsi="Times New Roman" w:cs="Times New Roman"/>
          <w:bCs/>
          <w:spacing w:val="-9"/>
          <w:sz w:val="24"/>
          <w:szCs w:val="24"/>
          <w:u w:val="single"/>
        </w:rPr>
        <w:t>épek:</w:t>
      </w:r>
    </w:p>
    <w:p w:rsidR="002F0534" w:rsidRPr="00461FBB" w:rsidRDefault="002F0534" w:rsidP="00461FB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ézi fúrógép, villamos</w:t>
      </w:r>
    </w:p>
    <w:p w:rsidR="002F0534" w:rsidRPr="00461FBB" w:rsidRDefault="002F0534" w:rsidP="00461FB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Villamos (vagy k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ézi) csörlő (250 kp teherbírású)</w:t>
      </w:r>
    </w:p>
    <w:p w:rsidR="002F0534" w:rsidRPr="00461FBB" w:rsidRDefault="002F0534" w:rsidP="00461FB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Mindk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ét géphez kezelési és karbantartási utasítás tartozik, melyeket a használónak ismernie</w:t>
      </w:r>
    </w:p>
    <w:p w:rsidR="002F0534" w:rsidRPr="00461FBB" w:rsidRDefault="002F0534" w:rsidP="00461FB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z w:val="24"/>
          <w:szCs w:val="24"/>
        </w:rPr>
        <w:t>és betartania kell.</w:t>
      </w:r>
    </w:p>
    <w:p w:rsidR="00461FBB" w:rsidRDefault="00461FBB" w:rsidP="00461FBB">
      <w:pPr>
        <w:jc w:val="both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</w:p>
    <w:p w:rsidR="002F0534" w:rsidRPr="00461FBB" w:rsidRDefault="002F0534" w:rsidP="00461F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FBB">
        <w:rPr>
          <w:rFonts w:ascii="Times New Roman" w:hAnsi="Times New Roman" w:cs="Times New Roman"/>
          <w:bCs/>
          <w:i/>
          <w:spacing w:val="-9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bCs/>
          <w:i/>
          <w:spacing w:val="-9"/>
          <w:sz w:val="24"/>
          <w:szCs w:val="24"/>
        </w:rPr>
        <w:t>édőeszközök:</w:t>
      </w:r>
    </w:p>
    <w:p w:rsidR="002F0534" w:rsidRPr="00461FBB" w:rsidRDefault="002F0534" w:rsidP="00461F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FBB">
        <w:rPr>
          <w:rFonts w:ascii="Times New Roman" w:hAnsi="Times New Roman" w:cs="Times New Roman"/>
          <w:bCs/>
          <w:spacing w:val="-9"/>
          <w:sz w:val="24"/>
          <w:szCs w:val="24"/>
          <w:u w:val="single"/>
        </w:rPr>
        <w:t>Szem</w:t>
      </w:r>
      <w:r w:rsidRPr="00461FBB">
        <w:rPr>
          <w:rFonts w:ascii="Times New Roman" w:eastAsia="Times New Roman" w:hAnsi="Times New Roman" w:cs="Times New Roman"/>
          <w:bCs/>
          <w:spacing w:val="-9"/>
          <w:sz w:val="24"/>
          <w:szCs w:val="24"/>
          <w:u w:val="single"/>
        </w:rPr>
        <w:t>élyi védőeszközök:</w:t>
      </w:r>
    </w:p>
    <w:p w:rsidR="002F0534" w:rsidRPr="00461FBB" w:rsidRDefault="002F0534" w:rsidP="00461FB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7"/>
          <w:sz w:val="24"/>
          <w:szCs w:val="24"/>
        </w:rPr>
        <w:t>Fejv</w:t>
      </w:r>
      <w:r w:rsidRPr="00461FBB">
        <w:rPr>
          <w:rFonts w:ascii="Times New Roman" w:eastAsia="Times New Roman" w:hAnsi="Times New Roman" w:cs="Times New Roman"/>
          <w:spacing w:val="-7"/>
          <w:sz w:val="24"/>
          <w:szCs w:val="24"/>
        </w:rPr>
        <w:t>édő sisak</w:t>
      </w:r>
    </w:p>
    <w:p w:rsidR="002F0534" w:rsidRPr="00461FBB" w:rsidRDefault="002F0534" w:rsidP="00461FB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édőszemüveg (mechanikai)</w:t>
      </w:r>
    </w:p>
    <w:p w:rsidR="002F0534" w:rsidRPr="00461FBB" w:rsidRDefault="002F0534" w:rsidP="00461FB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őr védőkesztyű</w:t>
      </w:r>
    </w:p>
    <w:p w:rsidR="002F0534" w:rsidRPr="00461FBB" w:rsidRDefault="002F0534" w:rsidP="00461FB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5"/>
          <w:sz w:val="24"/>
          <w:szCs w:val="24"/>
        </w:rPr>
        <w:t>Poszt</w:t>
      </w:r>
      <w:r w:rsidRPr="00461FBB">
        <w:rPr>
          <w:rFonts w:ascii="Times New Roman" w:eastAsia="Times New Roman" w:hAnsi="Times New Roman" w:cs="Times New Roman"/>
          <w:spacing w:val="-5"/>
          <w:sz w:val="24"/>
          <w:szCs w:val="24"/>
        </w:rPr>
        <w:t>ónadrág</w:t>
      </w:r>
    </w:p>
    <w:p w:rsidR="002F0534" w:rsidRPr="00461FBB" w:rsidRDefault="002F0534" w:rsidP="00461FB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élelt védőruházat (kabát vagy mellény)</w:t>
      </w:r>
    </w:p>
    <w:p w:rsidR="002F0534" w:rsidRPr="00461FBB" w:rsidRDefault="002F0534" w:rsidP="00461FB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őr vállvédő</w:t>
      </w:r>
    </w:p>
    <w:p w:rsidR="002F0534" w:rsidRPr="00461FBB" w:rsidRDefault="002F0534" w:rsidP="00461FB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édőöv és biztosító kötél</w:t>
      </w:r>
    </w:p>
    <w:p w:rsidR="002F0534" w:rsidRPr="00461FBB" w:rsidRDefault="002F0534" w:rsidP="00461FB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6"/>
          <w:sz w:val="24"/>
          <w:szCs w:val="24"/>
        </w:rPr>
        <w:t>Zuhan</w:t>
      </w:r>
      <w:r w:rsidRPr="00461FBB">
        <w:rPr>
          <w:rFonts w:ascii="Times New Roman" w:eastAsia="Times New Roman" w:hAnsi="Times New Roman" w:cs="Times New Roman"/>
          <w:spacing w:val="-6"/>
          <w:sz w:val="24"/>
          <w:szCs w:val="24"/>
        </w:rPr>
        <w:t>ásgázló eszköz (készülék)</w:t>
      </w:r>
    </w:p>
    <w:p w:rsidR="002F0534" w:rsidRPr="00461FBB" w:rsidRDefault="002F0534" w:rsidP="00461F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FBB"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  <w:lastRenderedPageBreak/>
        <w:t>Kollekt</w:t>
      </w:r>
      <w:r w:rsidRPr="00461FBB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</w:rPr>
        <w:t>ív védőeszköz:</w:t>
      </w:r>
    </w:p>
    <w:p w:rsidR="002F0534" w:rsidRPr="00461FBB" w:rsidRDefault="002F0534" w:rsidP="00461FB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édőkorlátok</w:t>
      </w:r>
    </w:p>
    <w:p w:rsidR="002F0534" w:rsidRPr="00461FBB" w:rsidRDefault="002F0534" w:rsidP="00461FB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Terel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őkorlátok, tartóoszloppal</w:t>
      </w:r>
    </w:p>
    <w:p w:rsidR="002F0534" w:rsidRPr="00461FBB" w:rsidRDefault="002F0534" w:rsidP="00461FB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édőtetők</w:t>
      </w:r>
    </w:p>
    <w:p w:rsidR="002F0534" w:rsidRPr="00461FBB" w:rsidRDefault="002F0534" w:rsidP="00461FB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ézi tűzoltó készülék</w:t>
      </w:r>
    </w:p>
    <w:p w:rsidR="002F0534" w:rsidRPr="00461FBB" w:rsidRDefault="002F0534" w:rsidP="00461FB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Figyelmeztet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ő táblák</w:t>
      </w:r>
    </w:p>
    <w:p w:rsidR="002F0534" w:rsidRPr="00461FBB" w:rsidRDefault="002F0534" w:rsidP="00461FB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3"/>
          <w:sz w:val="24"/>
          <w:szCs w:val="24"/>
        </w:rPr>
        <w:t>KRESZ t</w:t>
      </w:r>
      <w:r w:rsidRPr="00461FBB">
        <w:rPr>
          <w:rFonts w:ascii="Times New Roman" w:eastAsia="Times New Roman" w:hAnsi="Times New Roman" w:cs="Times New Roman"/>
          <w:spacing w:val="-13"/>
          <w:sz w:val="24"/>
          <w:szCs w:val="24"/>
        </w:rPr>
        <w:t>áblák</w:t>
      </w:r>
    </w:p>
    <w:p w:rsidR="002F0534" w:rsidRPr="00461FBB" w:rsidRDefault="002F0534" w:rsidP="00461FB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Biztons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ági világítás (vörös lámpa)</w:t>
      </w:r>
    </w:p>
    <w:p w:rsidR="002F0534" w:rsidRPr="00461FBB" w:rsidRDefault="002F0534" w:rsidP="00461FB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édőpalánk</w:t>
      </w:r>
    </w:p>
    <w:p w:rsidR="002F0534" w:rsidRPr="00461FBB" w:rsidRDefault="002F0534" w:rsidP="00461FB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3"/>
          <w:sz w:val="24"/>
          <w:szCs w:val="24"/>
        </w:rPr>
        <w:t>Ker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ékvető</w:t>
      </w:r>
    </w:p>
    <w:p w:rsidR="002F0534" w:rsidRDefault="002F0534" w:rsidP="00461F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édőeszközöket a dolgozók kötelesek - a rendeltetésnek megfelelően - használni és karbantartani. A munkát közvetlenül irányító vezető köteles a védőeszközöket biztosítani és ellenőrizni azok állapotát, valamint használatát.</w:t>
      </w:r>
    </w:p>
    <w:p w:rsidR="00963C2A" w:rsidRDefault="00963C2A" w:rsidP="00461F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C2A" w:rsidRPr="00461FBB" w:rsidRDefault="00963C2A" w:rsidP="00461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DE" w:rsidRPr="00461FBB" w:rsidRDefault="001355DE" w:rsidP="00461F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BB">
        <w:rPr>
          <w:rFonts w:ascii="Times New Roman" w:hAnsi="Times New Roman" w:cs="Times New Roman"/>
          <w:b/>
          <w:bCs/>
          <w:spacing w:val="-5"/>
          <w:sz w:val="24"/>
          <w:szCs w:val="24"/>
        </w:rPr>
        <w:t>ANYAGOK</w:t>
      </w:r>
    </w:p>
    <w:p w:rsidR="00461FBB" w:rsidRDefault="00461FBB" w:rsidP="00461FBB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Állványcső (48,24 mm külső átmérőjű és 4,25 mm falvastagságú acélcső)(hegeszteni tilos!) A-</w:t>
      </w:r>
      <w:r w:rsidRPr="00461FBB">
        <w:rPr>
          <w:rFonts w:ascii="Times New Roman" w:hAnsi="Times New Roman" w:cs="Times New Roman"/>
          <w:spacing w:val="-3"/>
          <w:sz w:val="24"/>
          <w:szCs w:val="24"/>
        </w:rPr>
        <w:t>38 min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őségű.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Alum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íniumcső (48,25 mm külső átmérőjű és 4,25 mm falvastagságú, </w:t>
      </w:r>
      <w:proofErr w:type="spellStart"/>
      <w:r w:rsidRPr="00461FBB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 Mg </w:t>
      </w:r>
      <w:proofErr w:type="spellStart"/>
      <w:r w:rsidRPr="00461FB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 „MASZIL</w:t>
      </w:r>
    </w:p>
    <w:p w:rsidR="00461FBB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28,18")</w:t>
      </w:r>
      <w:r w:rsidR="00461FBB" w:rsidRPr="00461F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FB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őkezelt</w:t>
      </w:r>
      <w:proofErr w:type="spellEnd"/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edzett, szakítószilárdsága 28 kp/mm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2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, folyási határa 18 kp/mm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2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Cs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őhosszak: 0,8 m -1,00 m -1,62 m - 2,16 m - 3,25 m - 4,32 m - 4,88 m - 6,00 m - 6,50 m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FBB">
        <w:rPr>
          <w:rFonts w:ascii="Times New Roman" w:hAnsi="Times New Roman" w:cs="Times New Roman"/>
          <w:spacing w:val="-2"/>
          <w:sz w:val="24"/>
          <w:szCs w:val="24"/>
        </w:rPr>
        <w:t>MILS-f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éle</w:t>
      </w:r>
      <w:proofErr w:type="spellEnd"/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keresztbilincs (fix)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FBB">
        <w:rPr>
          <w:rFonts w:ascii="Times New Roman" w:hAnsi="Times New Roman" w:cs="Times New Roman"/>
          <w:spacing w:val="-3"/>
          <w:sz w:val="24"/>
          <w:szCs w:val="24"/>
        </w:rPr>
        <w:t>MILS-f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éle</w:t>
      </w:r>
      <w:proofErr w:type="spellEnd"/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csuklósbilincs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FBB">
        <w:rPr>
          <w:rFonts w:ascii="Times New Roman" w:hAnsi="Times New Roman" w:cs="Times New Roman"/>
          <w:spacing w:val="-1"/>
          <w:sz w:val="24"/>
          <w:szCs w:val="24"/>
        </w:rPr>
        <w:t>MILS-f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éle</w:t>
      </w:r>
      <w:proofErr w:type="spellEnd"/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toldóbilincs</w:t>
      </w:r>
      <w:proofErr w:type="spellEnd"/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4"/>
          <w:sz w:val="24"/>
          <w:szCs w:val="24"/>
        </w:rPr>
        <w:t>Talplemez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3"/>
          <w:sz w:val="24"/>
          <w:szCs w:val="24"/>
        </w:rPr>
        <w:t>Pall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órögzítő kapcsok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461FBB">
        <w:rPr>
          <w:rFonts w:ascii="Times New Roman" w:eastAsia="Times New Roman" w:hAnsi="Times New Roman" w:cs="Times New Roman"/>
          <w:spacing w:val="-5"/>
          <w:sz w:val="24"/>
          <w:szCs w:val="24"/>
        </w:rPr>
        <w:t>ábdeszka rögzítő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Szabv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ány méretű (vasalt) állványpalló, 3 m hosszú (48 mm-nél vékonyabb, és 22 cm-nél</w:t>
      </w:r>
      <w:r w:rsidR="0046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keskenyebb nem lehet)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Falk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ötő szorítók (kávaszorító, kaloda)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>El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őre gyártott deszkatábla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ab/>
        <w:t>„</w:t>
      </w:r>
      <w:proofErr w:type="gramStart"/>
      <w:r w:rsidRPr="00461FB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1FBB">
        <w:rPr>
          <w:rFonts w:ascii="Times New Roman" w:eastAsia="Times New Roman" w:hAnsi="Times New Roman" w:cs="Times New Roman"/>
          <w:sz w:val="24"/>
          <w:szCs w:val="24"/>
        </w:rPr>
        <w:t>" jelű 1145/700 mm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„B" jelű 552/700 mm </w:t>
      </w:r>
      <w:r w:rsidRPr="00461F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Lábdeszka, 24 mm vastag és 15 cm széles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Huzalszeg</w:t>
      </w:r>
    </w:p>
    <w:p w:rsidR="001355DE" w:rsidRPr="00461FBB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Kamp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ós kikötőkar (hosszak: 0,50 m -1,00 m - 1,60 m)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Műanyag tipli </w:t>
      </w:r>
      <w:proofErr w:type="spellStart"/>
      <w:r w:rsidRPr="00461FBB">
        <w:rPr>
          <w:rFonts w:ascii="Times New Roman" w:eastAsia="Times New Roman" w:hAnsi="Times New Roman" w:cs="Times New Roman"/>
          <w:sz w:val="24"/>
          <w:szCs w:val="24"/>
        </w:rPr>
        <w:t>Szemescsavar</w:t>
      </w:r>
      <w:proofErr w:type="spellEnd"/>
    </w:p>
    <w:p w:rsidR="001355DE" w:rsidRPr="00963C2A" w:rsidRDefault="001355DE" w:rsidP="00461FB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6"/>
          <w:sz w:val="24"/>
          <w:szCs w:val="24"/>
        </w:rPr>
        <w:t>Deszkat</w:t>
      </w:r>
      <w:r w:rsidRPr="00461F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ábla rögzítő kapcsok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Alátétpalló Faék</w:t>
      </w:r>
    </w:p>
    <w:p w:rsidR="00963C2A" w:rsidRDefault="00963C2A" w:rsidP="00963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C2A" w:rsidRPr="00963C2A" w:rsidRDefault="00963C2A" w:rsidP="00963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DE" w:rsidRPr="00461FBB" w:rsidRDefault="001355DE" w:rsidP="00461F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BB">
        <w:rPr>
          <w:rFonts w:ascii="Times New Roman" w:hAnsi="Times New Roman" w:cs="Times New Roman"/>
          <w:b/>
          <w:bCs/>
          <w:spacing w:val="-6"/>
          <w:sz w:val="24"/>
          <w:szCs w:val="24"/>
        </w:rPr>
        <w:t>MUNKAK</w:t>
      </w:r>
      <w:r w:rsidRPr="00461FB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ÖRÜLMÉNYEK, MUNKAFELTÉTELEK</w:t>
      </w:r>
    </w:p>
    <w:p w:rsidR="00461FBB" w:rsidRDefault="00461FBB" w:rsidP="00461FB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66FD8" w:rsidRDefault="001355DE" w:rsidP="00461FBB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61FBB">
        <w:rPr>
          <w:rFonts w:ascii="Times New Roman" w:hAnsi="Times New Roman" w:cs="Times New Roman"/>
          <w:spacing w:val="-3"/>
          <w:sz w:val="24"/>
          <w:szCs w:val="24"/>
        </w:rPr>
        <w:t>A munkav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égzés folyamatossága érdekében az alábbiakat kell rendelkezésre bocsátani: </w:t>
      </w:r>
    </w:p>
    <w:p w:rsidR="00666FD8" w:rsidRDefault="00666FD8" w:rsidP="00461FBB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355DE" w:rsidRPr="00461FBB" w:rsidRDefault="001355DE" w:rsidP="00461F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F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Munkaterület:</w:t>
      </w:r>
    </w:p>
    <w:p w:rsidR="00197860" w:rsidRPr="00197860" w:rsidRDefault="00461FBB" w:rsidP="00197860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9786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1355DE" w:rsidRPr="00197860">
        <w:rPr>
          <w:rFonts w:ascii="Times New Roman" w:hAnsi="Times New Roman" w:cs="Times New Roman"/>
          <w:spacing w:val="-2"/>
          <w:sz w:val="24"/>
          <w:szCs w:val="24"/>
        </w:rPr>
        <w:t xml:space="preserve"> be</w:t>
      </w:r>
      <w:r w:rsidR="001355DE"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>állvány</w:t>
      </w:r>
      <w:r w:rsidR="00666FD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1355DE"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>zandó homlokzatból 500 m</w:t>
      </w:r>
      <w:r w:rsidR="001355DE" w:rsidRPr="00197860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2</w:t>
      </w:r>
      <w:r w:rsidR="001355DE"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>, ha a felület ennél kevesebb, úgy az egész épület</w:t>
      </w:r>
    </w:p>
    <w:p w:rsidR="00461FBB" w:rsidRPr="00197860" w:rsidRDefault="001355DE" w:rsidP="00197860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a szerel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 xml:space="preserve">ő létszám figyelembevételével legalább három napra elegendő munkaterület, oly 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módon, hogy a </w:t>
      </w:r>
      <w:proofErr w:type="gramStart"/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munka folyamatos</w:t>
      </w:r>
      <w:proofErr w:type="gramEnd"/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, megszakítás nélküli befejezése biztosítva legyen</w:t>
      </w:r>
      <w:r w:rsidR="00461FBB"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1355DE" w:rsidRPr="00197860" w:rsidRDefault="001355DE" w:rsidP="00461FBB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eastAsia="Times New Roman" w:hAnsi="Times New Roman" w:cs="Times New Roman"/>
          <w:sz w:val="24"/>
          <w:szCs w:val="24"/>
        </w:rPr>
        <w:t xml:space="preserve">a munkaterületet el kell keríteni és egyéb módon (pl. védőtetővel, </w:t>
      </w:r>
      <w:proofErr w:type="gramStart"/>
      <w:r w:rsidRPr="00197860">
        <w:rPr>
          <w:rFonts w:ascii="Times New Roman" w:eastAsia="Times New Roman" w:hAnsi="Times New Roman" w:cs="Times New Roman"/>
          <w:sz w:val="24"/>
          <w:szCs w:val="24"/>
        </w:rPr>
        <w:t>forgalom eltereléssel</w:t>
      </w:r>
      <w:proofErr w:type="gramEnd"/>
      <w:r w:rsidRPr="00197860">
        <w:rPr>
          <w:rFonts w:ascii="Times New Roman" w:eastAsia="Times New Roman" w:hAnsi="Times New Roman" w:cs="Times New Roman"/>
          <w:sz w:val="24"/>
          <w:szCs w:val="24"/>
        </w:rPr>
        <w:t>) kell gondoskodni a biztonságról</w:t>
      </w:r>
    </w:p>
    <w:p w:rsidR="00197860" w:rsidRPr="00197860" w:rsidRDefault="00197860" w:rsidP="0019786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051A" w:rsidRPr="00197860" w:rsidRDefault="006D051A" w:rsidP="00461F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860">
        <w:rPr>
          <w:rFonts w:ascii="Times New Roman" w:hAnsi="Times New Roman" w:cs="Times New Roman"/>
          <w:bCs/>
          <w:spacing w:val="-7"/>
          <w:sz w:val="24"/>
          <w:szCs w:val="24"/>
          <w:u w:val="single"/>
        </w:rPr>
        <w:t>Egy</w:t>
      </w:r>
      <w:r w:rsidRPr="00197860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</w:rPr>
        <w:t>éb feltételek: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20,0 m-n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él magasabb állványhoz statikailag méretezett vonalas tervet kell biztosítani, a kikötések és merevítések feltüntetésével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1"/>
          <w:sz w:val="24"/>
          <w:szCs w:val="24"/>
        </w:rPr>
        <w:t>a cs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őállványok felállításakor és bontásakor az állványépítés körzetében az állványozókon 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kívül idegen nem tartozhat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munkater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 xml:space="preserve">ület, illetve </w:t>
      </w:r>
      <w:proofErr w:type="spellStart"/>
      <w:r w:rsidRPr="00197860">
        <w:rPr>
          <w:rFonts w:ascii="Times New Roman" w:eastAsia="Times New Roman" w:hAnsi="Times New Roman" w:cs="Times New Roman"/>
          <w:sz w:val="24"/>
          <w:szCs w:val="24"/>
        </w:rPr>
        <w:t>-körzet</w:t>
      </w:r>
      <w:proofErr w:type="spellEnd"/>
      <w:r w:rsidRPr="00197860">
        <w:rPr>
          <w:rFonts w:ascii="Times New Roman" w:eastAsia="Times New Roman" w:hAnsi="Times New Roman" w:cs="Times New Roman"/>
          <w:sz w:val="24"/>
          <w:szCs w:val="24"/>
        </w:rPr>
        <w:t xml:space="preserve"> az épület mellett legalább 3,00 m széles terület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1"/>
          <w:sz w:val="24"/>
          <w:szCs w:val="24"/>
        </w:rPr>
        <w:t>szabv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ányos elektromos csatlakozási helyet kell biztosítani 20 m-enként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állványépítéshez szükséges anyagokat a beépítés helyétől 10 m-en belül kell tárolni. Ezeken 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kívül a munkaterületen más (idegen) anyag nem lehet</w:t>
      </w:r>
    </w:p>
    <w:p w:rsidR="00197860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 xml:space="preserve">az 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állványanyagból kiálló szegeket, tüskéket újbóli beépítés előtt el kell távolítani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a munkater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ület és a közlekedő utak állandó törmelék- és csúszásmentességéről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br/>
        <w:t>folyamatosan gondoskodni kell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eastAsia="Times New Roman" w:hAnsi="Times New Roman" w:cs="Times New Roman"/>
          <w:sz w:val="24"/>
          <w:szCs w:val="24"/>
        </w:rPr>
        <w:t xml:space="preserve">állványanyag felhúzási helyeknél 3*5 m-es területet kell biztosítani. Az anyagdepóniák és beépítési hely között legalább 3 m széles közlekedő út </w:t>
      </w:r>
      <w:proofErr w:type="gramStart"/>
      <w:r w:rsidRPr="00197860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gramEnd"/>
      <w:r w:rsidRPr="00197860">
        <w:rPr>
          <w:rFonts w:ascii="Times New Roman" w:eastAsia="Times New Roman" w:hAnsi="Times New Roman" w:cs="Times New Roman"/>
          <w:sz w:val="24"/>
          <w:szCs w:val="24"/>
        </w:rPr>
        <w:t xml:space="preserve"> legyen. A közlekedési utakat tárolásra még ideiglenes jelleggel sem szabad igénybe venni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2"/>
          <w:sz w:val="24"/>
          <w:szCs w:val="24"/>
        </w:rPr>
        <w:t xml:space="preserve">az </w:t>
      </w: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>állványozással egy időben a homlokzaton és a tetőn más jellegű munka nem végezhető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4"/>
          <w:sz w:val="24"/>
          <w:szCs w:val="24"/>
        </w:rPr>
        <w:t>el kell helyezni a sz</w:t>
      </w:r>
      <w:r w:rsidRPr="00197860">
        <w:rPr>
          <w:rFonts w:ascii="Times New Roman" w:eastAsia="Times New Roman" w:hAnsi="Times New Roman" w:cs="Times New Roman"/>
          <w:spacing w:val="-4"/>
          <w:sz w:val="24"/>
          <w:szCs w:val="24"/>
        </w:rPr>
        <w:t>ükséges figyelmeztető KRESZ táblákat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2"/>
          <w:sz w:val="24"/>
          <w:szCs w:val="24"/>
        </w:rPr>
        <w:t>munkakezd</w:t>
      </w: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és előtt a kijelölt vezetőnek szemrevételezéssel meg kell győződnie arról, hogy a </w:t>
      </w:r>
      <w:r w:rsidRPr="001978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szerszámok, segédeszközök, felszerelések a biztonságos munkavégzésre alkalmasak, ép 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állapotúak-e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a munk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át közvetlenül irányító felelős művezető munkakezdés előtt, illetve befejezésekor (de naponta legalább egyszer) köteles a munkát ellenőrizni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v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édőtető anyagtárolással, vagy más módon túlterhelni nem szabad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f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ákat, telefonfülkéket, oszlopokat, stb. ki kell kerülni</w:t>
      </w:r>
    </w:p>
    <w:p w:rsidR="00197860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1"/>
          <w:sz w:val="24"/>
          <w:szCs w:val="24"/>
        </w:rPr>
        <w:t>a dolgoz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ókat munkavédelmi oktatásban kell részesíteni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2"/>
          <w:sz w:val="24"/>
          <w:szCs w:val="24"/>
        </w:rPr>
        <w:t>amennyiben a biztons</w:t>
      </w: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>ágos munkavégzéshez szükséges természetes megvilágítás nem</w:t>
      </w: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elegendő, úgy legalább 50 lux értékű káprázás </w:t>
      </w:r>
      <w:proofErr w:type="gramStart"/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mentes</w:t>
      </w:r>
      <w:proofErr w:type="gramEnd"/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mesterséges, általános megvilágítást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kell biztosítani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2"/>
          <w:sz w:val="24"/>
          <w:szCs w:val="24"/>
        </w:rPr>
        <w:t>a be</w:t>
      </w: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építésre kerülő állványanyagot a brigádvezető köteles átvizsgálni (szemrevételezéssel). 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Láthatóan hibás, vagy gyanús anyagot külön kell tárolni, azt beépíteni nem szabad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1"/>
          <w:sz w:val="24"/>
          <w:szCs w:val="24"/>
        </w:rPr>
        <w:t xml:space="preserve">az 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állványozáshoz szükséges faanyagot befesteni, vagy hibáit más módon eltakarni nem 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szabad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állványépítési és bontási munkát csak szakképzettséggel rendelkező, arra egészségileg is 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alkalmas dolgozó végezhet</w:t>
      </w:r>
    </w:p>
    <w:p w:rsidR="006D051A" w:rsidRPr="00197860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3"/>
          <w:sz w:val="24"/>
          <w:szCs w:val="24"/>
        </w:rPr>
        <w:t>a sz</w:t>
      </w:r>
      <w:r w:rsidRPr="001978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ükséges anyagoknak, eszközöknek, gépeknek, védőeszközöknek, valamint a dolgozó 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létszámnak a helyszínen rendelkezésre kell állniuk</w:t>
      </w:r>
    </w:p>
    <w:p w:rsidR="006D051A" w:rsidRPr="00963C2A" w:rsidRDefault="006D051A" w:rsidP="0019786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3"/>
          <w:sz w:val="24"/>
          <w:szCs w:val="24"/>
        </w:rPr>
        <w:t>a cs</w:t>
      </w:r>
      <w:r w:rsidRPr="00197860">
        <w:rPr>
          <w:rFonts w:ascii="Times New Roman" w:eastAsia="Times New Roman" w:hAnsi="Times New Roman" w:cs="Times New Roman"/>
          <w:spacing w:val="-3"/>
          <w:sz w:val="24"/>
          <w:szCs w:val="24"/>
        </w:rPr>
        <w:t>őállvány szerelés közepesen nehéz fizikai munka</w:t>
      </w:r>
    </w:p>
    <w:p w:rsidR="00963C2A" w:rsidRPr="00963C2A" w:rsidRDefault="00963C2A" w:rsidP="00963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DCF" w:rsidRDefault="00687DCF" w:rsidP="00197860">
      <w:pPr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</w:rPr>
      </w:pPr>
      <w:r w:rsidRPr="00197860"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  <w:t>A dolgoz</w:t>
      </w:r>
      <w:r w:rsidRPr="0019786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</w:rPr>
        <w:t>ók részére biztosítani kell:</w:t>
      </w:r>
    </w:p>
    <w:p w:rsidR="00963C2A" w:rsidRPr="00197860" w:rsidRDefault="00963C2A" w:rsidP="001978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7DCF" w:rsidRPr="00197860" w:rsidRDefault="00687DCF" w:rsidP="0019786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iv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óvizet</w:t>
      </w:r>
    </w:p>
    <w:p w:rsidR="00197860" w:rsidRPr="00197860" w:rsidRDefault="00687DCF" w:rsidP="0019786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3"/>
          <w:sz w:val="24"/>
          <w:szCs w:val="24"/>
        </w:rPr>
        <w:t>szoci</w:t>
      </w:r>
      <w:r w:rsidRPr="001978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ális helyiségeket (öltöző, mosdó, zuhanyzó, WC) </w:t>
      </w:r>
    </w:p>
    <w:p w:rsidR="00687DCF" w:rsidRPr="00197860" w:rsidRDefault="00687DCF" w:rsidP="0019786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eastAsia="Times New Roman" w:hAnsi="Times New Roman" w:cs="Times New Roman"/>
          <w:sz w:val="24"/>
          <w:szCs w:val="24"/>
        </w:rPr>
        <w:t>étkezésre alkalmas helyiséget</w:t>
      </w:r>
    </w:p>
    <w:p w:rsidR="00687DCF" w:rsidRPr="00197860" w:rsidRDefault="00687DCF" w:rsidP="0019786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1"/>
          <w:sz w:val="24"/>
          <w:szCs w:val="24"/>
        </w:rPr>
        <w:t>els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ősegélynyújtó felszerelést</w:t>
      </w:r>
    </w:p>
    <w:p w:rsidR="00687DCF" w:rsidRPr="00197860" w:rsidRDefault="00687DCF" w:rsidP="0019786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1"/>
          <w:sz w:val="24"/>
          <w:szCs w:val="24"/>
        </w:rPr>
        <w:t>meleged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őhelyiséget</w:t>
      </w:r>
    </w:p>
    <w:p w:rsidR="00687DCF" w:rsidRPr="00197860" w:rsidRDefault="00687DCF" w:rsidP="0019786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hideg elleni v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édőruházatot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7860">
        <w:rPr>
          <w:rFonts w:ascii="Times New Roman" w:eastAsia="Times New Roman" w:hAnsi="Times New Roman" w:cs="Times New Roman"/>
          <w:sz w:val="24"/>
          <w:szCs w:val="24"/>
        </w:rPr>
        <w:t>-bélelt</w:t>
      </w:r>
      <w:proofErr w:type="spellEnd"/>
      <w:r w:rsidRPr="00197860">
        <w:rPr>
          <w:rFonts w:ascii="Times New Roman" w:eastAsia="Times New Roman" w:hAnsi="Times New Roman" w:cs="Times New Roman"/>
          <w:sz w:val="24"/>
          <w:szCs w:val="24"/>
        </w:rPr>
        <w:t xml:space="preserve"> lábbelit</w:t>
      </w:r>
    </w:p>
    <w:p w:rsidR="00687DCF" w:rsidRPr="00197860" w:rsidRDefault="00687DCF" w:rsidP="0019786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v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édőitalt</w:t>
      </w:r>
    </w:p>
    <w:p w:rsidR="00687DCF" w:rsidRPr="00197860" w:rsidRDefault="00687DCF" w:rsidP="0019786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1"/>
          <w:sz w:val="24"/>
          <w:szCs w:val="24"/>
        </w:rPr>
        <w:lastRenderedPageBreak/>
        <w:t>MVSZ-ben meghat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ározott tisztálkodó szereket</w:t>
      </w:r>
    </w:p>
    <w:p w:rsidR="00687DCF" w:rsidRPr="00197860" w:rsidRDefault="00197860" w:rsidP="00197860">
      <w:pPr>
        <w:pStyle w:val="Listaszerbekezds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A</w:t>
      </w:r>
      <w:r w:rsidR="00687DCF" w:rsidRPr="00197860">
        <w:rPr>
          <w:rFonts w:ascii="Times New Roman" w:hAnsi="Times New Roman" w:cs="Times New Roman"/>
          <w:sz w:val="24"/>
          <w:szCs w:val="24"/>
        </w:rPr>
        <w:t xml:space="preserve"> munka megkezd</w:t>
      </w:r>
      <w:r w:rsidR="00687DCF" w:rsidRPr="00197860">
        <w:rPr>
          <w:rFonts w:ascii="Times New Roman" w:eastAsia="Times New Roman" w:hAnsi="Times New Roman" w:cs="Times New Roman"/>
          <w:sz w:val="24"/>
          <w:szCs w:val="24"/>
        </w:rPr>
        <w:t xml:space="preserve">ése előtt a munkát közvetlenül irányító felelős vezető köteles a munkaterületet munkavédelmi szempontokból megvizsgálni és az esetleges hiányosságok, </w:t>
      </w:r>
      <w:r w:rsidR="00687DCF"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valamint veszélyforrások megszüntetéséről gondoskodni. A munka megkezdésére csak akkor </w:t>
      </w:r>
      <w:r w:rsidR="00687DCF" w:rsidRPr="00197860">
        <w:rPr>
          <w:rFonts w:ascii="Times New Roman" w:eastAsia="Times New Roman" w:hAnsi="Times New Roman" w:cs="Times New Roman"/>
          <w:sz w:val="24"/>
          <w:szCs w:val="24"/>
        </w:rPr>
        <w:t>adhat engedélyt, ha a biztonságos munkavégzés feltételei biztosítottak</w:t>
      </w:r>
    </w:p>
    <w:p w:rsidR="00687DCF" w:rsidRPr="00197860" w:rsidRDefault="00687DCF" w:rsidP="00197860">
      <w:pPr>
        <w:pStyle w:val="Listaszerbekezds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a munkater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ület átadás-átvételét írásban kell rögzíteni. Az áramütés veszélyének elkerülésére a munkaterületen, vagy annak légterében levő elektromos vezetéket burkolni (elkeríteni, megfelelően szigetelni) illetve áramtalanítani kell. E munkát csak szakképzett villanyszerelő végezheti</w:t>
      </w:r>
    </w:p>
    <w:p w:rsidR="00687DCF" w:rsidRPr="00197860" w:rsidRDefault="00687DCF" w:rsidP="00197860">
      <w:pPr>
        <w:pStyle w:val="Listaszerbekezds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szeles, viharos id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őben, valamint villámcsapás veszélyes időjárási körülmények között fém állványon munkát végezni nem szabad</w:t>
      </w:r>
    </w:p>
    <w:p w:rsidR="00197860" w:rsidRPr="00197860" w:rsidRDefault="00687DCF" w:rsidP="00197860">
      <w:pPr>
        <w:pStyle w:val="Listaszerbekezds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>ödös, fagyos, csúszós, szürkületi időben, fémállványozó munkát végezni nem szabad</w:t>
      </w:r>
    </w:p>
    <w:p w:rsidR="00197860" w:rsidRPr="00197860" w:rsidRDefault="00687DCF" w:rsidP="00197860">
      <w:pPr>
        <w:pStyle w:val="Listaszerbekezds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1"/>
          <w:sz w:val="24"/>
          <w:szCs w:val="24"/>
        </w:rPr>
        <w:t>vill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ámcsapás és áramütés elleni hathatós védőföldelésről már a munkavégzés közben</w:t>
      </w:r>
      <w:r w:rsid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gondoskodni kell</w:t>
      </w:r>
    </w:p>
    <w:p w:rsidR="00687DCF" w:rsidRPr="00197860" w:rsidRDefault="00687DCF" w:rsidP="00197860">
      <w:pPr>
        <w:pStyle w:val="Listaszerbekezds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csak a munk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át közvetlenül irányító felelős vezető felügyelete mellett végezhető:</w:t>
      </w:r>
    </w:p>
    <w:p w:rsidR="00687DCF" w:rsidRPr="00197860" w:rsidRDefault="00687DCF" w:rsidP="00197860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>állványlábak kitűzése, alsó lábak felállítása</w:t>
      </w:r>
    </w:p>
    <w:p w:rsidR="00687DCF" w:rsidRPr="00197860" w:rsidRDefault="00687DCF" w:rsidP="00197860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3"/>
          <w:sz w:val="24"/>
          <w:szCs w:val="24"/>
        </w:rPr>
        <w:t>30 cm-n</w:t>
      </w:r>
      <w:r w:rsidRPr="00197860">
        <w:rPr>
          <w:rFonts w:ascii="Times New Roman" w:eastAsia="Times New Roman" w:hAnsi="Times New Roman" w:cs="Times New Roman"/>
          <w:spacing w:val="-3"/>
          <w:sz w:val="24"/>
          <w:szCs w:val="24"/>
        </w:rPr>
        <w:t>él szélesebb konzolos szerkezet kialakítása</w:t>
      </w:r>
    </w:p>
    <w:p w:rsidR="00687DCF" w:rsidRPr="00197860" w:rsidRDefault="00687DCF" w:rsidP="00197860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197860">
        <w:rPr>
          <w:rFonts w:ascii="Times New Roman" w:eastAsia="Times New Roman" w:hAnsi="Times New Roman" w:cs="Times New Roman"/>
          <w:spacing w:val="-2"/>
          <w:sz w:val="24"/>
          <w:szCs w:val="24"/>
        </w:rPr>
        <w:t>ábkiváltások</w:t>
      </w:r>
    </w:p>
    <w:p w:rsidR="00197860" w:rsidRPr="00197860" w:rsidRDefault="00687DCF" w:rsidP="00197860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pacing w:val="-1"/>
          <w:sz w:val="24"/>
          <w:szCs w:val="24"/>
        </w:rPr>
        <w:t xml:space="preserve">homlokzati 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állványoknál főpárkány fölé nyúló állványszerkezetek kialakítása</w:t>
      </w:r>
    </w:p>
    <w:p w:rsidR="00687DCF" w:rsidRPr="00963C2A" w:rsidRDefault="00687DCF" w:rsidP="00197860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sz w:val="24"/>
          <w:szCs w:val="24"/>
        </w:rPr>
        <w:t>lezuhan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ás veszélyes helyeken védőöv</w:t>
      </w:r>
      <w:proofErr w:type="gramStart"/>
      <w:r w:rsidRPr="00197860">
        <w:rPr>
          <w:rFonts w:ascii="Times New Roman" w:eastAsia="Times New Roman" w:hAnsi="Times New Roman" w:cs="Times New Roman"/>
          <w:sz w:val="24"/>
          <w:szCs w:val="24"/>
        </w:rPr>
        <w:t>,  illetve</w:t>
      </w:r>
      <w:proofErr w:type="gramEnd"/>
      <w:r w:rsidRPr="00197860">
        <w:rPr>
          <w:rFonts w:ascii="Times New Roman" w:eastAsia="Times New Roman" w:hAnsi="Times New Roman" w:cs="Times New Roman"/>
          <w:sz w:val="24"/>
          <w:szCs w:val="24"/>
        </w:rPr>
        <w:t xml:space="preserve"> zuhanás gátló eszköz nélkül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860">
        <w:rPr>
          <w:rFonts w:ascii="Times New Roman" w:eastAsia="Times New Roman" w:hAnsi="Times New Roman" w:cs="Times New Roman"/>
          <w:sz w:val="24"/>
          <w:szCs w:val="24"/>
        </w:rPr>
        <w:t>munkát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8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égezni nem lehet</w:t>
      </w:r>
    </w:p>
    <w:p w:rsidR="00963C2A" w:rsidRDefault="00963C2A" w:rsidP="00963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C2A" w:rsidRPr="00963C2A" w:rsidRDefault="00963C2A" w:rsidP="00963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DCF" w:rsidRPr="00197860" w:rsidRDefault="00687DCF" w:rsidP="0019786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860">
        <w:rPr>
          <w:rFonts w:ascii="Times New Roman" w:hAnsi="Times New Roman" w:cs="Times New Roman"/>
          <w:b/>
          <w:bCs/>
          <w:spacing w:val="-3"/>
          <w:sz w:val="24"/>
          <w:szCs w:val="24"/>
        </w:rPr>
        <w:t>A MUNKA LE</w:t>
      </w:r>
      <w:r w:rsidRPr="001978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ÍRÁSA</w:t>
      </w:r>
    </w:p>
    <w:p w:rsidR="00197860" w:rsidRPr="00197860" w:rsidRDefault="00197860" w:rsidP="00197860">
      <w:pPr>
        <w:pStyle w:val="Listaszerbekezds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87DCF" w:rsidRPr="00197860" w:rsidRDefault="00687DCF" w:rsidP="00197860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60">
        <w:rPr>
          <w:rFonts w:ascii="Times New Roman" w:hAnsi="Times New Roman" w:cs="Times New Roman"/>
          <w:bCs/>
          <w:spacing w:val="-7"/>
          <w:sz w:val="24"/>
          <w:szCs w:val="24"/>
        </w:rPr>
        <w:t>Homlokzati cs</w:t>
      </w:r>
      <w:r w:rsidRPr="00197860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őállványok építési pallóterítéssel</w:t>
      </w:r>
    </w:p>
    <w:p w:rsidR="006C0F6E" w:rsidRPr="00461FBB" w:rsidRDefault="006C0F6E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cs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őállvány szereléshez szükséges anyagokat a depóniából fajtánként és méret szerint a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fel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állítás helyére kell szállítani. Az előkészítő előszerelésnek ideiglenes jellegű munkapadot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kell k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észíteni állványcsőből és pallóval leterítve.</w:t>
      </w:r>
    </w:p>
    <w:p w:rsidR="006C0F6E" w:rsidRPr="00461FBB" w:rsidRDefault="006C0F6E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3"/>
          <w:sz w:val="24"/>
          <w:szCs w:val="24"/>
        </w:rPr>
        <w:t>A 80 cm magas munkapad 5 m hossz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ú lehet.</w:t>
      </w:r>
    </w:p>
    <w:p w:rsidR="006C0F6E" w:rsidRPr="00461FBB" w:rsidRDefault="006C0F6E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kezd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 oszlopsort (keret) csőelemekből előszereléssel a munkapadon kell előkészíteni. A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bilincseket el kell helyezni a cs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öveken, méretre beállítani és anyáscsavarral rögzíteni.</w:t>
      </w:r>
      <w:r w:rsid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A f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üggőleges csövekre kell felszerelni a vonalcső és a korlátcső bilincseit. A fokcső fix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bilincseit a fokcs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övekre kell rászerelni. A </w:t>
      </w:r>
      <w:proofErr w:type="spellStart"/>
      <w:r w:rsidRPr="00461FBB">
        <w:rPr>
          <w:rFonts w:ascii="Times New Roman" w:eastAsia="Times New Roman" w:hAnsi="Times New Roman" w:cs="Times New Roman"/>
          <w:sz w:val="24"/>
          <w:szCs w:val="24"/>
        </w:rPr>
        <w:t>hosszabbitó</w:t>
      </w:r>
      <w:proofErr w:type="spellEnd"/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 toldó bilincseket a lábcsövekre, a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2"/>
          <w:sz w:val="24"/>
          <w:szCs w:val="24"/>
        </w:rPr>
        <w:t>vonalcs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övekre, a korlátcsövekre és a szélrácsokra kell rárögzíteni.</w:t>
      </w:r>
    </w:p>
    <w:p w:rsidR="006C0F6E" w:rsidRPr="00461FBB" w:rsidRDefault="006C0F6E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megadott terv, vagy 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ázlat alapján az állvány helyét a faltól és az állványoszlopok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egym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ástól való távolságát ki kell mérni, megjelölni, majd ennek alapján a teherelosztó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pall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ókat elhelyezni és a talplemezeket rászerelni.</w:t>
      </w:r>
    </w:p>
    <w:p w:rsidR="006C0F6E" w:rsidRPr="00461FBB" w:rsidRDefault="006C0F6E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kezd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őszint kereteit képező láb- és fokcsöveket össze kell szerelni, a talplemezekre fel kell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állítani, majd függőbe állítani. A beállítás után két szomszédos csőoszlop keretet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vonalcs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övekkel kell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rögzíteni. A legalsó rögzítés a talplemezek fölött legyen, és innen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kiindulva kell a 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ízszintes merevítéseket a teljes magasságig elvégezni. A fokcsövekre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3"/>
          <w:sz w:val="24"/>
          <w:szCs w:val="24"/>
        </w:rPr>
        <w:t>szerel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őpallókat kell helyezni és a szerelést csak erről szabad végezni. A keretet átlós kötéssel,</w:t>
      </w:r>
      <w:r w:rsidR="001978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sz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élrácsokkal is merevíteni kell úgy, hogy a szélrácsok csőelemeinek a vízszintes és</w:t>
      </w:r>
      <w:r w:rsid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f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üggőleges csomópontoknál keresztezzék a szerkezeti elemeket. A szélső keretközöket,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valamint a sz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élső állványkereteket szélrácsokkal kell ellátni. A további keretek felállítását és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r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ögzítését az előbbivel azonos módon kell végezni. A kikötés történhet kávaszorítóval,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kalod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ával, továbbá műanyag tiplibe becsavart szemes csavarral. A kikötő szorítók</w:t>
      </w:r>
      <w:r w:rsid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elhelyez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ésekor a kijelölt falnyílások nyílászáró szerkezeteiből a külső szárnyakat is le </w:t>
      </w:r>
      <w:proofErr w:type="spellStart"/>
      <w:r w:rsidRPr="00461FBB">
        <w:rPr>
          <w:rFonts w:ascii="Times New Roman" w:eastAsia="Times New Roman" w:hAnsi="Times New Roman" w:cs="Times New Roman"/>
          <w:sz w:val="24"/>
          <w:szCs w:val="24"/>
        </w:rPr>
        <w:t>kell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akasztani</w:t>
      </w:r>
      <w:proofErr w:type="spellEnd"/>
      <w:r w:rsidRPr="00461F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és megjelölve tárolni.</w:t>
      </w:r>
    </w:p>
    <w:p w:rsidR="006C0F6E" w:rsidRPr="00461FBB" w:rsidRDefault="006C0F6E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lastRenderedPageBreak/>
        <w:t>A ny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ílásbélésbe, vagy a belső kávába az alátét és a keresztbilinccsel ellátott csavaros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ávaszorítót el kell helyezni és felszerelni úgy, hogy a kikötő szorítók egy-egy szinten minden</w:t>
      </w:r>
      <w:r w:rsidR="00197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5"/>
          <w:sz w:val="24"/>
          <w:szCs w:val="24"/>
        </w:rPr>
        <w:t>ny</w:t>
      </w:r>
      <w:r w:rsidRPr="00461FBB">
        <w:rPr>
          <w:rFonts w:ascii="Times New Roman" w:eastAsia="Times New Roman" w:hAnsi="Times New Roman" w:cs="Times New Roman"/>
          <w:spacing w:val="-5"/>
          <w:sz w:val="24"/>
          <w:szCs w:val="24"/>
        </w:rPr>
        <w:t>ílásban egy magasságban legyenek.</w:t>
      </w:r>
    </w:p>
    <w:p w:rsidR="006C0F6E" w:rsidRPr="00461FBB" w:rsidRDefault="006C0F6E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meg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épített állványszakaszt ki kell kötni. A kikötést az elhelyezett kikötő szorítókhoz kell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461FBB">
        <w:rPr>
          <w:rFonts w:ascii="Times New Roman" w:eastAsia="Times New Roman" w:hAnsi="Times New Roman" w:cs="Times New Roman"/>
          <w:spacing w:val="-5"/>
          <w:sz w:val="24"/>
          <w:szCs w:val="24"/>
        </w:rPr>
        <w:t>észíteni.</w:t>
      </w:r>
    </w:p>
    <w:p w:rsidR="006C0F6E" w:rsidRPr="00461FBB" w:rsidRDefault="006C0F6E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űanyag tipli és szemes csavar alkalmazása esetén a szemes csavarban a kikötőkarokat</w:t>
      </w:r>
      <w:r w:rsidR="0019786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61FBB">
        <w:rPr>
          <w:rFonts w:ascii="Times New Roman" w:hAnsi="Times New Roman" w:cs="Times New Roman"/>
          <w:sz w:val="24"/>
          <w:szCs w:val="24"/>
        </w:rPr>
        <w:t>ki k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ötő horoggal be kell akasztani és bilincsel a lábcsőhöz erősíteni úgy, hogy a fal síkjához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viszony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ítva - mindkét irányba - legalább 30°-os szöget képezzenek (ferdén</w:t>
      </w:r>
      <w:r w:rsidR="0066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lefelé). A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kik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ötésnek,</w:t>
      </w:r>
      <w:r w:rsid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illetve kimerevítésnek lépést kell tartania az állványzat építésével,</w:t>
      </w:r>
      <w:r w:rsidR="001978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el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őrehaladásával. A megadott kikötési pontokon kikötés nélkül nem szabad túlhaladni. A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terhel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éstől függően 10-16 m</w:t>
      </w:r>
      <w:r w:rsidRPr="00461F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-ként kell az állványt kikötéssel ellátni, sakktáblaszerűen. Az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állványt függetlenül a többi kikötéstől, a legalsó és a legfelső szinten az épületszerkezethez ki</w:t>
      </w:r>
      <w:r w:rsidR="00197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kell k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ötni.</w:t>
      </w:r>
    </w:p>
    <w:p w:rsidR="00720A54" w:rsidRPr="00461FBB" w:rsidRDefault="006C0F6E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legals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ó keretsor felállítása után kell a függőleges csövek toldását elvégezni. A talajszintről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feladogatott, bels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 végükön toldó bilincsekkel és korlátbilincsekkel ellátott lábcsöveket az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2"/>
          <w:sz w:val="24"/>
          <w:szCs w:val="24"/>
        </w:rPr>
        <w:t>als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ó lábcsőre kell helyezni, függőbe állítani, és a csöveket toldó bilincsekkel összeerősíteni. A</w:t>
      </w:r>
      <w:r w:rsidR="00197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f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üggőleges csövek toldásakor ügyelni kell arra, hogy a csővégek teljes keresztmetszetükkel</w:t>
      </w:r>
      <w:r w:rsidR="00197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A54" w:rsidRPr="00461FBB">
        <w:rPr>
          <w:rFonts w:ascii="Times New Roman" w:hAnsi="Times New Roman" w:cs="Times New Roman"/>
          <w:sz w:val="24"/>
          <w:szCs w:val="24"/>
        </w:rPr>
        <w:t>felfek</w:t>
      </w:r>
      <w:r w:rsidR="00720A54" w:rsidRPr="00461FBB">
        <w:rPr>
          <w:rFonts w:ascii="Times New Roman" w:eastAsia="Times New Roman" w:hAnsi="Times New Roman" w:cs="Times New Roman"/>
          <w:sz w:val="24"/>
          <w:szCs w:val="24"/>
        </w:rPr>
        <w:t xml:space="preserve">üdjenek a hüvelyes toldó bilincs közepébe illeszkedő lemezlapra. így közvetlenül és </w:t>
      </w:r>
      <w:r w:rsidR="00720A54"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központosán tudják átadni a nyomóerőt. A függőleges csövek toldása után a vízszintes irányú hossz- és keresztirányú merevítéseket azonnal el kell készíteni. A felső szintek kialakítása az alsó szint kialakításával megegyezik. Ügyelni kell arra, hogy a vízszintes vonalcső bekötésére </w:t>
      </w:r>
      <w:r w:rsidR="00720A54"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szolgáló, előre felszerelt bilincsen a csavaranya alulra kerüljön, hogy a cső behelyezésekor, </w:t>
      </w:r>
      <w:r w:rsidR="00720A54"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vagy leszerelésekor alulról kényelmesen hozzá lehessen férni. A tok és korlát részére szolgáló </w:t>
      </w:r>
      <w:r w:rsidR="00720A54" w:rsidRPr="00461FBB">
        <w:rPr>
          <w:rFonts w:ascii="Times New Roman" w:eastAsia="Times New Roman" w:hAnsi="Times New Roman" w:cs="Times New Roman"/>
          <w:sz w:val="24"/>
          <w:szCs w:val="24"/>
        </w:rPr>
        <w:t>derékszögű bilincsen viszont felül legyen a csavaranya.</w:t>
      </w:r>
    </w:p>
    <w:p w:rsidR="00720A54" w:rsidRPr="00461FBB" w:rsidRDefault="00720A5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Minden szintet a fallal ellent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étes oldalon csőkorláttal kell ellátni, mely egyben hosszirányban merevíti az állványt. A csőkorlátokat a lábcsövekre rászerelt bilincsekre kell helyezni. Fal </w:t>
      </w:r>
      <w:proofErr w:type="gramStart"/>
      <w:r w:rsidRPr="00461FBB">
        <w:rPr>
          <w:rFonts w:ascii="Times New Roman" w:eastAsia="Times New Roman" w:hAnsi="Times New Roman" w:cs="Times New Roman"/>
          <w:sz w:val="24"/>
          <w:szCs w:val="24"/>
        </w:rPr>
        <w:t>felöli</w:t>
      </w:r>
      <w:proofErr w:type="gramEnd"/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 oldalon abban az esetben kell belső korlátot felszerelni, ha az állvány faltól való távolsága 35 cm-nél nagyobb.</w:t>
      </w:r>
    </w:p>
    <w:p w:rsidR="00720A54" w:rsidRPr="00461FBB" w:rsidRDefault="00720A5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Pall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óval képzett munkaszintek esetén a vonalcsöveket szintenként egysorosán, váltakozva külső-belső lánccsövön, háromlábas állványnál a középső lábsoron, a tokcsövek alatt kell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vezetni.</w:t>
      </w:r>
    </w:p>
    <w:p w:rsidR="00720A54" w:rsidRPr="00461FBB" w:rsidRDefault="00720A5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munkaszint pall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óterítését a legalsó munkaszinten kell kezdeni. Egy-egy munkaszint teljes befejezése után kell felfelé haladni. A pallók fektetése átfedéssel történik, a pallóvégeknél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háromszög keresztmetszetű lécet kell felszegezni. A lábdeszkákat szintenként a lábcsövek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mellé, élére állítva kell elhelyezni, lábdeszka rögzítő bilincsel. Minden </w:t>
      </w:r>
      <w:proofErr w:type="gramStart"/>
      <w:r w:rsidRPr="00461FBB">
        <w:rPr>
          <w:rFonts w:ascii="Times New Roman" w:eastAsia="Times New Roman" w:hAnsi="Times New Roman" w:cs="Times New Roman"/>
          <w:sz w:val="24"/>
          <w:szCs w:val="24"/>
        </w:rPr>
        <w:t>szinten</w:t>
      </w:r>
      <w:proofErr w:type="gramEnd"/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állványvégeken, vagy szabad nyílásoknál végelzáró, dupla korlátot kell felszerelni. Általános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szabály, hogy a csőállványokat olyan szakaszokban kell felépíteni, hogy az állvány önmagában is állékony legyen. Az elemeket, csöveket egymáshoz kapcsolni hegesztéssel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tilos! A csőállvány keresztmerevítőinek hajlásszöge 45-50° között legyenek. Egymás felett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állványt szerelni, vagy bontani nem szabad! Egy függőleges szakaszon csak egy brigád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dolgozhat. Amennyiben az állvány magassága az építmény magasságát 3 m-el meghaladja, úgy ennek kimerevítéséről is gondoskodni kell. A csőállványok legkisebb szélessége 60 cm.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A munkaszintek magassága 2m.</w:t>
      </w:r>
    </w:p>
    <w:p w:rsidR="00720A54" w:rsidRPr="00461FBB" w:rsidRDefault="00720A5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2 m-n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él magasabb munkaszintet kétsoros osztott korláttal kell ellátni. A felső korlátcső 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magassága a járószinttől 100-110 cm, az osztott korlát magassága 65cm.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 csőlábak egymástól való távolsága 230 cm. A terítést 3 m hosszú, minimum 48 mm vastag szabvány állványpallóból kell elkészíteni, átfedésekkel. A pallók és a felfekvés külső szélén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legalább 15 cm-re nyúljanak ki. A palló túlnyúlása, amennyiben a palló konzolos terheléssel van igénybe véve, nem lehet több 30 cm-nél {a pallókat „csapdára" állítani minden esetben tilos!). A munkaszint pallóterítésénél a járópallókat pallórögzítő kapcsokkal kell rögzíteni. Az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állványpallók alátámasztására ereszcsatornát, erkélypárkányt, stb. (mint erre nem alkalmas,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kellő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lastRenderedPageBreak/>
        <w:t>szilárdsággal nem bíró épületszerkezeti elemet) igénybe venni nem lehet. Gyalogos forgalmú út felett épülő állványpadozaton, ha alatta személyforgalom van, a por áthullását meg kell akadályozni.</w:t>
      </w:r>
    </w:p>
    <w:p w:rsidR="00720A54" w:rsidRPr="00461FBB" w:rsidRDefault="00720A5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A szem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élyfeljáró csőlétrákat a munkapadokon teljesen össze kell szerelni, és úgy elhelyezni.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A 65-80 cm hosszú csőlétra fokokat „fix" keresztbilincsekkel kell felerősíteni a 4-6,50 m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hosszúságú csövekre, 40-45 cm-enként. A létrát az állványból vízszintesen kinyúló csőhöz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(konzolhoz) kell rögzíteni és minden második </w:t>
      </w:r>
      <w:proofErr w:type="gramStart"/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szinten</w:t>
      </w:r>
      <w:proofErr w:type="gramEnd"/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ferdén alá kell támasztani.</w:t>
      </w:r>
    </w:p>
    <w:p w:rsidR="00127902" w:rsidRPr="00461FBB" w:rsidRDefault="00127902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A l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étrát dupla osztott védőkorláttal kell ellátni. A felső egyben karfául is szolgál, s távolsága a létra pofacsőtől derékszögben mérve 60 cm. Amennyiben a létra emelkedési szöge 60-70°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(melynél több nem lehet), akkor 6,50-7,00 m-ig megszakítás, illetve pihenő nélkül építhető. Egyébként 6,00 m-enként pihenőt kell beépíteni. A szinteknél a szabad belépést biztosítani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kell. Az állványszerkezet faltól mért szokásos távolsága alul maximum 30 cm, fent legfeljebb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20 cm. Az alátámasztás nélküli konzol kinyúlása alumínium csőnél legfeljebb 35 cm, illetve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48,25/4,25 mm-es acélcső felhasználásakor legfeljebb 50 cm. Ezeknél nagyobb kinyúlású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konzolt alá kell támasztani, vagy meg kell erősíteni. A konzol kezdőpontjainál az állványt minden esetben ki kell kötni. A feljáró létra legalább 1 m-el magasabbra nyúljon túl a munkaszint fölé. A csőállvány szerelés állandó körfolyamat, mely az alábbi ismétlődő műveletekből áll:</w:t>
      </w:r>
    </w:p>
    <w:p w:rsidR="00127902" w:rsidRPr="004C54DB" w:rsidRDefault="00127902" w:rsidP="004C54DB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4C54DB">
        <w:rPr>
          <w:rFonts w:ascii="Times New Roman" w:eastAsia="Times New Roman" w:hAnsi="Times New Roman" w:cs="Times New Roman"/>
          <w:spacing w:val="-3"/>
          <w:sz w:val="24"/>
          <w:szCs w:val="24"/>
        </w:rPr>
        <w:t>üggőleges csövek toldása</w:t>
      </w:r>
    </w:p>
    <w:p w:rsidR="00127902" w:rsidRPr="004C54DB" w:rsidRDefault="00127902" w:rsidP="004C54DB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4C54DB">
        <w:rPr>
          <w:rFonts w:ascii="Times New Roman" w:eastAsia="Times New Roman" w:hAnsi="Times New Roman" w:cs="Times New Roman"/>
          <w:spacing w:val="-3"/>
          <w:sz w:val="24"/>
          <w:szCs w:val="24"/>
        </w:rPr>
        <w:t>ízszintes keresztirányú fokok beszerelése</w:t>
      </w:r>
    </w:p>
    <w:p w:rsidR="00127902" w:rsidRPr="004C54DB" w:rsidRDefault="00127902" w:rsidP="004C54DB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spacing w:val="-1"/>
          <w:sz w:val="24"/>
          <w:szCs w:val="24"/>
        </w:rPr>
        <w:t>a v</w:t>
      </w:r>
      <w:r w:rsidRPr="004C54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ízszintes hosszirányú tolócsövek (vonalcsövek) behelyezése, a bilincsek ideiglenes laza </w:t>
      </w:r>
      <w:r w:rsidRPr="004C54DB">
        <w:rPr>
          <w:rFonts w:ascii="Times New Roman" w:eastAsia="Times New Roman" w:hAnsi="Times New Roman" w:cs="Times New Roman"/>
          <w:sz w:val="24"/>
          <w:szCs w:val="24"/>
        </w:rPr>
        <w:t>meghúzásával</w:t>
      </w:r>
    </w:p>
    <w:p w:rsidR="00127902" w:rsidRPr="004C54DB" w:rsidRDefault="00127902" w:rsidP="004C54DB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spacing w:val="-2"/>
          <w:sz w:val="24"/>
          <w:szCs w:val="24"/>
        </w:rPr>
        <w:t>korl</w:t>
      </w:r>
      <w:r w:rsidRPr="004C54DB">
        <w:rPr>
          <w:rFonts w:ascii="Times New Roman" w:eastAsia="Times New Roman" w:hAnsi="Times New Roman" w:cs="Times New Roman"/>
          <w:spacing w:val="-2"/>
          <w:sz w:val="24"/>
          <w:szCs w:val="24"/>
        </w:rPr>
        <w:t>átszerelés</w:t>
      </w:r>
    </w:p>
    <w:p w:rsidR="00127902" w:rsidRPr="004C54DB" w:rsidRDefault="00127902" w:rsidP="004C54DB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spacing w:val="-2"/>
          <w:sz w:val="24"/>
          <w:szCs w:val="24"/>
        </w:rPr>
        <w:t>falbek</w:t>
      </w:r>
      <w:r w:rsidRPr="004C54DB">
        <w:rPr>
          <w:rFonts w:ascii="Times New Roman" w:eastAsia="Times New Roman" w:hAnsi="Times New Roman" w:cs="Times New Roman"/>
          <w:spacing w:val="-2"/>
          <w:sz w:val="24"/>
          <w:szCs w:val="24"/>
        </w:rPr>
        <w:t>ötések, kitámasztások elkészítése</w:t>
      </w:r>
    </w:p>
    <w:p w:rsidR="00127902" w:rsidRPr="004C54DB" w:rsidRDefault="00127902" w:rsidP="004C54DB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spacing w:val="-3"/>
          <w:sz w:val="24"/>
          <w:szCs w:val="24"/>
        </w:rPr>
        <w:t>pontos be</w:t>
      </w:r>
      <w:r w:rsidRPr="004C54DB">
        <w:rPr>
          <w:rFonts w:ascii="Times New Roman" w:eastAsia="Times New Roman" w:hAnsi="Times New Roman" w:cs="Times New Roman"/>
          <w:spacing w:val="-3"/>
          <w:sz w:val="24"/>
          <w:szCs w:val="24"/>
        </w:rPr>
        <w:t>állítás, a bilincsek végleges meghúzása</w:t>
      </w:r>
    </w:p>
    <w:p w:rsidR="00127902" w:rsidRPr="004C54DB" w:rsidRDefault="00127902" w:rsidP="004C54DB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spacing w:val="-4"/>
          <w:sz w:val="24"/>
          <w:szCs w:val="24"/>
        </w:rPr>
        <w:t>Andr</w:t>
      </w:r>
      <w:r w:rsidRPr="004C54DB">
        <w:rPr>
          <w:rFonts w:ascii="Times New Roman" w:eastAsia="Times New Roman" w:hAnsi="Times New Roman" w:cs="Times New Roman"/>
          <w:spacing w:val="-4"/>
          <w:sz w:val="24"/>
          <w:szCs w:val="24"/>
        </w:rPr>
        <w:t>ás kötések készítése</w:t>
      </w:r>
    </w:p>
    <w:p w:rsidR="00127902" w:rsidRPr="00461FBB" w:rsidRDefault="00127902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3"/>
          <w:sz w:val="24"/>
          <w:szCs w:val="24"/>
        </w:rPr>
        <w:t>Amennyiben v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édőtetőre is szükség van, akkor annak vázát az első 6,50 m-es lábsor beállítása</w:t>
      </w:r>
      <w:r w:rsidR="004C54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ut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án mindjárt el kell készíteni és le kell fedni. Csak azután szabad az állványépítést folytatni.</w:t>
      </w:r>
      <w:r w:rsidR="004C54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A teljes, illetve megkezdett bil</w:t>
      </w:r>
      <w:r w:rsidR="00814D6B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461FBB">
        <w:rPr>
          <w:rFonts w:ascii="Times New Roman" w:eastAsia="Times New Roman" w:hAnsi="Times New Roman" w:cs="Times New Roman"/>
          <w:sz w:val="24"/>
          <w:szCs w:val="24"/>
        </w:rPr>
        <w:t>ncskötegeket az állványszinteken hozzá kell erősíteni a már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beszerelt cs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övekhez, hogy le ne essenek.  A csomópontok kialakításakor az összekötő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bilincsek min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él közelebb kerüljenek egymáshoz, szinte egy pontban úgy, hogy a függőleges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cs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övek hajlításra minél kevésbé legyenek igénybe véve. A vízszintes teherhordó cső (fok)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keresztbefek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üdjön az összekötőcsőre (vonalcsőre).</w:t>
      </w:r>
    </w:p>
    <w:p w:rsidR="00127902" w:rsidRPr="00461FBB" w:rsidRDefault="00127902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Bej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áratok felett ott, ahol az állvány alatt járókelők részére közlekedést kell biztosítani, kettős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pall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ózású védőtetőt kell készíteni. A gépek fölé szintén védőtetőt kell készíteni.</w:t>
      </w:r>
    </w:p>
    <w:p w:rsidR="00127902" w:rsidRPr="00461FBB" w:rsidRDefault="00127902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munk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át úgy kell abbahagyni, hogy az esetleg támadó hirtelen szélvihar állványrészeket,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2"/>
          <w:sz w:val="24"/>
          <w:szCs w:val="24"/>
        </w:rPr>
        <w:t>pall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ókat, felszereléseket, szerszámokat ne sodorhasson le. Mínusz 10"C alatti hőmérsékleten,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4"/>
          <w:sz w:val="24"/>
          <w:szCs w:val="24"/>
        </w:rPr>
        <w:t>havaz</w:t>
      </w:r>
      <w:r w:rsidRPr="00461FBB">
        <w:rPr>
          <w:rFonts w:ascii="Times New Roman" w:eastAsia="Times New Roman" w:hAnsi="Times New Roman" w:cs="Times New Roman"/>
          <w:spacing w:val="-4"/>
          <w:sz w:val="24"/>
          <w:szCs w:val="24"/>
        </w:rPr>
        <w:t>ás, vagy ónos eső, nagy szél és eső idején csúszós csöveken, állványokon dolgozni még</w:t>
      </w:r>
      <w:r w:rsidR="004C54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spacing w:val="-4"/>
          <w:sz w:val="24"/>
          <w:szCs w:val="24"/>
        </w:rPr>
        <w:t>édőöv használatával sem szabad.</w:t>
      </w:r>
    </w:p>
    <w:p w:rsidR="00127902" w:rsidRPr="00461FBB" w:rsidRDefault="00127902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2 m-n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él magasabb állványokon korlát nélküli helyein nem szabad dolgozni. A védőövet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megfelel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ő teherbírású építményrészhez kell erősíteni.</w:t>
      </w:r>
    </w:p>
    <w:p w:rsidR="00FE3704" w:rsidRDefault="00127902" w:rsidP="00461FBB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 xml:space="preserve">Azokon az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állványrészeken, ahol nincs biztonsági korlát, a védőöv használata kötelező.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Cs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őtoldáskor, kapcsoláskor, a merevítések felszerelésekor a szerelők egyik lába mindig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karol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ó tartásban legyen. A pallózásnál szemüveget, védőkesztyűt és váll védőt kell használni.</w:t>
      </w:r>
      <w:r w:rsidR="004C54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A 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édősisak használata kötelező. Az állványszerelők felszerelése, ruházata feleljen meg a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munkak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örülményeknek, kényelmes legyen, de testhezálló. A nadrágszárak és kabátujjak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v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égei legyenek szűkek, lehetőleg begomboltak, hogy ne akadhassanak bele a bilincsekbe,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2"/>
          <w:sz w:val="24"/>
          <w:szCs w:val="24"/>
        </w:rPr>
        <w:t>csavarokba. A cs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őállványokat az első lábs</w:t>
      </w:r>
      <w:r w:rsidR="00963C2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r felállítása után azonnal le kell földelni. A földelési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3704" w:rsidRPr="00461FBB">
        <w:rPr>
          <w:rFonts w:ascii="Times New Roman" w:hAnsi="Times New Roman" w:cs="Times New Roman"/>
          <w:spacing w:val="-1"/>
          <w:sz w:val="24"/>
          <w:szCs w:val="24"/>
        </w:rPr>
        <w:t>ellen</w:t>
      </w:r>
      <w:r w:rsidR="00FE3704"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állás mérését el kell végezni és a jegyzőkönyvet el kell készíteni. Földelő szondát burkolt felületeken (pl. aszfaltjárda) leverni nem szabad, csak az arra kijelölt helyeken. </w:t>
      </w:r>
      <w:r w:rsidR="00FE3704" w:rsidRPr="00461FBB">
        <w:rPr>
          <w:rFonts w:ascii="Times New Roman" w:eastAsia="Times New Roman" w:hAnsi="Times New Roman" w:cs="Times New Roman"/>
          <w:sz w:val="24"/>
          <w:szCs w:val="24"/>
        </w:rPr>
        <w:t xml:space="preserve">Az állvány teljes </w:t>
      </w:r>
      <w:r w:rsidR="00FE3704" w:rsidRPr="00461F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összeszerelése után meg kell vizsgálni az összes csomóponti kötéseket. Minden láb párat egy-egy szerelő vizsgál, egyik csövön lefelé, másik csövön felfelé haladva </w:t>
      </w:r>
      <w:r w:rsidR="00FE3704"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ellenőrzi a kötéseket, meghúzza a csavarokat és az esetleges pótkötéseket elvégzi.</w:t>
      </w:r>
    </w:p>
    <w:p w:rsidR="004C54DB" w:rsidRPr="00461FBB" w:rsidRDefault="004C54DB" w:rsidP="00461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04" w:rsidRPr="004C54DB" w:rsidRDefault="00FE3704" w:rsidP="004C54D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bCs/>
          <w:spacing w:val="-6"/>
          <w:sz w:val="24"/>
          <w:szCs w:val="24"/>
        </w:rPr>
        <w:t>Homlokzati cs</w:t>
      </w:r>
      <w:r w:rsidRPr="004C54D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őállvány építése előre gyártott deszkatábla szintképzéssel</w:t>
      </w:r>
    </w:p>
    <w:p w:rsidR="00FE3704" w:rsidRDefault="00FE3704" w:rsidP="00461FBB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Megegyezik az el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őző 5.1 pontban leírt műveletekkel, azzal az eltéréssel, hogy az előre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gy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ártott deszkatáblás szintképzésnél a vonalcsövet mindkét lábcsövön végig kell vezetni a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fokcs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övek mellett, mert a deszkatáblák ezekre fekszenek fel.</w:t>
      </w:r>
      <w:r w:rsidR="004C54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A deszkat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áblák vonalcsőre helyezése billenésmentesen történjen.</w:t>
      </w:r>
      <w:r w:rsidR="004C54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Egym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áshoz kell rögzíteni a táblákat, a két végén levő kapcsolólemez fülein keresztül dugott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4"/>
          <w:sz w:val="24"/>
          <w:szCs w:val="24"/>
        </w:rPr>
        <w:t>kapcsol</w:t>
      </w:r>
      <w:r w:rsidRPr="00461FBB">
        <w:rPr>
          <w:rFonts w:ascii="Times New Roman" w:eastAsia="Times New Roman" w:hAnsi="Times New Roman" w:cs="Times New Roman"/>
          <w:spacing w:val="-4"/>
          <w:sz w:val="24"/>
          <w:szCs w:val="24"/>
        </w:rPr>
        <w:t>ótüske segítségével.</w:t>
      </w:r>
    </w:p>
    <w:p w:rsidR="004C54DB" w:rsidRPr="00461FBB" w:rsidRDefault="004C54DB" w:rsidP="00461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04" w:rsidRPr="004C54DB" w:rsidRDefault="00FE3704" w:rsidP="004C54D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bCs/>
          <w:spacing w:val="-7"/>
          <w:sz w:val="24"/>
          <w:szCs w:val="24"/>
        </w:rPr>
        <w:t>Homlokzati cs</w:t>
      </w:r>
      <w:r w:rsidRPr="004C54D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őállvány építése előszerelt csövekkel</w:t>
      </w:r>
    </w:p>
    <w:p w:rsidR="00FE3704" w:rsidRDefault="00FE3704" w:rsidP="00461F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Építése megegyezik az előző 5.1 és 5.2 pontokban leírt műveletekkel, azzal az eltéréssel, hogy az induló szint keretei már előre összeszerelt állapotban legyenek, a többi függőleges,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illetve vízszintes csőelemek rászerelt bilincsekkel, a felső szintek esetében a keretek egyik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lábcsövén fokcsövekkel felszerelve álljanak rendelkezésre.</w:t>
      </w:r>
    </w:p>
    <w:p w:rsidR="004C54DB" w:rsidRPr="00461FBB" w:rsidRDefault="004C54DB" w:rsidP="00461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04" w:rsidRPr="004C54DB" w:rsidRDefault="00FE3704" w:rsidP="004C54D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B">
        <w:rPr>
          <w:rFonts w:ascii="Times New Roman" w:hAnsi="Times New Roman" w:cs="Times New Roman"/>
          <w:bCs/>
          <w:spacing w:val="-7"/>
          <w:sz w:val="24"/>
          <w:szCs w:val="24"/>
        </w:rPr>
        <w:t>Homlokzati cs</w:t>
      </w:r>
      <w:r w:rsidRPr="004C54D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őállvány bontása</w:t>
      </w:r>
    </w:p>
    <w:p w:rsidR="00FE3704" w:rsidRPr="00461FBB" w:rsidRDefault="00FE370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bont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ási munka az építési munkával fordított sorrendben kell, hogy történjen. Az állvány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sz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étbontása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csak az állványpallók, vagy deszkatáblák, illetve lábdeszkák felülről lefele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3"/>
          <w:sz w:val="24"/>
          <w:szCs w:val="24"/>
        </w:rPr>
        <w:t>haladva</w:t>
      </w:r>
      <w:r w:rsidR="00666F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örténő</w:t>
      </w:r>
      <w:r w:rsidR="00666F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leszerelése</w:t>
      </w:r>
      <w:r w:rsidR="00666F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után</w:t>
      </w:r>
      <w:r w:rsidR="00666F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3"/>
          <w:sz w:val="24"/>
          <w:szCs w:val="24"/>
        </w:rPr>
        <w:t>kezdődhet. A leszerelés mindig csak az egyszerre</w:t>
      </w:r>
      <w:r w:rsidR="00666F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lebontand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ó állványszerkezeti szakaszra történjen. Az állvány vázának bontását felülről kell</w:t>
      </w:r>
      <w:r w:rsidR="0066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kezdeni. A sz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élrácsokat, korlátokat, vonalcsöveket és </w:t>
      </w:r>
      <w:r w:rsidRPr="00963C2A">
        <w:rPr>
          <w:rFonts w:ascii="Times New Roman" w:eastAsia="Times New Roman" w:hAnsi="Times New Roman" w:cs="Times New Roman"/>
          <w:sz w:val="24"/>
          <w:szCs w:val="24"/>
        </w:rPr>
        <w:t>cső</w:t>
      </w:r>
      <w:r w:rsidR="00963C2A" w:rsidRPr="00963C2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3C2A">
        <w:rPr>
          <w:rFonts w:ascii="Times New Roman" w:eastAsia="Times New Roman" w:hAnsi="Times New Roman" w:cs="Times New Roman"/>
          <w:sz w:val="24"/>
          <w:szCs w:val="24"/>
        </w:rPr>
        <w:t>étr</w:t>
      </w:r>
      <w:r w:rsidR="00963C2A" w:rsidRPr="00963C2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63C2A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le kell szerelni, majd a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2"/>
          <w:sz w:val="24"/>
          <w:szCs w:val="24"/>
        </w:rPr>
        <w:t>fokcs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öveket, végül a lábcsövet kell leszerelni és leadni.</w:t>
      </w:r>
    </w:p>
    <w:p w:rsidR="00FE3704" w:rsidRPr="00461FBB" w:rsidRDefault="00FE370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Az anyagok lead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ását kézről-kézre, csiga, vagy gép segítségével kell végezni. A bilincseket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2"/>
          <w:sz w:val="24"/>
          <w:szCs w:val="24"/>
        </w:rPr>
        <w:t>mindig csak az egyik cs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őről kell leszerelni, a másik csőről a leszerelés a talajszinten történik.</w:t>
      </w:r>
    </w:p>
    <w:p w:rsidR="00FE3704" w:rsidRPr="00461FBB" w:rsidRDefault="00FE370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kik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ötéseket egyenként akkor kell lebontani, amikor a bontás a kikötésig ér.</w:t>
      </w:r>
    </w:p>
    <w:p w:rsidR="00FE3704" w:rsidRPr="00461FBB" w:rsidRDefault="00FE370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 xml:space="preserve">Az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állvány épülethez való kikötésének a nyomait az épületen egy kőműves, a bontást végző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z w:val="24"/>
          <w:szCs w:val="24"/>
        </w:rPr>
        <w:t>szerel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őkkel együtt haladva javítja ki. Az alsó szint kereteit egyben kell lebontani. Független,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önálló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szerkezetnél szükség 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ehet a bontás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idejéig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más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helyre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rögzített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ideiglenes</w:t>
      </w:r>
      <w:r w:rsidR="004C5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1FBB">
        <w:rPr>
          <w:rFonts w:ascii="Times New Roman" w:hAnsi="Times New Roman" w:cs="Times New Roman"/>
          <w:spacing w:val="-1"/>
          <w:sz w:val="24"/>
          <w:szCs w:val="24"/>
        </w:rPr>
        <w:t>kik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>ötőszerkezet használatára (tervező ad utasítást).</w:t>
      </w:r>
    </w:p>
    <w:p w:rsidR="004C54DB" w:rsidRDefault="00FE3704" w:rsidP="00461F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 xml:space="preserve">A kibontott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állványanyagot nem szabad ledobálni a földre. Az 5.1, 5.2 és 5.3 alatt leírt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állványokhoz görbült cső nem építhető be.</w:t>
      </w:r>
    </w:p>
    <w:p w:rsidR="004C54DB" w:rsidRDefault="004C54D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A318F" w:rsidRPr="004C54DB" w:rsidRDefault="00666FD8" w:rsidP="004C54D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 xml:space="preserve">MUNKAMEGOSZTÁS </w:t>
      </w:r>
      <w:proofErr w:type="gramStart"/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LÉTSZÁMMEGHATÁROZÁS</w:t>
      </w:r>
    </w:p>
    <w:p w:rsidR="004C54DB" w:rsidRPr="004C54DB" w:rsidRDefault="004C54DB" w:rsidP="004C54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18F" w:rsidRPr="00461FBB" w:rsidRDefault="00BA318F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1"/>
          <w:sz w:val="24"/>
          <w:szCs w:val="24"/>
        </w:rPr>
        <w:t>A homlokzati cs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őállvány szerelés és bontás oszthatatlan csoportmunka. Legkisebb dolgozó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létszám 5 fő állványozó. Ezek közül a brig</w:t>
      </w:r>
      <w:r w:rsidR="00963C2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dvezető szerelés közben nem megy fel az állványra, hanem áttekinti a munkatervet, lentről irányítja a munkát, és kijelöli, felkötözi az anyagot a felhúzáshoz. Az állványon két-két főből álló két szerelőpár dolgozik, illetve 10 m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magasságon felül a brigád létszáma 2 fővel növelhető, de 7 főnél nagyobb létszámú brigádra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csak kivételesen indokolt esetben lehet szükség.</w:t>
      </w:r>
    </w:p>
    <w:p w:rsidR="004C54DB" w:rsidRDefault="00BA318F" w:rsidP="00461F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Minden esetben a brig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ádvezetőt meg kell bízni a munka irányításával és ezt a csoportban dolgozók tudomására kell hozni.  Az irányítással megbízott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dolgozónak</w:t>
      </w:r>
      <w:r w:rsidR="004C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munkavédelmi vizsgával kell rendelkeznie. A dolgozók munkába állás előtt előzetes orvosi alkalmassági vizsgálaton kötelesek részt venni, amelynek gyakorisága: </w:t>
      </w:r>
    </w:p>
    <w:p w:rsidR="004C54DB" w:rsidRPr="004C54DB" w:rsidRDefault="00BA318F" w:rsidP="004C54DB">
      <w:pPr>
        <w:pStyle w:val="Listaszerbekezds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4DB">
        <w:rPr>
          <w:rFonts w:ascii="Times New Roman" w:eastAsia="Times New Roman" w:hAnsi="Times New Roman" w:cs="Times New Roman"/>
          <w:sz w:val="24"/>
          <w:szCs w:val="24"/>
        </w:rPr>
        <w:t>18-40 év között 3 évenként</w:t>
      </w:r>
    </w:p>
    <w:p w:rsidR="004C54DB" w:rsidRPr="004C54DB" w:rsidRDefault="00BA318F" w:rsidP="004C54DB">
      <w:pPr>
        <w:pStyle w:val="Listaszerbekezds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4DB">
        <w:rPr>
          <w:rFonts w:ascii="Times New Roman" w:eastAsia="Times New Roman" w:hAnsi="Times New Roman" w:cs="Times New Roman"/>
          <w:sz w:val="24"/>
          <w:szCs w:val="24"/>
        </w:rPr>
        <w:t>40-50 év között 2 évenként</w:t>
      </w:r>
    </w:p>
    <w:p w:rsidR="004C54DB" w:rsidRPr="004C54DB" w:rsidRDefault="00BA318F" w:rsidP="004C54DB">
      <w:pPr>
        <w:pStyle w:val="Listaszerbekezds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4DB">
        <w:rPr>
          <w:rFonts w:ascii="Times New Roman" w:eastAsia="Times New Roman" w:hAnsi="Times New Roman" w:cs="Times New Roman"/>
          <w:sz w:val="24"/>
          <w:szCs w:val="24"/>
        </w:rPr>
        <w:t>50 év felett évenké</w:t>
      </w:r>
      <w:r w:rsidR="004C54DB" w:rsidRPr="004C54DB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A318F" w:rsidRPr="00461FBB" w:rsidRDefault="00BA318F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sz w:val="24"/>
          <w:szCs w:val="24"/>
        </w:rPr>
        <w:t>Fiatalkorúakat állványozó brigádban foglalkoztatni nem szabad.</w:t>
      </w:r>
    </w:p>
    <w:p w:rsidR="00BA318F" w:rsidRPr="00461FBB" w:rsidRDefault="00BA318F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pacing w:val="-2"/>
          <w:sz w:val="24"/>
          <w:szCs w:val="24"/>
        </w:rPr>
        <w:t xml:space="preserve">Az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>új dolgozókat a munka megkezdése előtt előzetes (eseti), a továbbiakban pedig az MVSZ-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ben meghatározott időszakonként ismétlődő (rendszeres), munkakörnek megfelelő elméleti és gyakorlati munkavédelmi oktatásban kell részesíteni.</w:t>
      </w:r>
    </w:p>
    <w:p w:rsidR="00BA318F" w:rsidRDefault="00BA318F" w:rsidP="00461F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Az ir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ányítással megbízott brigádvezető két évet meghaladó szakmai gyakorlattal, az állványozó szakmunkás egy évet meghaladó szakmai gyakorlattal kell, hogy rendelkezzen, míg a betanított munkás legalább 6 hónap betanítási idővel alkalmazható.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Nem alkalmazható állványon az a dolgozó, aki szédül, vagy tériszonya van. A dolgozó köteles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a munka közben tapasztalt egészségügyi rendellenességeket (pl. magasban való </w:t>
      </w:r>
      <w:r w:rsidRPr="00461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bizonytalanság) a munkahely vezetőjének azonnal jelenteni, aki köteles a panaszos dolgozót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orvosi vizsgálatra küldeni.</w:t>
      </w:r>
    </w:p>
    <w:p w:rsidR="00963C2A" w:rsidRDefault="00963C2A" w:rsidP="00461F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C2A" w:rsidRPr="00461FBB" w:rsidRDefault="00963C2A" w:rsidP="00461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18F" w:rsidRPr="0048270E" w:rsidRDefault="00BA318F" w:rsidP="0048270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0E">
        <w:rPr>
          <w:rFonts w:ascii="Times New Roman" w:hAnsi="Times New Roman" w:cs="Times New Roman"/>
          <w:b/>
          <w:bCs/>
          <w:spacing w:val="-5"/>
          <w:sz w:val="24"/>
          <w:szCs w:val="24"/>
        </w:rPr>
        <w:t>MIN</w:t>
      </w:r>
      <w:r w:rsidRPr="0048270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ŐSÉGI KÖVETELMÉNYEK</w:t>
      </w:r>
    </w:p>
    <w:p w:rsidR="0048270E" w:rsidRPr="0048270E" w:rsidRDefault="0048270E" w:rsidP="0048270E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18F" w:rsidRPr="0048270E" w:rsidRDefault="00BA318F" w:rsidP="0048270E">
      <w:pPr>
        <w:pStyle w:val="Listaszerbekezds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8270E">
        <w:rPr>
          <w:rFonts w:ascii="Times New Roman" w:hAnsi="Times New Roman" w:cs="Times New Roman"/>
          <w:spacing w:val="-1"/>
          <w:sz w:val="24"/>
          <w:szCs w:val="24"/>
        </w:rPr>
        <w:t xml:space="preserve">Az </w:t>
      </w:r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állványt </w:t>
      </w:r>
      <w:proofErr w:type="spellStart"/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>elkészültekor</w:t>
      </w:r>
      <w:proofErr w:type="spellEnd"/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át kell vizsgálni és jegyzőkönyvileg át kell adni. átvételre és használatba adásra az építésvezető jogosult. Állványba csak </w:t>
      </w:r>
      <w:r w:rsidRPr="00963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I. </w:t>
      </w:r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osztályú minőségű, szabványos anyag építhető be. Az állványzatot megfelelő teherelosztással, az állvány </w:t>
      </w:r>
      <w:r w:rsidRPr="0048270E">
        <w:rPr>
          <w:rFonts w:ascii="Times New Roman" w:eastAsia="Times New Roman" w:hAnsi="Times New Roman" w:cs="Times New Roman"/>
          <w:sz w:val="24"/>
          <w:szCs w:val="24"/>
        </w:rPr>
        <w:t>tömegének megfelelő talajra, vagy szerkezetre fektetett alátét pallókra kell helyezni.</w:t>
      </w:r>
    </w:p>
    <w:p w:rsidR="00BA318F" w:rsidRPr="0048270E" w:rsidRDefault="00BA318F" w:rsidP="0048270E">
      <w:pPr>
        <w:pStyle w:val="Listaszerbekezds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8270E">
        <w:rPr>
          <w:rFonts w:ascii="Times New Roman" w:hAnsi="Times New Roman" w:cs="Times New Roman"/>
          <w:spacing w:val="-3"/>
          <w:sz w:val="24"/>
          <w:szCs w:val="24"/>
        </w:rPr>
        <w:t>Terhel</w:t>
      </w: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</w:rPr>
        <w:t>és: 1500 N/m</w:t>
      </w: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t>2</w:t>
      </w: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hasznos terhelés, a legfeljebb 2,30 m-es lábtávolság a szabványos </w:t>
      </w:r>
      <w:r w:rsidRPr="0048270E">
        <w:rPr>
          <w:rFonts w:ascii="Times New Roman" w:eastAsia="Times New Roman" w:hAnsi="Times New Roman" w:cs="Times New Roman"/>
          <w:sz w:val="24"/>
          <w:szCs w:val="24"/>
        </w:rPr>
        <w:t>pallóterítés, vagy előre gyártott deszkatáblás terítés esetén.</w:t>
      </w:r>
    </w:p>
    <w:p w:rsidR="00BA318F" w:rsidRPr="0048270E" w:rsidRDefault="00BA318F" w:rsidP="0048270E">
      <w:pPr>
        <w:pStyle w:val="Listaszerbekezds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8270E">
        <w:rPr>
          <w:rFonts w:ascii="Times New Roman" w:hAnsi="Times New Roman" w:cs="Times New Roman"/>
          <w:spacing w:val="-3"/>
          <w:sz w:val="24"/>
          <w:szCs w:val="24"/>
        </w:rPr>
        <w:t>Konzolok v</w:t>
      </w: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</w:rPr>
        <w:t>ízszintes és támaszcsöveit legalább két helyen az oszlophoz kell kapcsolni.</w:t>
      </w:r>
    </w:p>
    <w:p w:rsidR="00BA318F" w:rsidRPr="0048270E" w:rsidRDefault="00BA318F" w:rsidP="0048270E">
      <w:pPr>
        <w:pStyle w:val="Listaszerbekezds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8270E">
        <w:rPr>
          <w:rFonts w:ascii="Times New Roman" w:hAnsi="Times New Roman" w:cs="Times New Roman"/>
          <w:sz w:val="24"/>
          <w:szCs w:val="24"/>
        </w:rPr>
        <w:t>M</w:t>
      </w:r>
      <w:r w:rsidRPr="0048270E">
        <w:rPr>
          <w:rFonts w:ascii="Times New Roman" w:eastAsia="Times New Roman" w:hAnsi="Times New Roman" w:cs="Times New Roman"/>
          <w:sz w:val="24"/>
          <w:szCs w:val="24"/>
        </w:rPr>
        <w:t>érettűrések megengedett mértéke (6 m-enként):</w:t>
      </w:r>
    </w:p>
    <w:p w:rsidR="00BA318F" w:rsidRPr="0048270E" w:rsidRDefault="00BA318F" w:rsidP="0048270E">
      <w:pPr>
        <w:pStyle w:val="Listaszerbekezds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2"/>
          <w:sz w:val="24"/>
          <w:szCs w:val="24"/>
        </w:rPr>
        <w:t>hossztengely g</w:t>
      </w:r>
      <w:r w:rsidRPr="0048270E">
        <w:rPr>
          <w:rFonts w:ascii="Times New Roman" w:eastAsia="Times New Roman" w:hAnsi="Times New Roman" w:cs="Times New Roman"/>
          <w:spacing w:val="-2"/>
          <w:sz w:val="24"/>
          <w:szCs w:val="24"/>
        </w:rPr>
        <w:t>örbeségében (összetett alaki torzulásban) ±4cm</w:t>
      </w:r>
    </w:p>
    <w:p w:rsidR="00BA318F" w:rsidRPr="0048270E" w:rsidRDefault="00BA318F" w:rsidP="0048270E">
      <w:pPr>
        <w:pStyle w:val="Listaszerbekezds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1"/>
          <w:sz w:val="24"/>
          <w:szCs w:val="24"/>
        </w:rPr>
        <w:t>pall</w:t>
      </w:r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óterítés eltérése vízszintestől (lejtési %-ban) legfeljebb 1,00 </w:t>
      </w:r>
      <w:r w:rsidRPr="0048270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%</w:t>
      </w:r>
    </w:p>
    <w:p w:rsidR="0048270E" w:rsidRPr="0048270E" w:rsidRDefault="006D65F7" w:rsidP="0048270E">
      <w:pPr>
        <w:pStyle w:val="Listaszerbekezds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48270E">
        <w:rPr>
          <w:rFonts w:ascii="Times New Roman" w:hAnsi="Times New Roman" w:cs="Times New Roman"/>
          <w:spacing w:val="-3"/>
          <w:sz w:val="24"/>
          <w:szCs w:val="24"/>
        </w:rPr>
        <w:t>cs</w:t>
      </w: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őállvány dőlése a függőlegestől (az építmény irányában) 0,5 </w:t>
      </w:r>
      <w:r w:rsidRPr="0048270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%</w:t>
      </w:r>
    </w:p>
    <w:p w:rsidR="0048270E" w:rsidRDefault="0048270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br w:type="page"/>
      </w:r>
    </w:p>
    <w:p w:rsidR="006D65F7" w:rsidRPr="00461FBB" w:rsidRDefault="006D65F7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 VESZÉLYES </w:t>
      </w:r>
      <w:proofErr w:type="gramStart"/>
      <w:r w:rsidRPr="00461FBB"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461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ÁRTALMAS TERMELÉSI TÉNYEZŐK</w:t>
      </w:r>
    </w:p>
    <w:p w:rsidR="0048270E" w:rsidRDefault="0048270E" w:rsidP="00461FBB">
      <w:pPr>
        <w:jc w:val="both"/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</w:pPr>
    </w:p>
    <w:p w:rsidR="006D65F7" w:rsidRPr="0048270E" w:rsidRDefault="006D65F7" w:rsidP="00461F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E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Fizikai hat</w:t>
      </w:r>
      <w:r w:rsidRPr="0048270E">
        <w:rPr>
          <w:rFonts w:ascii="Times New Roman" w:eastAsia="Times New Roman" w:hAnsi="Times New Roman" w:cs="Times New Roman"/>
          <w:iCs/>
          <w:spacing w:val="-2"/>
          <w:sz w:val="24"/>
          <w:szCs w:val="24"/>
          <w:u w:val="single"/>
        </w:rPr>
        <w:t>ású tényezők:</w:t>
      </w:r>
    </w:p>
    <w:p w:rsidR="0048270E" w:rsidRPr="0048270E" w:rsidRDefault="006D65F7" w:rsidP="0048270E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bCs/>
          <w:i/>
          <w:spacing w:val="-4"/>
          <w:sz w:val="24"/>
          <w:szCs w:val="24"/>
        </w:rPr>
        <w:t>Lees</w:t>
      </w:r>
      <w:r w:rsidRPr="0048270E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>és veszélye</w:t>
      </w:r>
      <w:r w:rsidRPr="004827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270E">
        <w:rPr>
          <w:rFonts w:ascii="Times New Roman" w:eastAsia="Times New Roman" w:hAnsi="Times New Roman" w:cs="Times New Roman"/>
          <w:spacing w:val="-4"/>
          <w:sz w:val="24"/>
          <w:szCs w:val="24"/>
        </w:rPr>
        <w:t>(magasban végzett munka miatt)</w:t>
      </w:r>
      <w:r w:rsidRPr="0048270E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Védelem módja: </w:t>
      </w:r>
    </w:p>
    <w:p w:rsidR="006D65F7" w:rsidRPr="0048270E" w:rsidRDefault="006D65F7" w:rsidP="0048270E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</w:rPr>
        <w:t>szabályosan megépített munkaállványok</w:t>
      </w:r>
    </w:p>
    <w:p w:rsidR="006D65F7" w:rsidRPr="0048270E" w:rsidRDefault="006D65F7" w:rsidP="0048270E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4"/>
          <w:sz w:val="24"/>
          <w:szCs w:val="24"/>
        </w:rPr>
        <w:t>szem</w:t>
      </w:r>
      <w:r w:rsidRPr="0048270E">
        <w:rPr>
          <w:rFonts w:ascii="Times New Roman" w:eastAsia="Times New Roman" w:hAnsi="Times New Roman" w:cs="Times New Roman"/>
          <w:spacing w:val="-4"/>
          <w:sz w:val="24"/>
          <w:szCs w:val="24"/>
        </w:rPr>
        <w:t>élyi védőeszközök használata</w:t>
      </w:r>
    </w:p>
    <w:p w:rsidR="006D65F7" w:rsidRPr="0048270E" w:rsidRDefault="006D65F7" w:rsidP="0048270E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2"/>
          <w:sz w:val="24"/>
          <w:szCs w:val="24"/>
        </w:rPr>
        <w:t xml:space="preserve">munkahelyi rend </w:t>
      </w:r>
      <w:r w:rsidRPr="0048270E">
        <w:rPr>
          <w:rFonts w:ascii="Times New Roman" w:eastAsia="Times New Roman" w:hAnsi="Times New Roman" w:cs="Times New Roman"/>
          <w:spacing w:val="-2"/>
          <w:sz w:val="24"/>
          <w:szCs w:val="24"/>
        </w:rPr>
        <w:t>és tisztaság</w:t>
      </w:r>
    </w:p>
    <w:p w:rsidR="006D65F7" w:rsidRPr="0048270E" w:rsidRDefault="006D65F7" w:rsidP="0048270E">
      <w:pPr>
        <w:pStyle w:val="Listaszerbekezds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3"/>
          <w:sz w:val="24"/>
          <w:szCs w:val="24"/>
        </w:rPr>
        <w:t>akn</w:t>
      </w: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</w:rPr>
        <w:t>ák, nyílások letakarása</w:t>
      </w:r>
    </w:p>
    <w:p w:rsidR="00627D7D" w:rsidRPr="00627D7D" w:rsidRDefault="006D65F7" w:rsidP="0048270E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hAnsi="Times New Roman" w:cs="Times New Roman"/>
          <w:bCs/>
          <w:i/>
          <w:spacing w:val="-5"/>
          <w:sz w:val="24"/>
          <w:szCs w:val="24"/>
        </w:rPr>
        <w:t>Test s</w:t>
      </w:r>
      <w:r w:rsidRPr="00627D7D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</w:rPr>
        <w:t>érülés veszélye</w:t>
      </w:r>
      <w:r w:rsidRPr="0048270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8270E">
        <w:rPr>
          <w:rFonts w:ascii="Times New Roman" w:eastAsia="Times New Roman" w:hAnsi="Times New Roman" w:cs="Times New Roman"/>
          <w:spacing w:val="-5"/>
          <w:sz w:val="24"/>
          <w:szCs w:val="24"/>
        </w:rPr>
        <w:t>(tárgyak leesése, éles szerszámmal és anyagokkal végzett munkánál)</w:t>
      </w:r>
      <w:r w:rsidRPr="0048270E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48270E">
        <w:rPr>
          <w:rFonts w:ascii="Times New Roman" w:eastAsia="Times New Roman" w:hAnsi="Times New Roman" w:cs="Times New Roman"/>
          <w:sz w:val="24"/>
          <w:szCs w:val="24"/>
        </w:rPr>
        <w:t xml:space="preserve">Védelem módja: </w:t>
      </w:r>
    </w:p>
    <w:p w:rsidR="006D65F7" w:rsidRPr="00627D7D" w:rsidRDefault="006D65F7" w:rsidP="00627D7D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eastAsia="Times New Roman" w:hAnsi="Times New Roman" w:cs="Times New Roman"/>
          <w:sz w:val="24"/>
          <w:szCs w:val="24"/>
        </w:rPr>
        <w:t>egymás alatti munkavégzés tilalmának betartása</w:t>
      </w:r>
    </w:p>
    <w:p w:rsidR="006D65F7" w:rsidRPr="00627D7D" w:rsidRDefault="006D65F7" w:rsidP="00627D7D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hAnsi="Times New Roman" w:cs="Times New Roman"/>
          <w:sz w:val="24"/>
          <w:szCs w:val="24"/>
        </w:rPr>
        <w:t>v</w:t>
      </w:r>
      <w:r w:rsidRPr="00627D7D">
        <w:rPr>
          <w:rFonts w:ascii="Times New Roman" w:eastAsia="Times New Roman" w:hAnsi="Times New Roman" w:cs="Times New Roman"/>
          <w:sz w:val="24"/>
          <w:szCs w:val="24"/>
        </w:rPr>
        <w:t>édőövezet meghatározása, veszélyeztetett terület elhatárolása</w:t>
      </w:r>
    </w:p>
    <w:p w:rsidR="00627D7D" w:rsidRPr="00627D7D" w:rsidRDefault="006D65F7" w:rsidP="00627D7D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hAnsi="Times New Roman" w:cs="Times New Roman"/>
          <w:sz w:val="24"/>
          <w:szCs w:val="24"/>
        </w:rPr>
        <w:t>fokozott figyelemmel t</w:t>
      </w:r>
      <w:r w:rsidRPr="00627D7D">
        <w:rPr>
          <w:rFonts w:ascii="Times New Roman" w:eastAsia="Times New Roman" w:hAnsi="Times New Roman" w:cs="Times New Roman"/>
          <w:sz w:val="24"/>
          <w:szCs w:val="24"/>
        </w:rPr>
        <w:t>örténő munkavégzés</w:t>
      </w:r>
    </w:p>
    <w:p w:rsidR="006D65F7" w:rsidRPr="00627D7D" w:rsidRDefault="006D65F7" w:rsidP="00627D7D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hAnsi="Times New Roman" w:cs="Times New Roman"/>
          <w:spacing w:val="-4"/>
          <w:sz w:val="24"/>
          <w:szCs w:val="24"/>
        </w:rPr>
        <w:t>a sz</w:t>
      </w:r>
      <w:r w:rsidRPr="00627D7D">
        <w:rPr>
          <w:rFonts w:ascii="Times New Roman" w:eastAsia="Times New Roman" w:hAnsi="Times New Roman" w:cs="Times New Roman"/>
          <w:spacing w:val="-4"/>
          <w:sz w:val="24"/>
          <w:szCs w:val="24"/>
        </w:rPr>
        <w:t>ükséges korlátok, lábdeszkák szabályos megépítése</w:t>
      </w:r>
    </w:p>
    <w:p w:rsidR="006D65F7" w:rsidRPr="00627D7D" w:rsidRDefault="006D65F7" w:rsidP="00627D7D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hAnsi="Times New Roman" w:cs="Times New Roman"/>
          <w:spacing w:val="-2"/>
          <w:sz w:val="24"/>
          <w:szCs w:val="24"/>
        </w:rPr>
        <w:t xml:space="preserve">munkahelyi rend </w:t>
      </w:r>
      <w:r w:rsidRPr="00627D7D">
        <w:rPr>
          <w:rFonts w:ascii="Times New Roman" w:eastAsia="Times New Roman" w:hAnsi="Times New Roman" w:cs="Times New Roman"/>
          <w:spacing w:val="-2"/>
          <w:sz w:val="24"/>
          <w:szCs w:val="24"/>
        </w:rPr>
        <w:t>és tisztaság</w:t>
      </w:r>
    </w:p>
    <w:p w:rsidR="006D65F7" w:rsidRPr="00627D7D" w:rsidRDefault="006D65F7" w:rsidP="00627D7D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hAnsi="Times New Roman" w:cs="Times New Roman"/>
          <w:spacing w:val="-4"/>
          <w:sz w:val="24"/>
          <w:szCs w:val="24"/>
        </w:rPr>
        <w:t>egy</w:t>
      </w:r>
      <w:r w:rsidRPr="00627D7D">
        <w:rPr>
          <w:rFonts w:ascii="Times New Roman" w:eastAsia="Times New Roman" w:hAnsi="Times New Roman" w:cs="Times New Roman"/>
          <w:spacing w:val="-4"/>
          <w:sz w:val="24"/>
          <w:szCs w:val="24"/>
        </w:rPr>
        <w:t>éni védőeszközök használata</w:t>
      </w:r>
    </w:p>
    <w:p w:rsidR="00627D7D" w:rsidRPr="00627D7D" w:rsidRDefault="006D65F7" w:rsidP="0048270E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hAnsi="Times New Roman" w:cs="Times New Roman"/>
          <w:bCs/>
          <w:i/>
          <w:spacing w:val="-5"/>
          <w:sz w:val="24"/>
          <w:szCs w:val="24"/>
        </w:rPr>
        <w:t>Mozg</w:t>
      </w:r>
      <w:r w:rsidRPr="00627D7D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</w:rPr>
        <w:t>ó gép által okozott sérülés veszélye</w:t>
      </w:r>
      <w:r w:rsidRPr="0048270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8270E">
        <w:rPr>
          <w:rFonts w:ascii="Times New Roman" w:eastAsia="Times New Roman" w:hAnsi="Times New Roman" w:cs="Times New Roman"/>
          <w:spacing w:val="-5"/>
          <w:sz w:val="24"/>
          <w:szCs w:val="24"/>
        </w:rPr>
        <w:t>(elektromos kézi szerszámok használatakor)</w:t>
      </w:r>
      <w:r w:rsidRPr="0048270E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48270E">
        <w:rPr>
          <w:rFonts w:ascii="Times New Roman" w:eastAsia="Times New Roman" w:hAnsi="Times New Roman" w:cs="Times New Roman"/>
          <w:sz w:val="24"/>
          <w:szCs w:val="24"/>
        </w:rPr>
        <w:t>Védelem mó</w:t>
      </w:r>
      <w:r w:rsidR="00627D7D">
        <w:rPr>
          <w:rFonts w:ascii="Times New Roman" w:eastAsia="Times New Roman" w:hAnsi="Times New Roman" w:cs="Times New Roman"/>
          <w:sz w:val="24"/>
          <w:szCs w:val="24"/>
        </w:rPr>
        <w:t>dja:</w:t>
      </w:r>
    </w:p>
    <w:p w:rsidR="006D65F7" w:rsidRPr="0048270E" w:rsidRDefault="006D65F7" w:rsidP="00627D7D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eastAsia="Times New Roman" w:hAnsi="Times New Roman" w:cs="Times New Roman"/>
          <w:sz w:val="24"/>
          <w:szCs w:val="24"/>
        </w:rPr>
        <w:t>munkahelyi rend és tisztaság</w:t>
      </w:r>
    </w:p>
    <w:p w:rsidR="006D65F7" w:rsidRPr="00627D7D" w:rsidRDefault="006D65F7" w:rsidP="00627D7D">
      <w:pPr>
        <w:pStyle w:val="Listaszerbekezds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627D7D">
        <w:rPr>
          <w:rFonts w:ascii="Times New Roman" w:eastAsia="Times New Roman" w:hAnsi="Times New Roman" w:cs="Times New Roman"/>
          <w:spacing w:val="-3"/>
          <w:sz w:val="24"/>
          <w:szCs w:val="24"/>
        </w:rPr>
        <w:t>épeket csak kezelési utasításnak megfelelően szabad használni</w:t>
      </w:r>
    </w:p>
    <w:p w:rsidR="00627D7D" w:rsidRPr="00627D7D" w:rsidRDefault="006D65F7" w:rsidP="0048270E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hAnsi="Times New Roman" w:cs="Times New Roman"/>
          <w:bCs/>
          <w:i/>
          <w:spacing w:val="-9"/>
          <w:sz w:val="24"/>
          <w:szCs w:val="24"/>
        </w:rPr>
        <w:t>Elcs</w:t>
      </w:r>
      <w:r w:rsidRPr="00627D7D">
        <w:rPr>
          <w:rFonts w:ascii="Times New Roman" w:eastAsia="Times New Roman" w:hAnsi="Times New Roman" w:cs="Times New Roman"/>
          <w:bCs/>
          <w:i/>
          <w:spacing w:val="-9"/>
          <w:sz w:val="24"/>
          <w:szCs w:val="24"/>
        </w:rPr>
        <w:t>úszás, elesés veszélye</w:t>
      </w:r>
      <w:r w:rsidRPr="0048270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8270E">
        <w:rPr>
          <w:rFonts w:ascii="Times New Roman" w:eastAsia="Times New Roman" w:hAnsi="Times New Roman" w:cs="Times New Roman"/>
          <w:spacing w:val="-9"/>
          <w:sz w:val="24"/>
          <w:szCs w:val="24"/>
        </w:rPr>
        <w:t>(közlekedés és anyagmozgatás közbe)</w:t>
      </w:r>
      <w:r w:rsidRPr="0048270E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Védelem módja: </w:t>
      </w:r>
    </w:p>
    <w:p w:rsidR="006D65F7" w:rsidRPr="0048270E" w:rsidRDefault="006D65F7" w:rsidP="00627D7D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>munkahelyi rend és tisztaság</w:t>
      </w:r>
    </w:p>
    <w:p w:rsidR="006D65F7" w:rsidRPr="0048270E" w:rsidRDefault="006D65F7" w:rsidP="00627D7D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z w:val="24"/>
          <w:szCs w:val="24"/>
        </w:rPr>
        <w:t>fokozott figyelemmel t</w:t>
      </w:r>
      <w:r w:rsidRPr="0048270E">
        <w:rPr>
          <w:rFonts w:ascii="Times New Roman" w:eastAsia="Times New Roman" w:hAnsi="Times New Roman" w:cs="Times New Roman"/>
          <w:sz w:val="24"/>
          <w:szCs w:val="24"/>
        </w:rPr>
        <w:t>örténő munkavégzés</w:t>
      </w:r>
    </w:p>
    <w:p w:rsidR="006D65F7" w:rsidRPr="0048270E" w:rsidRDefault="006D65F7" w:rsidP="00627D7D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z w:val="24"/>
          <w:szCs w:val="24"/>
        </w:rPr>
        <w:t>j</w:t>
      </w:r>
      <w:r w:rsidRPr="0048270E">
        <w:rPr>
          <w:rFonts w:ascii="Times New Roman" w:eastAsia="Times New Roman" w:hAnsi="Times New Roman" w:cs="Times New Roman"/>
          <w:sz w:val="24"/>
          <w:szCs w:val="24"/>
        </w:rPr>
        <w:t>árófelületek akadálymentes kialakítása</w:t>
      </w:r>
    </w:p>
    <w:p w:rsidR="006D65F7" w:rsidRPr="0048270E" w:rsidRDefault="006D65F7" w:rsidP="0048270E">
      <w:pPr>
        <w:pStyle w:val="Listaszerbekezds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D7D">
        <w:rPr>
          <w:rFonts w:ascii="Times New Roman" w:eastAsia="Times New Roman" w:hAnsi="Times New Roman" w:cs="Times New Roman"/>
          <w:bCs/>
          <w:i/>
          <w:sz w:val="24"/>
          <w:szCs w:val="24"/>
        </w:rPr>
        <w:t>Áramütés és villámcsapás veszélye</w:t>
      </w:r>
      <w:r w:rsidRPr="00482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270E">
        <w:rPr>
          <w:rFonts w:ascii="Times New Roman" w:eastAsia="Times New Roman" w:hAnsi="Times New Roman" w:cs="Times New Roman"/>
          <w:sz w:val="24"/>
          <w:szCs w:val="24"/>
        </w:rPr>
        <w:t>(elektromos gépek és szerszámok, munkahelyen</w:t>
      </w:r>
      <w:r w:rsidRPr="0048270E">
        <w:rPr>
          <w:rFonts w:ascii="Times New Roman" w:eastAsia="Times New Roman" w:hAnsi="Times New Roman" w:cs="Times New Roman"/>
          <w:sz w:val="24"/>
          <w:szCs w:val="24"/>
        </w:rPr>
        <w:br/>
        <w:t>áthúzódó idegen, élő vezetékek)</w:t>
      </w:r>
    </w:p>
    <w:p w:rsidR="00627D7D" w:rsidRDefault="006D65F7" w:rsidP="00627D7D">
      <w:pPr>
        <w:pStyle w:val="Listaszerbekezds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8270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8270E">
        <w:rPr>
          <w:rFonts w:ascii="Times New Roman" w:eastAsia="Times New Roman" w:hAnsi="Times New Roman" w:cs="Times New Roman"/>
          <w:spacing w:val="-2"/>
          <w:sz w:val="24"/>
          <w:szCs w:val="24"/>
        </w:rPr>
        <w:t>édelem mó</w:t>
      </w:r>
      <w:r w:rsidR="00627D7D">
        <w:rPr>
          <w:rFonts w:ascii="Times New Roman" w:eastAsia="Times New Roman" w:hAnsi="Times New Roman" w:cs="Times New Roman"/>
          <w:spacing w:val="-2"/>
          <w:sz w:val="24"/>
          <w:szCs w:val="24"/>
        </w:rPr>
        <w:t>dja:</w:t>
      </w:r>
    </w:p>
    <w:p w:rsidR="006D65F7" w:rsidRPr="00627D7D" w:rsidRDefault="006D65F7" w:rsidP="00627D7D">
      <w:pPr>
        <w:pStyle w:val="Listaszerbekezds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27D7D">
        <w:rPr>
          <w:rFonts w:ascii="Times New Roman" w:eastAsia="Times New Roman" w:hAnsi="Times New Roman" w:cs="Times New Roman"/>
          <w:spacing w:val="-2"/>
          <w:sz w:val="24"/>
          <w:szCs w:val="24"/>
        </w:rPr>
        <w:t>hibás elektromos szerszám és gép használati tilalmának betartása</w:t>
      </w:r>
    </w:p>
    <w:p w:rsidR="006D65F7" w:rsidRPr="0048270E" w:rsidRDefault="006D65F7" w:rsidP="00627D7D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3"/>
          <w:sz w:val="24"/>
          <w:szCs w:val="24"/>
        </w:rPr>
        <w:t>szabv</w:t>
      </w: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</w:rPr>
        <w:t>ányos elektromos csatlakozóhelyek és kábelek használata</w:t>
      </w:r>
    </w:p>
    <w:p w:rsidR="006D65F7" w:rsidRPr="0048270E" w:rsidRDefault="006D65F7" w:rsidP="00627D7D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8270E">
        <w:rPr>
          <w:rFonts w:ascii="Times New Roman" w:eastAsia="Times New Roman" w:hAnsi="Times New Roman" w:cs="Times New Roman"/>
          <w:spacing w:val="-2"/>
          <w:sz w:val="24"/>
          <w:szCs w:val="24"/>
        </w:rPr>
        <w:t>épkönyvek (kezelési, használati és karbantartási) utasítások betartása</w:t>
      </w:r>
    </w:p>
    <w:p w:rsidR="006D65F7" w:rsidRPr="0048270E" w:rsidRDefault="006D65F7" w:rsidP="00627D7D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2"/>
          <w:sz w:val="24"/>
          <w:szCs w:val="24"/>
        </w:rPr>
        <w:t>idegen elektromos vezet</w:t>
      </w:r>
      <w:r w:rsidRPr="004827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ékek elkerítése, leburkolása, leszigetelése, </w:t>
      </w:r>
      <w:r w:rsidRPr="0048270E">
        <w:rPr>
          <w:rFonts w:ascii="Times New Roman" w:eastAsia="Times New Roman" w:hAnsi="Times New Roman" w:cs="Times New Roman"/>
          <w:sz w:val="24"/>
          <w:szCs w:val="24"/>
        </w:rPr>
        <w:t>illetve áramtalanítása</w:t>
      </w:r>
    </w:p>
    <w:p w:rsidR="006D65F7" w:rsidRPr="0048270E" w:rsidRDefault="006D65F7" w:rsidP="00627D7D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z w:val="24"/>
          <w:szCs w:val="24"/>
        </w:rPr>
        <w:t>f</w:t>
      </w:r>
      <w:r w:rsidRPr="0048270E">
        <w:rPr>
          <w:rFonts w:ascii="Times New Roman" w:eastAsia="Times New Roman" w:hAnsi="Times New Roman" w:cs="Times New Roman"/>
          <w:sz w:val="24"/>
          <w:szCs w:val="24"/>
        </w:rPr>
        <w:t>émállvány védőföldelése (már munka közben)</w:t>
      </w:r>
    </w:p>
    <w:p w:rsidR="006D65F7" w:rsidRPr="00627D7D" w:rsidRDefault="006D65F7" w:rsidP="00627D7D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D7D">
        <w:rPr>
          <w:rFonts w:ascii="Times New Roman" w:hAnsi="Times New Roman" w:cs="Times New Roman"/>
          <w:bCs/>
          <w:i/>
          <w:spacing w:val="-6"/>
          <w:sz w:val="24"/>
          <w:szCs w:val="24"/>
        </w:rPr>
        <w:t>Id</w:t>
      </w:r>
      <w:r w:rsidRPr="00627D7D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>őjárási ártalmak veszélye</w:t>
      </w:r>
    </w:p>
    <w:p w:rsidR="00627D7D" w:rsidRPr="00627D7D" w:rsidRDefault="006D65F7" w:rsidP="00627D7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>édelem mó</w:t>
      </w:r>
      <w:r w:rsidR="00627D7D">
        <w:rPr>
          <w:rFonts w:ascii="Times New Roman" w:eastAsia="Times New Roman" w:hAnsi="Times New Roman" w:cs="Times New Roman"/>
          <w:spacing w:val="-1"/>
          <w:sz w:val="24"/>
          <w:szCs w:val="24"/>
        </w:rPr>
        <w:t>dja:</w:t>
      </w:r>
    </w:p>
    <w:p w:rsidR="006D65F7" w:rsidRPr="0048270E" w:rsidRDefault="006D65F7" w:rsidP="00627D7D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>előírt védőruházat használata</w:t>
      </w:r>
    </w:p>
    <w:p w:rsidR="006D65F7" w:rsidRPr="0048270E" w:rsidRDefault="006D65F7" w:rsidP="00627D7D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3"/>
          <w:sz w:val="24"/>
          <w:szCs w:val="24"/>
        </w:rPr>
        <w:t>meleged</w:t>
      </w:r>
      <w:r w:rsidRPr="0048270E">
        <w:rPr>
          <w:rFonts w:ascii="Times New Roman" w:eastAsia="Times New Roman" w:hAnsi="Times New Roman" w:cs="Times New Roman"/>
          <w:spacing w:val="-3"/>
          <w:sz w:val="24"/>
          <w:szCs w:val="24"/>
        </w:rPr>
        <w:t>őhelyiség biztosítása</w:t>
      </w:r>
    </w:p>
    <w:p w:rsidR="006D65F7" w:rsidRPr="0048270E" w:rsidRDefault="006D65F7" w:rsidP="00627D7D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0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8270E">
        <w:rPr>
          <w:rFonts w:ascii="Times New Roman" w:eastAsia="Times New Roman" w:hAnsi="Times New Roman" w:cs="Times New Roman"/>
          <w:spacing w:val="-1"/>
          <w:sz w:val="24"/>
          <w:szCs w:val="24"/>
        </w:rPr>
        <w:t>édőital biztosítása</w:t>
      </w:r>
    </w:p>
    <w:p w:rsidR="00AD0CA4" w:rsidRPr="0048270E" w:rsidRDefault="00AD0CA4" w:rsidP="00627D7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0CA4" w:rsidRPr="00461FBB" w:rsidRDefault="00AD0CA4" w:rsidP="00461FBB">
      <w:pPr>
        <w:jc w:val="both"/>
        <w:rPr>
          <w:rFonts w:ascii="Times New Roman" w:hAnsi="Times New Roman" w:cs="Times New Roman"/>
          <w:sz w:val="24"/>
          <w:szCs w:val="24"/>
        </w:rPr>
      </w:pPr>
      <w:r w:rsidRPr="00461FBB">
        <w:rPr>
          <w:rFonts w:ascii="Times New Roman" w:hAnsi="Times New Roman" w:cs="Times New Roman"/>
          <w:sz w:val="24"/>
          <w:szCs w:val="24"/>
        </w:rPr>
        <w:t>A munka befejez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 xml:space="preserve">ése után a dolgozó köteles a munkahelyét rendben és tisztán hagyni. A szerszámokat és eszközöket az arra kijelölt zárható helyre kell vinnie, a keletkezett </w:t>
      </w:r>
      <w:r w:rsidRPr="00461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hulladékot összegyűjtve elszállítani. Az elektromos csatlakozó helyeket áramtalanítani kell. </w:t>
      </w:r>
      <w:r w:rsidRPr="00461FBB">
        <w:rPr>
          <w:rFonts w:ascii="Times New Roman" w:eastAsia="Times New Roman" w:hAnsi="Times New Roman" w:cs="Times New Roman"/>
          <w:sz w:val="24"/>
          <w:szCs w:val="24"/>
        </w:rPr>
        <w:t>A munkahely vezetőjére, vagy megbízottjára a fentiek betartásának ellenőrzése tartozik.</w:t>
      </w:r>
    </w:p>
    <w:p w:rsidR="00420AA6" w:rsidRPr="00461FBB" w:rsidRDefault="00420AA6" w:rsidP="00461F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AA6" w:rsidRPr="00461FBB" w:rsidSect="00461FBB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8A6F74"/>
    <w:lvl w:ilvl="0">
      <w:numFmt w:val="bullet"/>
      <w:lvlText w:val="*"/>
      <w:lvlJc w:val="left"/>
    </w:lvl>
  </w:abstractNum>
  <w:abstractNum w:abstractNumId="1">
    <w:nsid w:val="02397215"/>
    <w:multiLevelType w:val="hybridMultilevel"/>
    <w:tmpl w:val="A9603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7065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">
    <w:nsid w:val="0D4F3B90"/>
    <w:multiLevelType w:val="multilevel"/>
    <w:tmpl w:val="46F226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Theme="minorHAnsi" w:hint="default"/>
      </w:rPr>
    </w:lvl>
  </w:abstractNum>
  <w:abstractNum w:abstractNumId="4">
    <w:nsid w:val="0FF01CB9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5">
    <w:nsid w:val="12B67EF9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6">
    <w:nsid w:val="139E3612"/>
    <w:multiLevelType w:val="hybridMultilevel"/>
    <w:tmpl w:val="FA900644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31736"/>
    <w:multiLevelType w:val="hybridMultilevel"/>
    <w:tmpl w:val="670C9280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23999"/>
    <w:multiLevelType w:val="hybridMultilevel"/>
    <w:tmpl w:val="7A7698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26EFE"/>
    <w:multiLevelType w:val="hybridMultilevel"/>
    <w:tmpl w:val="C546AB14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747256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1958"/>
    <w:multiLevelType w:val="hybridMultilevel"/>
    <w:tmpl w:val="092E91D2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124E8"/>
    <w:multiLevelType w:val="hybridMultilevel"/>
    <w:tmpl w:val="2CD2EA7C"/>
    <w:lvl w:ilvl="0" w:tplc="B4747256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4C2479"/>
    <w:multiLevelType w:val="hybridMultilevel"/>
    <w:tmpl w:val="F1F603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CA4DEB"/>
    <w:multiLevelType w:val="hybridMultilevel"/>
    <w:tmpl w:val="E77AD7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0039D"/>
    <w:multiLevelType w:val="hybridMultilevel"/>
    <w:tmpl w:val="00B20D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F43E12">
      <w:start w:val="4"/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167BF"/>
    <w:multiLevelType w:val="hybridMultilevel"/>
    <w:tmpl w:val="0EB0E9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74725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A4DAA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7">
    <w:nsid w:val="43F95A41"/>
    <w:multiLevelType w:val="hybridMultilevel"/>
    <w:tmpl w:val="4C70BB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8306DC"/>
    <w:multiLevelType w:val="hybridMultilevel"/>
    <w:tmpl w:val="CCA686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47B1A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0">
    <w:nsid w:val="46197818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1">
    <w:nsid w:val="48B22334"/>
    <w:multiLevelType w:val="hybridMultilevel"/>
    <w:tmpl w:val="91C258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74725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90BC7"/>
    <w:multiLevelType w:val="hybridMultilevel"/>
    <w:tmpl w:val="0C72F2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7D6777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4">
    <w:nsid w:val="4E3926EB"/>
    <w:multiLevelType w:val="hybridMultilevel"/>
    <w:tmpl w:val="4E5C7894"/>
    <w:lvl w:ilvl="0" w:tplc="20D2729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24D38"/>
    <w:multiLevelType w:val="hybridMultilevel"/>
    <w:tmpl w:val="30D0188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338EE"/>
    <w:multiLevelType w:val="hybridMultilevel"/>
    <w:tmpl w:val="9F54F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52C9E"/>
    <w:multiLevelType w:val="hybridMultilevel"/>
    <w:tmpl w:val="C4BCF9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EA293B"/>
    <w:multiLevelType w:val="multilevel"/>
    <w:tmpl w:val="F08478D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"/>
      <w:lvlJc w:val="left"/>
      <w:pPr>
        <w:ind w:left="214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9">
    <w:nsid w:val="55CF3FA2"/>
    <w:multiLevelType w:val="hybridMultilevel"/>
    <w:tmpl w:val="BBF8992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F4804"/>
    <w:multiLevelType w:val="hybridMultilevel"/>
    <w:tmpl w:val="EF1ED9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EC1F3B"/>
    <w:multiLevelType w:val="hybridMultilevel"/>
    <w:tmpl w:val="8E5ABC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5D2C1D"/>
    <w:multiLevelType w:val="hybridMultilevel"/>
    <w:tmpl w:val="804C7FD0"/>
    <w:lvl w:ilvl="0" w:tplc="B4747256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263B74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4">
    <w:nsid w:val="62E361FE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5">
    <w:nsid w:val="640D1796"/>
    <w:multiLevelType w:val="hybridMultilevel"/>
    <w:tmpl w:val="DE60CD1A"/>
    <w:lvl w:ilvl="0" w:tplc="B4747256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3A6DB0"/>
    <w:multiLevelType w:val="hybridMultilevel"/>
    <w:tmpl w:val="A19AFC0C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D0127"/>
    <w:multiLevelType w:val="singleLevel"/>
    <w:tmpl w:val="C58AC12A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8">
    <w:nsid w:val="709D18CE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9">
    <w:nsid w:val="70D60904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40">
    <w:nsid w:val="765852E7"/>
    <w:multiLevelType w:val="hybridMultilevel"/>
    <w:tmpl w:val="B40E2068"/>
    <w:lvl w:ilvl="0" w:tplc="B474725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8A33CF"/>
    <w:multiLevelType w:val="hybridMultilevel"/>
    <w:tmpl w:val="AD123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47256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3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5"/>
  </w:num>
  <w:num w:numId="9">
    <w:abstractNumId w:val="18"/>
  </w:num>
  <w:num w:numId="10">
    <w:abstractNumId w:val="30"/>
  </w:num>
  <w:num w:numId="11">
    <w:abstractNumId w:val="31"/>
  </w:num>
  <w:num w:numId="12">
    <w:abstractNumId w:val="22"/>
  </w:num>
  <w:num w:numId="13">
    <w:abstractNumId w:val="17"/>
  </w:num>
  <w:num w:numId="14">
    <w:abstractNumId w:val="34"/>
  </w:num>
  <w:num w:numId="15">
    <w:abstractNumId w:val="13"/>
  </w:num>
  <w:num w:numId="16">
    <w:abstractNumId w:val="23"/>
  </w:num>
  <w:num w:numId="17">
    <w:abstractNumId w:val="15"/>
  </w:num>
  <w:num w:numId="18">
    <w:abstractNumId w:val="14"/>
  </w:num>
  <w:num w:numId="19">
    <w:abstractNumId w:val="27"/>
  </w:num>
  <w:num w:numId="20">
    <w:abstractNumId w:val="1"/>
  </w:num>
  <w:num w:numId="21">
    <w:abstractNumId w:val="4"/>
  </w:num>
  <w:num w:numId="22">
    <w:abstractNumId w:val="28"/>
  </w:num>
  <w:num w:numId="23">
    <w:abstractNumId w:val="40"/>
  </w:num>
  <w:num w:numId="24">
    <w:abstractNumId w:val="16"/>
  </w:num>
  <w:num w:numId="25">
    <w:abstractNumId w:val="20"/>
  </w:num>
  <w:num w:numId="26">
    <w:abstractNumId w:val="32"/>
  </w:num>
  <w:num w:numId="27">
    <w:abstractNumId w:val="38"/>
  </w:num>
  <w:num w:numId="28">
    <w:abstractNumId w:val="3"/>
  </w:num>
  <w:num w:numId="29">
    <w:abstractNumId w:val="19"/>
  </w:num>
  <w:num w:numId="30">
    <w:abstractNumId w:val="33"/>
  </w:num>
  <w:num w:numId="31">
    <w:abstractNumId w:val="11"/>
  </w:num>
  <w:num w:numId="32">
    <w:abstractNumId w:val="39"/>
  </w:num>
  <w:num w:numId="33">
    <w:abstractNumId w:val="10"/>
  </w:num>
  <w:num w:numId="34">
    <w:abstractNumId w:val="26"/>
  </w:num>
  <w:num w:numId="35">
    <w:abstractNumId w:val="41"/>
  </w:num>
  <w:num w:numId="36">
    <w:abstractNumId w:val="35"/>
  </w:num>
  <w:num w:numId="37">
    <w:abstractNumId w:val="24"/>
  </w:num>
  <w:num w:numId="38">
    <w:abstractNumId w:val="8"/>
  </w:num>
  <w:num w:numId="39">
    <w:abstractNumId w:val="6"/>
  </w:num>
  <w:num w:numId="40">
    <w:abstractNumId w:val="36"/>
  </w:num>
  <w:num w:numId="41">
    <w:abstractNumId w:val="21"/>
  </w:num>
  <w:num w:numId="42">
    <w:abstractNumId w:val="9"/>
  </w:num>
  <w:num w:numId="43">
    <w:abstractNumId w:val="7"/>
  </w:num>
  <w:num w:numId="44">
    <w:abstractNumId w:val="29"/>
  </w:num>
  <w:num w:numId="45">
    <w:abstractNumId w:val="1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1E4C"/>
    <w:rsid w:val="000B2F0F"/>
    <w:rsid w:val="00124BA8"/>
    <w:rsid w:val="00127902"/>
    <w:rsid w:val="001355DE"/>
    <w:rsid w:val="00197860"/>
    <w:rsid w:val="001D76D7"/>
    <w:rsid w:val="002F0534"/>
    <w:rsid w:val="00311E4C"/>
    <w:rsid w:val="00324B52"/>
    <w:rsid w:val="00420AA6"/>
    <w:rsid w:val="00461FBB"/>
    <w:rsid w:val="004673CD"/>
    <w:rsid w:val="0048270E"/>
    <w:rsid w:val="004C54DB"/>
    <w:rsid w:val="005D40C5"/>
    <w:rsid w:val="00627D7D"/>
    <w:rsid w:val="00666FD8"/>
    <w:rsid w:val="00687DCF"/>
    <w:rsid w:val="006C0F6E"/>
    <w:rsid w:val="006D051A"/>
    <w:rsid w:val="006D65F7"/>
    <w:rsid w:val="00720A54"/>
    <w:rsid w:val="00814D6B"/>
    <w:rsid w:val="008564C8"/>
    <w:rsid w:val="00963C2A"/>
    <w:rsid w:val="00A7371F"/>
    <w:rsid w:val="00AC779B"/>
    <w:rsid w:val="00AD0CA4"/>
    <w:rsid w:val="00B34487"/>
    <w:rsid w:val="00B85C08"/>
    <w:rsid w:val="00BA318F"/>
    <w:rsid w:val="00BD0D1B"/>
    <w:rsid w:val="00C3033C"/>
    <w:rsid w:val="00CB5D8A"/>
    <w:rsid w:val="00D56315"/>
    <w:rsid w:val="00DC1706"/>
    <w:rsid w:val="00F56EFF"/>
    <w:rsid w:val="00FE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0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61F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6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61F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61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3484</Words>
  <Characters>22857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2</cp:revision>
  <dcterms:created xsi:type="dcterms:W3CDTF">2011-09-24T18:14:00Z</dcterms:created>
  <dcterms:modified xsi:type="dcterms:W3CDTF">2011-09-24T18:14:00Z</dcterms:modified>
</cp:coreProperties>
</file>