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D" w:rsidRPr="00DC65DE" w:rsidRDefault="00D51842" w:rsidP="0017793E">
      <w:pPr>
        <w:pStyle w:val="Nincstrkz"/>
        <w:jc w:val="center"/>
        <w:rPr>
          <w:sz w:val="40"/>
          <w:szCs w:val="40"/>
        </w:rPr>
      </w:pP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="00723476" w:rsidRPr="00DC65DE">
        <w:rPr>
          <w:rFonts w:cs="Times New Roman"/>
          <w:b/>
          <w:bCs/>
          <w:sz w:val="40"/>
          <w:szCs w:val="40"/>
        </w:rPr>
        <w:t xml:space="preserve">SZAKDOLGOZAT </w:t>
      </w:r>
      <w:r w:rsidR="00A31129">
        <w:rPr>
          <w:rFonts w:cs="Times New Roman,Bold"/>
          <w:b/>
          <w:bCs/>
          <w:sz w:val="40"/>
          <w:szCs w:val="40"/>
        </w:rPr>
        <w:t>– KIVITELEZÉS MELLÉKTÉMA</w:t>
      </w:r>
      <w:r w:rsidRPr="00DC65DE">
        <w:rPr>
          <w:sz w:val="40"/>
          <w:szCs w:val="40"/>
        </w:rPr>
        <w:br/>
      </w:r>
      <w:r w:rsidR="000265B5" w:rsidRPr="00DC65DE">
        <w:rPr>
          <w:sz w:val="40"/>
          <w:szCs w:val="40"/>
        </w:rPr>
        <w:t xml:space="preserve">Laminált padló </w:t>
      </w:r>
      <w:r w:rsidR="00723476" w:rsidRPr="00DC65DE">
        <w:rPr>
          <w:sz w:val="40"/>
          <w:szCs w:val="40"/>
        </w:rPr>
        <w:t>fektetésének elemzése építéstechnológiai szempontból a saját épületre</w:t>
      </w:r>
      <w:r w:rsidR="00DC65DE" w:rsidRPr="00DC65DE">
        <w:rPr>
          <w:sz w:val="40"/>
          <w:szCs w:val="40"/>
        </w:rPr>
        <w:t xml:space="preserve"> </w:t>
      </w:r>
      <w:r w:rsidR="00723476" w:rsidRPr="00DC65DE">
        <w:rPr>
          <w:sz w:val="40"/>
          <w:szCs w:val="40"/>
        </w:rPr>
        <w:t>vonatkozóan</w:t>
      </w:r>
    </w:p>
    <w:p w:rsidR="004F6C66" w:rsidRDefault="00D51842" w:rsidP="001158DE">
      <w:pPr>
        <w:pStyle w:val="Nincstrkz"/>
        <w:jc w:val="center"/>
        <w:rPr>
          <w:sz w:val="24"/>
          <w:szCs w:val="24"/>
        </w:rPr>
      </w:pPr>
      <w:r w:rsidRPr="00DC65DE">
        <w:rPr>
          <w:sz w:val="40"/>
          <w:szCs w:val="40"/>
        </w:rPr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br/>
      </w:r>
      <w:r w:rsidRPr="00DC65DE">
        <w:tab/>
      </w:r>
      <w:r w:rsidRPr="00DC65DE">
        <w:tab/>
      </w:r>
      <w:r w:rsidRPr="00DC65DE">
        <w:tab/>
      </w:r>
      <w:r w:rsidRPr="00DC65DE">
        <w:tab/>
      </w:r>
      <w:r w:rsidRPr="00DC65DE">
        <w:tab/>
      </w:r>
      <w:r w:rsidRPr="00DC65DE">
        <w:tab/>
      </w:r>
      <w:r w:rsidRPr="00DC65DE">
        <w:tab/>
      </w:r>
      <w:r w:rsidRPr="00DC65DE">
        <w:tab/>
      </w:r>
      <w:r w:rsidRPr="00DC65DE">
        <w:tab/>
      </w:r>
      <w:r w:rsidRPr="00DC65DE">
        <w:tab/>
      </w:r>
      <w:r w:rsidRPr="00DC65DE">
        <w:tab/>
      </w:r>
      <w:bookmarkStart w:id="0" w:name="_GoBack"/>
      <w:bookmarkEnd w:id="0"/>
    </w:p>
    <w:p w:rsidR="00B7692B" w:rsidRDefault="00B7692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7692B" w:rsidRPr="007F0174" w:rsidRDefault="00537E8F" w:rsidP="00537E8F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7F0174">
        <w:rPr>
          <w:rFonts w:cs="Times New Roman"/>
          <w:b/>
          <w:i/>
          <w:sz w:val="24"/>
          <w:szCs w:val="24"/>
          <w:u w:val="single"/>
        </w:rPr>
        <w:lastRenderedPageBreak/>
        <w:t>Tartalomjegyzék</w:t>
      </w:r>
    </w:p>
    <w:p w:rsidR="00D6528F" w:rsidRPr="007F0174" w:rsidRDefault="00B7692B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rFonts w:cs="Times New Roman"/>
          <w:sz w:val="24"/>
          <w:szCs w:val="24"/>
        </w:rPr>
        <w:fldChar w:fldCharType="begin"/>
      </w:r>
      <w:r w:rsidRPr="007F0174">
        <w:rPr>
          <w:rFonts w:cs="Times New Roman"/>
          <w:sz w:val="24"/>
          <w:szCs w:val="24"/>
        </w:rPr>
        <w:instrText xml:space="preserve"> TOC \o "1-4" \u </w:instrText>
      </w:r>
      <w:r w:rsidRPr="007F0174">
        <w:rPr>
          <w:rFonts w:cs="Times New Roman"/>
          <w:sz w:val="24"/>
          <w:szCs w:val="24"/>
        </w:rPr>
        <w:fldChar w:fldCharType="separate"/>
      </w:r>
      <w:r w:rsidR="00D6528F" w:rsidRPr="007F0174">
        <w:rPr>
          <w:noProof/>
        </w:rPr>
        <w:t>2.1.Bevezetés</w:t>
      </w:r>
      <w:r w:rsidR="00D6528F" w:rsidRPr="007F0174">
        <w:rPr>
          <w:noProof/>
        </w:rPr>
        <w:tab/>
      </w:r>
      <w:r w:rsidR="00D6528F" w:rsidRPr="007F0174">
        <w:rPr>
          <w:noProof/>
        </w:rPr>
        <w:fldChar w:fldCharType="begin"/>
      </w:r>
      <w:r w:rsidR="00D6528F" w:rsidRPr="007F0174">
        <w:rPr>
          <w:noProof/>
        </w:rPr>
        <w:instrText xml:space="preserve"> PAGEREF _Toc387665058 \h </w:instrText>
      </w:r>
      <w:r w:rsidR="00D6528F" w:rsidRPr="007F0174">
        <w:rPr>
          <w:noProof/>
        </w:rPr>
      </w:r>
      <w:r w:rsidR="00D6528F" w:rsidRPr="007F0174">
        <w:rPr>
          <w:noProof/>
        </w:rPr>
        <w:fldChar w:fldCharType="separate"/>
      </w:r>
      <w:r w:rsidR="0007395C">
        <w:rPr>
          <w:noProof/>
        </w:rPr>
        <w:t>4</w:t>
      </w:r>
      <w:r w:rsidR="00D6528F" w:rsidRPr="007F0174">
        <w:rPr>
          <w:noProof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2.2. Szerkezetek, munkák készültségi foka, műszaki állapota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_Toc387665059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4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2.2.1 A padlóburkolatok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_Toc387665060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4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2.2.1.1. Megelőző szerkezetek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_Toc387665061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4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2.2.1.2. Szerkezet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_Toc387665062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5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2.2.2. Ellenőrzés módszertana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_Toc387665064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5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2.3. Felszerelések, munkaeszközök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_Toc387665065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6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2.3.1. Szerszámok: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_Toc387665066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6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2.3.2. Gépek: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_Toc387665067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6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2.3.3. Segédeszközök: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_Toc387665068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6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2.3.4. Védőeszközök: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_Toc387665069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7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2.3.4.1.Személyi védőeszközök: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_Toc387665070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7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2.3.4.2.Kollektív védőeszközök: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_Toc387665071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7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rFonts w:cs="Times New Roman"/>
          <w:noProof/>
        </w:rPr>
        <w:t>2.</w:t>
      </w:r>
      <w:r w:rsidRPr="007F0174">
        <w:rPr>
          <w:noProof/>
        </w:rPr>
        <w:t>3.5. Ellenőrzés módszertana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_Toc387665072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7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2.3.5.1. Jellemző és várható hibák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_Toc387665073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8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2.4. Anyagok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_Toc387665074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8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2.4.1. Laminált padló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_Toc387665075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8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2.4.1.1. Laminált padlóra vonatkozó törvények: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_Toc387665076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8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2.4.1.2. Története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_Toc387665077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9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  <w:shd w:val="clear" w:color="auto" w:fill="FFFFFF"/>
        </w:rPr>
        <w:t>2.4.1.3. A laminált padló jó tulajdonságai: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_Toc387665078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9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2.4.1.4. A laminált padlók háromféle módon kapcsolódhatnak egymáshoz: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_Toc387665079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9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2.4.1.5. A laminált padlólap vastagsága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_Toc387665080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10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 xml:space="preserve">2.4.1.6. A laminált padló kopásállósága </w:t>
      </w:r>
      <w:r w:rsidRPr="007F0174">
        <w:rPr>
          <w:rFonts w:asciiTheme="minorHAnsi" w:hAnsiTheme="minorHAnsi"/>
          <w:shd w:val="clear" w:color="auto" w:fill="FFFFFF"/>
        </w:rPr>
        <w:t>(Európai Norma szerint)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_Toc387665081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10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  <w:shd w:val="clear" w:color="auto" w:fill="FFFFFF"/>
        </w:rPr>
        <w:t>2.4.1.7. Taber teszt: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_Toc387665082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11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  <w:shd w:val="clear" w:color="auto" w:fill="FFFFFF"/>
        </w:rPr>
        <w:t>2.4.1.8. Gyártása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_Toc387665083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11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Arial"/>
          <w:shd w:val="clear" w:color="auto" w:fill="FFFFFF"/>
        </w:rPr>
        <w:t>2.4.1.9. . Szükséges mennyiség: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_Toc387665084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11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2.4.1.10. .Típusok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_Toc387665085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12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2.4.1.11. Szükséges anyagok és kiegészítő termékek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_Toc387665086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12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2.4.1.12. Nedvesség felvétel tesztje(Európai Norma szerint)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_Toc387665087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12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2"/>
        <w:tabs>
          <w:tab w:val="right" w:pos="9061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r w:rsidRPr="007F0174">
        <w:rPr>
          <w:noProof/>
        </w:rPr>
        <w:t>2.4.2. Ellenőrzés módszertana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_Toc387665088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14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2.4.2.1. Jellemzően várható építési hibák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_Toc387665089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14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2.5. Munkakörülmények, munkafeltételek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_Toc387665090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15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  <w:shd w:val="clear" w:color="auto" w:fill="FFFFFF"/>
        </w:rPr>
        <w:t>2.5.1. Laminált padló tárolása: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_Toc387665091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15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2.5.2. Egyéb feltételek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_Toc387665092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15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2.5.3. Ellenőrzés módszertana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_Toc387665093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15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2.5.3.1. Munkaterület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_Toc387665094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15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2.5.3.2. Szociális szükségletek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_Toc387665095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16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 xml:space="preserve">2.5.3.3. </w:t>
      </w:r>
      <w:r w:rsidRPr="007F0174">
        <w:rPr>
          <w:rFonts w:asciiTheme="minorHAnsi" w:hAnsiTheme="minorHAnsi"/>
        </w:rPr>
        <w:t>Burkolandó felület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_Toc387665096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16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 xml:space="preserve">2.5.3.4. </w:t>
      </w:r>
      <w:r w:rsidRPr="007F0174">
        <w:rPr>
          <w:rFonts w:asciiTheme="minorHAnsi" w:hAnsiTheme="minorHAnsi"/>
        </w:rPr>
        <w:t>Burkoláshoz szükséges anyagok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_Toc387665097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16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lastRenderedPageBreak/>
        <w:t xml:space="preserve">2.5.3.5. </w:t>
      </w:r>
      <w:r w:rsidRPr="007F0174">
        <w:rPr>
          <w:rFonts w:asciiTheme="minorHAnsi" w:hAnsiTheme="minorHAnsi"/>
        </w:rPr>
        <w:t>Szükséges szerszámok</w:t>
      </w:r>
      <w:r w:rsidRPr="007F0174">
        <w:rPr>
          <w:rFonts w:asciiTheme="minorHAnsi" w:hAnsiTheme="minorHAnsi" w:cs="Times New Roman"/>
        </w:rPr>
        <w:t xml:space="preserve">, </w:t>
      </w:r>
      <w:r w:rsidRPr="007F0174">
        <w:rPr>
          <w:rFonts w:asciiTheme="minorHAnsi" w:hAnsiTheme="minorHAnsi"/>
        </w:rPr>
        <w:t>gépek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_Toc387665098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16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 xml:space="preserve">2.5.3.6. </w:t>
      </w:r>
      <w:r w:rsidRPr="007F0174">
        <w:rPr>
          <w:rFonts w:asciiTheme="minorHAnsi" w:hAnsiTheme="minorHAnsi"/>
        </w:rPr>
        <w:t>Közlekedési utak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_Toc387665099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16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 xml:space="preserve">2.5.3.7. </w:t>
      </w:r>
      <w:r w:rsidRPr="007F0174">
        <w:rPr>
          <w:rFonts w:asciiTheme="minorHAnsi" w:hAnsiTheme="minorHAnsi"/>
        </w:rPr>
        <w:t>Villany csatlakozás, elektromos kiállás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_Toc387665100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16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 xml:space="preserve">2.5.3.8. </w:t>
      </w:r>
      <w:r w:rsidRPr="007F0174">
        <w:rPr>
          <w:rFonts w:asciiTheme="minorHAnsi" w:hAnsiTheme="minorHAnsi"/>
        </w:rPr>
        <w:t>Szükséges létszám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_Toc387665101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16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2.6. A munka leírása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_Toc387665102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17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2.6.1. Laminált padló karbantartása: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_Toc387665103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17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 xml:space="preserve">2.6.2. </w:t>
      </w:r>
      <w:r w:rsidRPr="007F0174">
        <w:rPr>
          <w:rFonts w:asciiTheme="minorHAnsi" w:hAnsiTheme="minorHAnsi"/>
        </w:rPr>
        <w:t>Ellenőrzés módszertana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_Toc387665104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18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2.6.3. Burkolási technológia ellenőrzése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_Toc387665105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18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/>
        </w:rPr>
        <w:t>2.6.4. Rétegrend és részletrajzok: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_Toc387665106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18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2.7.Létszám-meghatározás és munkamegosztás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_Toc387665107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19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>2.</w:t>
      </w:r>
      <w:r w:rsidRPr="007F0174">
        <w:rPr>
          <w:rFonts w:asciiTheme="minorHAnsi" w:hAnsiTheme="minorHAnsi"/>
        </w:rPr>
        <w:t>7.2.Ellenőrzés módszertana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_Toc387665108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19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2.8.Minőségi osztálytól független követelmények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_Toc387665109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20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2.9. Biztonságtechnikai előírások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_Toc387665110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27</w:t>
      </w:r>
      <w:r w:rsidRPr="007F0174">
        <w:rPr>
          <w:noProof/>
        </w:rPr>
        <w:fldChar w:fldCharType="end"/>
      </w:r>
    </w:p>
    <w:p w:rsidR="00D6528F" w:rsidRPr="007F0174" w:rsidRDefault="00D6528F" w:rsidP="00D6528F">
      <w:pPr>
        <w:pStyle w:val="TJ3"/>
        <w:rPr>
          <w:rFonts w:asciiTheme="minorHAnsi" w:eastAsiaTheme="minorEastAsia" w:hAnsiTheme="minorHAnsi"/>
          <w:sz w:val="22"/>
          <w:szCs w:val="22"/>
          <w:lang w:eastAsia="hu-HU"/>
        </w:rPr>
      </w:pPr>
      <w:r w:rsidRPr="007F0174">
        <w:rPr>
          <w:rFonts w:asciiTheme="minorHAnsi" w:hAnsiTheme="minorHAnsi" w:cs="Times New Roman"/>
        </w:rPr>
        <w:t xml:space="preserve">2.9.1. </w:t>
      </w:r>
      <w:r w:rsidRPr="007F0174">
        <w:rPr>
          <w:rFonts w:asciiTheme="minorHAnsi" w:hAnsiTheme="minorHAnsi"/>
        </w:rPr>
        <w:t>Ellenőrzés módszertana</w:t>
      </w:r>
      <w:r w:rsidRPr="007F0174">
        <w:rPr>
          <w:rFonts w:asciiTheme="minorHAnsi" w:hAnsiTheme="minorHAnsi"/>
        </w:rPr>
        <w:tab/>
      </w:r>
      <w:r w:rsidRPr="007F0174">
        <w:rPr>
          <w:rFonts w:asciiTheme="minorHAnsi" w:hAnsiTheme="minorHAnsi"/>
        </w:rPr>
        <w:fldChar w:fldCharType="begin"/>
      </w:r>
      <w:r w:rsidRPr="007F0174">
        <w:rPr>
          <w:rFonts w:asciiTheme="minorHAnsi" w:hAnsiTheme="minorHAnsi"/>
        </w:rPr>
        <w:instrText xml:space="preserve"> PAGEREF _Toc387665111 \h </w:instrText>
      </w:r>
      <w:r w:rsidRPr="007F0174">
        <w:rPr>
          <w:rFonts w:asciiTheme="minorHAnsi" w:hAnsiTheme="minorHAnsi"/>
        </w:rPr>
      </w:r>
      <w:r w:rsidRPr="007F0174">
        <w:rPr>
          <w:rFonts w:asciiTheme="minorHAnsi" w:hAnsiTheme="minorHAnsi"/>
        </w:rPr>
        <w:fldChar w:fldCharType="separate"/>
      </w:r>
      <w:r w:rsidR="0007395C">
        <w:rPr>
          <w:rFonts w:asciiTheme="minorHAnsi" w:hAnsiTheme="minorHAnsi"/>
        </w:rPr>
        <w:t>28</w:t>
      </w:r>
      <w:r w:rsidRPr="007F0174">
        <w:rPr>
          <w:rFonts w:asciiTheme="minorHAnsi" w:hAnsiTheme="minorHAnsi"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2.10.Összegzés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_Toc387665112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28</w:t>
      </w:r>
      <w:r w:rsidRPr="007F0174">
        <w:rPr>
          <w:noProof/>
        </w:rPr>
        <w:fldChar w:fldCharType="end"/>
      </w:r>
    </w:p>
    <w:p w:rsidR="00D6528F" w:rsidRPr="007F0174" w:rsidRDefault="00D6528F">
      <w:pPr>
        <w:pStyle w:val="TJ1"/>
        <w:tabs>
          <w:tab w:val="right" w:pos="9061"/>
        </w:tabs>
        <w:rPr>
          <w:rFonts w:eastAsiaTheme="minorEastAsia"/>
          <w:b w:val="0"/>
          <w:bCs w:val="0"/>
          <w:noProof/>
          <w:sz w:val="22"/>
          <w:szCs w:val="22"/>
          <w:lang w:eastAsia="hu-HU"/>
        </w:rPr>
      </w:pPr>
      <w:r w:rsidRPr="007F0174">
        <w:rPr>
          <w:noProof/>
        </w:rPr>
        <w:t>2.11. Irodalomjegyzék:</w:t>
      </w:r>
      <w:r w:rsidRPr="007F0174">
        <w:rPr>
          <w:noProof/>
        </w:rPr>
        <w:tab/>
      </w:r>
      <w:r w:rsidRPr="007F0174">
        <w:rPr>
          <w:noProof/>
        </w:rPr>
        <w:fldChar w:fldCharType="begin"/>
      </w:r>
      <w:r w:rsidRPr="007F0174">
        <w:rPr>
          <w:noProof/>
        </w:rPr>
        <w:instrText xml:space="preserve"> PAGEREF _Toc387665113 \h </w:instrText>
      </w:r>
      <w:r w:rsidRPr="007F0174">
        <w:rPr>
          <w:noProof/>
        </w:rPr>
      </w:r>
      <w:r w:rsidRPr="007F0174">
        <w:rPr>
          <w:noProof/>
        </w:rPr>
        <w:fldChar w:fldCharType="separate"/>
      </w:r>
      <w:r w:rsidR="0007395C">
        <w:rPr>
          <w:noProof/>
        </w:rPr>
        <w:t>29</w:t>
      </w:r>
      <w:r w:rsidRPr="007F0174">
        <w:rPr>
          <w:noProof/>
        </w:rPr>
        <w:fldChar w:fldCharType="end"/>
      </w:r>
    </w:p>
    <w:p w:rsidR="00537E8F" w:rsidRPr="007F0174" w:rsidRDefault="00B7692B" w:rsidP="0072347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F0174">
        <w:rPr>
          <w:rFonts w:cs="Times New Roman"/>
          <w:sz w:val="24"/>
          <w:szCs w:val="24"/>
        </w:rPr>
        <w:fldChar w:fldCharType="end"/>
      </w:r>
    </w:p>
    <w:p w:rsidR="00537E8F" w:rsidRPr="007F0174" w:rsidRDefault="00537E8F">
      <w:pPr>
        <w:rPr>
          <w:rFonts w:cs="Times New Roman"/>
          <w:sz w:val="24"/>
          <w:szCs w:val="24"/>
        </w:rPr>
      </w:pPr>
      <w:r w:rsidRPr="007F0174">
        <w:rPr>
          <w:rFonts w:cs="Times New Roman"/>
          <w:sz w:val="24"/>
          <w:szCs w:val="24"/>
        </w:rPr>
        <w:br w:type="page"/>
      </w:r>
    </w:p>
    <w:p w:rsidR="00D51842" w:rsidRPr="007F0174" w:rsidRDefault="00BC15C2" w:rsidP="00537E8F">
      <w:pPr>
        <w:pStyle w:val="Cmsor1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bookmarkStart w:id="1" w:name="_Toc386401074"/>
      <w:bookmarkStart w:id="2" w:name="_Toc386401648"/>
      <w:bookmarkStart w:id="3" w:name="_Toc386401706"/>
      <w:bookmarkStart w:id="4" w:name="_Toc387665058"/>
      <w:r w:rsidRPr="007F0174">
        <w:rPr>
          <w:rFonts w:asciiTheme="minorHAnsi" w:hAnsiTheme="minorHAnsi"/>
          <w:sz w:val="32"/>
          <w:szCs w:val="32"/>
        </w:rPr>
        <w:lastRenderedPageBreak/>
        <w:t>2.1.</w:t>
      </w:r>
      <w:r w:rsidR="00723476" w:rsidRPr="007F0174">
        <w:rPr>
          <w:rFonts w:asciiTheme="minorHAnsi" w:hAnsiTheme="minorHAnsi"/>
          <w:sz w:val="32"/>
          <w:szCs w:val="32"/>
        </w:rPr>
        <w:t>Bevezetés</w:t>
      </w:r>
      <w:bookmarkEnd w:id="1"/>
      <w:bookmarkEnd w:id="2"/>
      <w:bookmarkEnd w:id="3"/>
      <w:bookmarkEnd w:id="4"/>
      <w:r w:rsidR="00F244B5" w:rsidRPr="007F0174">
        <w:rPr>
          <w:rFonts w:asciiTheme="minorHAnsi" w:hAnsiTheme="minorHAnsi"/>
          <w:sz w:val="32"/>
          <w:szCs w:val="32"/>
        </w:rPr>
        <w:br/>
      </w:r>
    </w:p>
    <w:p w:rsidR="00A31129" w:rsidRPr="0017793E" w:rsidRDefault="00D41AE2" w:rsidP="002D6230">
      <w:pPr>
        <w:pStyle w:val="Listaszerbekezds"/>
        <w:ind w:left="0"/>
        <w:jc w:val="both"/>
        <w:rPr>
          <w:sz w:val="24"/>
          <w:szCs w:val="24"/>
        </w:rPr>
      </w:pPr>
      <w:r w:rsidRPr="0017793E">
        <w:rPr>
          <w:sz w:val="24"/>
          <w:szCs w:val="24"/>
        </w:rPr>
        <w:t>Az építészmérnök feladata összetett. Nem elég megtervezni a homlokzatot</w:t>
      </w:r>
      <w:r w:rsidR="00A31129" w:rsidRPr="0017793E">
        <w:rPr>
          <w:sz w:val="24"/>
          <w:szCs w:val="24"/>
        </w:rPr>
        <w:t xml:space="preserve">, a dizájnt. </w:t>
      </w:r>
    </w:p>
    <w:p w:rsidR="0017793E" w:rsidRDefault="004B5C58" w:rsidP="002D6230">
      <w:pPr>
        <w:pStyle w:val="Listaszerbekezds"/>
        <w:ind w:left="0"/>
        <w:jc w:val="both"/>
        <w:rPr>
          <w:sz w:val="24"/>
          <w:szCs w:val="24"/>
        </w:rPr>
      </w:pPr>
      <w:r w:rsidRPr="0017793E">
        <w:rPr>
          <w:sz w:val="24"/>
          <w:szCs w:val="24"/>
        </w:rPr>
        <w:t>Úgy kell megtervezni az épületnek minden egyes részletét</w:t>
      </w:r>
      <w:r w:rsidR="00D41AE2" w:rsidRPr="0017793E">
        <w:rPr>
          <w:sz w:val="24"/>
          <w:szCs w:val="24"/>
        </w:rPr>
        <w:t>,</w:t>
      </w:r>
      <w:r w:rsidR="00A31129" w:rsidRPr="0017793E">
        <w:rPr>
          <w:sz w:val="24"/>
          <w:szCs w:val="24"/>
        </w:rPr>
        <w:t xml:space="preserve"> hogy az</w:t>
      </w:r>
      <w:r w:rsidR="00D41AE2" w:rsidRPr="0017793E">
        <w:rPr>
          <w:sz w:val="24"/>
          <w:szCs w:val="24"/>
        </w:rPr>
        <w:t xml:space="preserve"> megfelelő legyen statikai,</w:t>
      </w:r>
      <w:r w:rsidR="00A31129" w:rsidRPr="0017793E">
        <w:rPr>
          <w:sz w:val="24"/>
          <w:szCs w:val="24"/>
        </w:rPr>
        <w:t xml:space="preserve"> </w:t>
      </w:r>
      <w:r w:rsidR="00D41AE2" w:rsidRPr="0017793E">
        <w:rPr>
          <w:sz w:val="24"/>
          <w:szCs w:val="24"/>
        </w:rPr>
        <w:t>gépészeti,</w:t>
      </w:r>
      <w:r w:rsidR="00A31129" w:rsidRPr="0017793E">
        <w:rPr>
          <w:sz w:val="24"/>
          <w:szCs w:val="24"/>
        </w:rPr>
        <w:t xml:space="preserve"> </w:t>
      </w:r>
      <w:r w:rsidR="00D41AE2" w:rsidRPr="0017793E">
        <w:rPr>
          <w:sz w:val="24"/>
          <w:szCs w:val="24"/>
        </w:rPr>
        <w:t>esztétikai és természetesen működési szempontból.</w:t>
      </w:r>
      <w:r w:rsidR="00AB5ED9" w:rsidRPr="0017793E">
        <w:rPr>
          <w:sz w:val="24"/>
          <w:szCs w:val="24"/>
        </w:rPr>
        <w:t xml:space="preserve"> Az épület</w:t>
      </w:r>
      <w:r w:rsidR="00AB5ED9" w:rsidRPr="00DC65DE">
        <w:rPr>
          <w:sz w:val="24"/>
          <w:szCs w:val="24"/>
        </w:rPr>
        <w:t xml:space="preserve"> tervezés</w:t>
      </w:r>
      <w:r w:rsidR="00D2156D" w:rsidRPr="00DC65DE">
        <w:rPr>
          <w:sz w:val="24"/>
          <w:szCs w:val="24"/>
        </w:rPr>
        <w:t>é</w:t>
      </w:r>
      <w:r w:rsidR="00A31129">
        <w:rPr>
          <w:sz w:val="24"/>
          <w:szCs w:val="24"/>
        </w:rPr>
        <w:t xml:space="preserve">nél nagyon fontos a </w:t>
      </w:r>
      <w:r>
        <w:rPr>
          <w:sz w:val="24"/>
          <w:szCs w:val="24"/>
        </w:rPr>
        <w:t>precizitás</w:t>
      </w:r>
      <w:r w:rsidR="00A31129">
        <w:rPr>
          <w:sz w:val="24"/>
          <w:szCs w:val="24"/>
        </w:rPr>
        <w:t>.</w:t>
      </w:r>
      <w:r w:rsidR="00AB5ED9" w:rsidRPr="00DC65DE">
        <w:rPr>
          <w:sz w:val="24"/>
          <w:szCs w:val="24"/>
        </w:rPr>
        <w:t xml:space="preserve"> </w:t>
      </w:r>
    </w:p>
    <w:p w:rsidR="002D6230" w:rsidRDefault="00AB5ED9" w:rsidP="002D6230">
      <w:pPr>
        <w:pStyle w:val="Listaszerbekezds"/>
        <w:ind w:left="0"/>
        <w:jc w:val="both"/>
        <w:rPr>
          <w:sz w:val="24"/>
          <w:szCs w:val="24"/>
        </w:rPr>
      </w:pPr>
      <w:r w:rsidRPr="00DC65DE">
        <w:rPr>
          <w:sz w:val="24"/>
          <w:szCs w:val="24"/>
        </w:rPr>
        <w:t xml:space="preserve">Az épületet különböző </w:t>
      </w:r>
      <w:r w:rsidR="004B5C58">
        <w:rPr>
          <w:sz w:val="24"/>
          <w:szCs w:val="24"/>
        </w:rPr>
        <w:t xml:space="preserve">külső és belső </w:t>
      </w:r>
      <w:r w:rsidR="004C299A">
        <w:rPr>
          <w:sz w:val="24"/>
          <w:szCs w:val="24"/>
        </w:rPr>
        <w:t>hatások figyelembe vételével</w:t>
      </w:r>
      <w:r w:rsidRPr="00DC65DE">
        <w:rPr>
          <w:sz w:val="24"/>
          <w:szCs w:val="24"/>
        </w:rPr>
        <w:t xml:space="preserve"> kell </w:t>
      </w:r>
      <w:r w:rsidR="004C299A">
        <w:rPr>
          <w:sz w:val="24"/>
          <w:szCs w:val="24"/>
        </w:rPr>
        <w:t>meg</w:t>
      </w:r>
      <w:r w:rsidR="00D2156D" w:rsidRPr="00DC65DE">
        <w:rPr>
          <w:sz w:val="24"/>
          <w:szCs w:val="24"/>
        </w:rPr>
        <w:t>tervezni</w:t>
      </w:r>
      <w:r w:rsidR="004B5C58">
        <w:rPr>
          <w:sz w:val="24"/>
          <w:szCs w:val="24"/>
        </w:rPr>
        <w:t xml:space="preserve">. </w:t>
      </w:r>
      <w:r w:rsidR="0017793E">
        <w:rPr>
          <w:sz w:val="24"/>
          <w:szCs w:val="24"/>
        </w:rPr>
        <w:br/>
      </w:r>
      <w:r w:rsidR="004B5C58">
        <w:rPr>
          <w:sz w:val="24"/>
          <w:szCs w:val="24"/>
        </w:rPr>
        <w:t>K</w:t>
      </w:r>
      <w:r w:rsidRPr="00DC65DE">
        <w:rPr>
          <w:sz w:val="24"/>
          <w:szCs w:val="24"/>
        </w:rPr>
        <w:t>ülső környezeti tényező</w:t>
      </w:r>
      <w:r w:rsidR="00D2156D" w:rsidRPr="00DC65DE">
        <w:rPr>
          <w:sz w:val="24"/>
          <w:szCs w:val="24"/>
        </w:rPr>
        <w:t xml:space="preserve"> például </w:t>
      </w:r>
      <w:r w:rsidR="004B5C58">
        <w:rPr>
          <w:sz w:val="24"/>
          <w:szCs w:val="24"/>
        </w:rPr>
        <w:t xml:space="preserve">a </w:t>
      </w:r>
      <w:r w:rsidR="00D2156D" w:rsidRPr="00DC65DE">
        <w:rPr>
          <w:sz w:val="24"/>
          <w:szCs w:val="24"/>
        </w:rPr>
        <w:t>hőszigetelés,</w:t>
      </w:r>
      <w:r w:rsidR="00835C18" w:rsidRPr="00DC65DE">
        <w:rPr>
          <w:sz w:val="24"/>
          <w:szCs w:val="24"/>
        </w:rPr>
        <w:t xml:space="preserve"> </w:t>
      </w:r>
      <w:r w:rsidR="00D2156D" w:rsidRPr="00DC65DE">
        <w:rPr>
          <w:sz w:val="24"/>
          <w:szCs w:val="24"/>
        </w:rPr>
        <w:t>vízszigetelés</w:t>
      </w:r>
      <w:r w:rsidR="004C299A">
        <w:rPr>
          <w:sz w:val="24"/>
          <w:szCs w:val="24"/>
        </w:rPr>
        <w:t>;</w:t>
      </w:r>
      <w:r w:rsidR="00D2156D" w:rsidRPr="00DC65DE">
        <w:rPr>
          <w:sz w:val="24"/>
          <w:szCs w:val="24"/>
        </w:rPr>
        <w:t xml:space="preserve"> belső </w:t>
      </w:r>
      <w:r w:rsidR="004B5C58">
        <w:rPr>
          <w:sz w:val="24"/>
          <w:szCs w:val="24"/>
        </w:rPr>
        <w:t xml:space="preserve">tényező </w:t>
      </w:r>
      <w:r w:rsidR="002D6230">
        <w:rPr>
          <w:sz w:val="24"/>
          <w:szCs w:val="24"/>
        </w:rPr>
        <w:t>esztétikai</w:t>
      </w:r>
      <w:r w:rsidR="002D6230">
        <w:rPr>
          <w:sz w:val="24"/>
          <w:szCs w:val="24"/>
        </w:rPr>
        <w:br/>
        <w:t xml:space="preserve">például </w:t>
      </w:r>
      <w:r w:rsidR="00D2156D" w:rsidRPr="00DC65DE">
        <w:rPr>
          <w:sz w:val="24"/>
          <w:szCs w:val="24"/>
        </w:rPr>
        <w:t>álmen</w:t>
      </w:r>
      <w:r w:rsidR="002D6230">
        <w:rPr>
          <w:sz w:val="24"/>
          <w:szCs w:val="24"/>
        </w:rPr>
        <w:t>nyezet vagy padló</w:t>
      </w:r>
      <w:r w:rsidR="004C299A">
        <w:rPr>
          <w:sz w:val="24"/>
          <w:szCs w:val="24"/>
        </w:rPr>
        <w:t>lapok.</w:t>
      </w:r>
      <w:r w:rsidR="0017793E">
        <w:rPr>
          <w:sz w:val="24"/>
          <w:szCs w:val="24"/>
        </w:rPr>
        <w:t xml:space="preserve"> </w:t>
      </w:r>
    </w:p>
    <w:p w:rsidR="00835C18" w:rsidRPr="00DC65DE" w:rsidRDefault="004C299A" w:rsidP="002D6230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Számomra is f</w:t>
      </w:r>
      <w:r w:rsidR="00D2156D" w:rsidRPr="00DC65DE">
        <w:rPr>
          <w:sz w:val="24"/>
          <w:szCs w:val="24"/>
        </w:rPr>
        <w:t>ontos kérdés</w:t>
      </w:r>
      <w:r>
        <w:rPr>
          <w:sz w:val="24"/>
          <w:szCs w:val="24"/>
        </w:rPr>
        <w:t xml:space="preserve"> volt</w:t>
      </w:r>
      <w:r w:rsidR="00D2156D" w:rsidRPr="00DC65DE">
        <w:rPr>
          <w:sz w:val="24"/>
          <w:szCs w:val="24"/>
        </w:rPr>
        <w:t xml:space="preserve">, </w:t>
      </w:r>
      <w:r>
        <w:rPr>
          <w:sz w:val="24"/>
          <w:szCs w:val="24"/>
        </w:rPr>
        <w:t>hogy milyen padlólapot válasszak a</w:t>
      </w:r>
      <w:r w:rsidR="00D2156D" w:rsidRPr="00DC65DE">
        <w:rPr>
          <w:sz w:val="24"/>
          <w:szCs w:val="24"/>
        </w:rPr>
        <w:t xml:space="preserve"> konferencia vagy családi r</w:t>
      </w:r>
      <w:r w:rsidR="005D65F0" w:rsidRPr="00DC65DE">
        <w:rPr>
          <w:sz w:val="24"/>
          <w:szCs w:val="24"/>
        </w:rPr>
        <w:t>endezvényekre szánt helyiségbe.</w:t>
      </w:r>
      <w:r w:rsidR="008D5621" w:rsidRPr="00DC65DE">
        <w:rPr>
          <w:sz w:val="24"/>
          <w:szCs w:val="24"/>
        </w:rPr>
        <w:t xml:space="preserve"> Hideg vagy meleg burkolóf</w:t>
      </w:r>
      <w:r>
        <w:rPr>
          <w:sz w:val="24"/>
          <w:szCs w:val="24"/>
        </w:rPr>
        <w:t>elület legyen az adott teremben? Választásom</w:t>
      </w:r>
      <w:r w:rsidR="005D65F0" w:rsidRPr="00DC65DE">
        <w:rPr>
          <w:sz w:val="24"/>
          <w:szCs w:val="24"/>
        </w:rPr>
        <w:t xml:space="preserve"> a laminált padlóra es</w:t>
      </w:r>
      <w:r>
        <w:rPr>
          <w:sz w:val="24"/>
          <w:szCs w:val="24"/>
        </w:rPr>
        <w:t xml:space="preserve">ett. Lerakása gyors és egyszerű. </w:t>
      </w:r>
      <w:r w:rsidR="002D6230">
        <w:rPr>
          <w:sz w:val="24"/>
          <w:szCs w:val="24"/>
        </w:rPr>
        <w:br/>
      </w:r>
      <w:r>
        <w:rPr>
          <w:sz w:val="24"/>
          <w:szCs w:val="24"/>
        </w:rPr>
        <w:t>S</w:t>
      </w:r>
      <w:r w:rsidR="005D65F0" w:rsidRPr="00DC65DE">
        <w:rPr>
          <w:sz w:val="24"/>
          <w:szCs w:val="24"/>
        </w:rPr>
        <w:t>záraz technológiával készül, tehát az alatta lévő rétegeket</w:t>
      </w:r>
      <w:r w:rsidR="00EC63A8" w:rsidRPr="00DC65DE">
        <w:rPr>
          <w:sz w:val="24"/>
          <w:szCs w:val="24"/>
        </w:rPr>
        <w:t xml:space="preserve"> sem károsítja az esetleges visszabontáskor. </w:t>
      </w:r>
      <w:r>
        <w:rPr>
          <w:sz w:val="24"/>
          <w:szCs w:val="24"/>
        </w:rPr>
        <w:br/>
      </w:r>
      <w:r w:rsidR="00EC63A8" w:rsidRPr="00DC65DE">
        <w:rPr>
          <w:sz w:val="24"/>
          <w:szCs w:val="24"/>
        </w:rPr>
        <w:t>Figyel</w:t>
      </w:r>
      <w:r w:rsidR="008D5621" w:rsidRPr="00DC65DE">
        <w:rPr>
          <w:sz w:val="24"/>
          <w:szCs w:val="24"/>
        </w:rPr>
        <w:t>ni kell a kopásállóságra és a la</w:t>
      </w:r>
      <w:r w:rsidR="00835C18" w:rsidRPr="00DC65DE">
        <w:rPr>
          <w:sz w:val="24"/>
          <w:szCs w:val="24"/>
        </w:rPr>
        <w:t xml:space="preserve">pok vastagságára és a gyártó által előírt utasításokra. </w:t>
      </w:r>
    </w:p>
    <w:p w:rsidR="00F244B5" w:rsidRPr="00DC65DE" w:rsidRDefault="00835C18" w:rsidP="002D6230">
      <w:pPr>
        <w:pStyle w:val="Listaszerbekezds"/>
        <w:ind w:left="0"/>
        <w:jc w:val="both"/>
        <w:rPr>
          <w:sz w:val="24"/>
          <w:szCs w:val="24"/>
        </w:rPr>
      </w:pPr>
      <w:r w:rsidRPr="00DC65DE">
        <w:rPr>
          <w:sz w:val="24"/>
          <w:szCs w:val="24"/>
        </w:rPr>
        <w:t xml:space="preserve">Ügyelni kell a kivitelezés helyességére is: </w:t>
      </w:r>
    </w:p>
    <w:p w:rsidR="00835C18" w:rsidRPr="00DC65DE" w:rsidRDefault="00DC0EE2" w:rsidP="002D6230">
      <w:pPr>
        <w:pStyle w:val="Listaszerbekezds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99A">
        <w:rPr>
          <w:sz w:val="24"/>
          <w:szCs w:val="24"/>
        </w:rPr>
        <w:t xml:space="preserve"> </w:t>
      </w:r>
      <w:r w:rsidR="00F244B5" w:rsidRPr="00DC65DE">
        <w:rPr>
          <w:sz w:val="24"/>
          <w:szCs w:val="24"/>
        </w:rPr>
        <w:t xml:space="preserve">a helytelenül összeillesztett laminált lapokat nehéz utólag javítani, valószínűleg </w:t>
      </w:r>
      <w:r w:rsidR="002D6230">
        <w:rPr>
          <w:sz w:val="24"/>
          <w:szCs w:val="24"/>
        </w:rPr>
        <w:t xml:space="preserve">  </w:t>
      </w:r>
      <w:r w:rsidR="002D6230">
        <w:rPr>
          <w:sz w:val="24"/>
          <w:szCs w:val="24"/>
        </w:rPr>
        <w:br/>
        <w:t xml:space="preserve">   </w:t>
      </w:r>
      <w:r w:rsidR="00F244B5" w:rsidRPr="00DC65DE">
        <w:rPr>
          <w:sz w:val="24"/>
          <w:szCs w:val="24"/>
        </w:rPr>
        <w:t>vissza kell bontani a hibáig</w:t>
      </w:r>
    </w:p>
    <w:p w:rsidR="002D6230" w:rsidRDefault="00DC0EE2" w:rsidP="002D6230">
      <w:pPr>
        <w:pStyle w:val="Listaszerbekezds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6230">
        <w:rPr>
          <w:sz w:val="24"/>
          <w:szCs w:val="24"/>
        </w:rPr>
        <w:t xml:space="preserve"> </w:t>
      </w:r>
      <w:r w:rsidR="00F244B5" w:rsidRPr="00DC65DE">
        <w:rPr>
          <w:sz w:val="24"/>
          <w:szCs w:val="24"/>
        </w:rPr>
        <w:t>nagy igénybevétel miatt a megfelelő padlólapot</w:t>
      </w:r>
      <w:r w:rsidR="002D6230">
        <w:rPr>
          <w:sz w:val="24"/>
          <w:szCs w:val="24"/>
        </w:rPr>
        <w:t xml:space="preserve"> kell kiválasztani, például </w:t>
      </w:r>
    </w:p>
    <w:p w:rsidR="00835C18" w:rsidRPr="00DC65DE" w:rsidRDefault="002D6230" w:rsidP="002D6230">
      <w:pPr>
        <w:pStyle w:val="Listaszerbekezds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299A">
        <w:rPr>
          <w:sz w:val="24"/>
          <w:szCs w:val="24"/>
        </w:rPr>
        <w:t>kop</w:t>
      </w:r>
      <w:r w:rsidR="00F244B5" w:rsidRPr="00DC65DE">
        <w:rPr>
          <w:sz w:val="24"/>
          <w:szCs w:val="24"/>
        </w:rPr>
        <w:t>ásállóság</w:t>
      </w:r>
    </w:p>
    <w:p w:rsidR="00F244B5" w:rsidRPr="00DC65DE" w:rsidRDefault="00DC0EE2" w:rsidP="002D6230">
      <w:pPr>
        <w:pStyle w:val="Listaszerbekezds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99A">
        <w:rPr>
          <w:sz w:val="24"/>
          <w:szCs w:val="24"/>
        </w:rPr>
        <w:t xml:space="preserve"> </w:t>
      </w:r>
      <w:r w:rsidR="00F244B5" w:rsidRPr="00DC65DE">
        <w:rPr>
          <w:sz w:val="24"/>
          <w:szCs w:val="24"/>
        </w:rPr>
        <w:t>legyen könnyen tisztítható</w:t>
      </w:r>
    </w:p>
    <w:p w:rsidR="00723476" w:rsidRPr="00DC65DE" w:rsidRDefault="00DC0EE2" w:rsidP="002D6230">
      <w:pPr>
        <w:pStyle w:val="Listaszerbekezds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99A">
        <w:rPr>
          <w:sz w:val="24"/>
          <w:szCs w:val="24"/>
        </w:rPr>
        <w:t xml:space="preserve"> </w:t>
      </w:r>
      <w:r w:rsidR="00F244B5" w:rsidRPr="00DC65DE">
        <w:rPr>
          <w:sz w:val="24"/>
          <w:szCs w:val="24"/>
        </w:rPr>
        <w:t>előírt lerakási módot kell alkalmazni</w:t>
      </w:r>
    </w:p>
    <w:p w:rsidR="00AB036B" w:rsidRPr="00BB35FC" w:rsidRDefault="00F244B5" w:rsidP="008051EE">
      <w:pPr>
        <w:pStyle w:val="Cmsor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bookmarkStart w:id="5" w:name="_Toc386401075"/>
      <w:bookmarkStart w:id="6" w:name="_Toc386401649"/>
      <w:bookmarkStart w:id="7" w:name="_Toc386401707"/>
      <w:bookmarkStart w:id="8" w:name="_Toc387665059"/>
      <w:r w:rsidRPr="00BB35FC">
        <w:rPr>
          <w:rFonts w:asciiTheme="minorHAnsi" w:hAnsiTheme="minorHAnsi"/>
          <w:sz w:val="32"/>
        </w:rPr>
        <w:t>2</w:t>
      </w:r>
      <w:r w:rsidR="00FD7042" w:rsidRPr="00BB35FC">
        <w:rPr>
          <w:rFonts w:asciiTheme="minorHAnsi" w:hAnsiTheme="minorHAnsi"/>
          <w:sz w:val="32"/>
        </w:rPr>
        <w:t>.</w:t>
      </w:r>
      <w:r w:rsidR="00BC15C2" w:rsidRPr="00BB35FC">
        <w:rPr>
          <w:rFonts w:asciiTheme="minorHAnsi" w:hAnsiTheme="minorHAnsi"/>
          <w:sz w:val="32"/>
        </w:rPr>
        <w:t xml:space="preserve">2. </w:t>
      </w:r>
      <w:r w:rsidR="00D51842" w:rsidRPr="00BB35FC">
        <w:rPr>
          <w:rFonts w:asciiTheme="minorHAnsi" w:hAnsiTheme="minorHAnsi"/>
          <w:sz w:val="32"/>
        </w:rPr>
        <w:t>Szerkezetek</w:t>
      </w:r>
      <w:r w:rsidR="00AB036B" w:rsidRPr="00BB35FC">
        <w:rPr>
          <w:rFonts w:asciiTheme="minorHAnsi" w:hAnsiTheme="minorHAnsi"/>
          <w:sz w:val="32"/>
        </w:rPr>
        <w:t xml:space="preserve">, </w:t>
      </w:r>
      <w:r w:rsidR="00D51842" w:rsidRPr="00BB35FC">
        <w:rPr>
          <w:rFonts w:asciiTheme="minorHAnsi" w:hAnsiTheme="minorHAnsi"/>
          <w:sz w:val="32"/>
        </w:rPr>
        <w:t>munkák készültségi foka</w:t>
      </w:r>
      <w:r w:rsidR="00AB036B" w:rsidRPr="00BB35FC">
        <w:rPr>
          <w:rFonts w:asciiTheme="minorHAnsi" w:hAnsiTheme="minorHAnsi"/>
          <w:sz w:val="32"/>
        </w:rPr>
        <w:t xml:space="preserve">, </w:t>
      </w:r>
      <w:r w:rsidR="00D51842" w:rsidRPr="00BB35FC">
        <w:rPr>
          <w:rFonts w:asciiTheme="minorHAnsi" w:hAnsiTheme="minorHAnsi"/>
          <w:sz w:val="32"/>
        </w:rPr>
        <w:t>műszaki állapota</w:t>
      </w:r>
      <w:bookmarkEnd w:id="5"/>
      <w:bookmarkEnd w:id="6"/>
      <w:bookmarkEnd w:id="7"/>
      <w:bookmarkEnd w:id="8"/>
    </w:p>
    <w:p w:rsidR="00AB036B" w:rsidRPr="00BB35FC" w:rsidRDefault="00AB036B" w:rsidP="008051EE">
      <w:pPr>
        <w:pStyle w:val="Nincstrkz"/>
        <w:rPr>
          <w:sz w:val="24"/>
          <w:szCs w:val="24"/>
        </w:rPr>
      </w:pPr>
    </w:p>
    <w:p w:rsidR="0017793E" w:rsidRPr="00BB35FC" w:rsidRDefault="00BC15C2" w:rsidP="008051EE">
      <w:pPr>
        <w:pStyle w:val="Cmsor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bookmarkStart w:id="9" w:name="_Toc386401076"/>
      <w:bookmarkStart w:id="10" w:name="_Toc386401650"/>
      <w:bookmarkStart w:id="11" w:name="_Toc386401708"/>
      <w:bookmarkStart w:id="12" w:name="_Toc387665060"/>
      <w:r w:rsidRPr="00BB35FC">
        <w:rPr>
          <w:rFonts w:asciiTheme="minorHAnsi" w:hAnsiTheme="minorHAnsi"/>
          <w:color w:val="auto"/>
          <w:sz w:val="24"/>
          <w:szCs w:val="24"/>
        </w:rPr>
        <w:t>2.2.1</w:t>
      </w:r>
      <w:r w:rsidR="0017793E" w:rsidRPr="00BB35F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27174" w:rsidRPr="00BB35FC">
        <w:rPr>
          <w:rFonts w:asciiTheme="minorHAnsi" w:hAnsiTheme="minorHAnsi"/>
          <w:color w:val="auto"/>
          <w:sz w:val="24"/>
          <w:szCs w:val="24"/>
        </w:rPr>
        <w:t>A padlóburkolatok</w:t>
      </w:r>
      <w:bookmarkEnd w:id="9"/>
      <w:bookmarkEnd w:id="10"/>
      <w:bookmarkEnd w:id="11"/>
      <w:bookmarkEnd w:id="12"/>
    </w:p>
    <w:p w:rsidR="0017793E" w:rsidRPr="00BB35FC" w:rsidRDefault="0017793E" w:rsidP="0017793E">
      <w:pPr>
        <w:pStyle w:val="Nincstrkz"/>
        <w:outlineLvl w:val="1"/>
        <w:rPr>
          <w:rFonts w:cs="Times New Roman"/>
          <w:sz w:val="24"/>
          <w:szCs w:val="24"/>
        </w:rPr>
      </w:pPr>
    </w:p>
    <w:p w:rsidR="00AB036B" w:rsidRPr="00BB35FC" w:rsidRDefault="00AB036B" w:rsidP="00537E8F">
      <w:pPr>
        <w:spacing w:after="0" w:line="240" w:lineRule="auto"/>
        <w:rPr>
          <w:rFonts w:cs="Times New Roman"/>
          <w:sz w:val="24"/>
          <w:szCs w:val="24"/>
          <w:u w:val="single"/>
        </w:rPr>
      </w:pPr>
      <w:bookmarkStart w:id="13" w:name="_Toc386401077"/>
      <w:bookmarkStart w:id="14" w:name="_Toc386401651"/>
      <w:bookmarkStart w:id="15" w:name="_Toc386401709"/>
      <w:bookmarkStart w:id="16" w:name="_Toc386402034"/>
      <w:r w:rsidRPr="00BB35FC">
        <w:rPr>
          <w:sz w:val="24"/>
          <w:szCs w:val="24"/>
        </w:rPr>
        <w:t xml:space="preserve">A padlóburkolat készítése az egyik utolsó technológiai folyamat egy építkezés során. </w:t>
      </w:r>
      <w:r w:rsidR="002D6230" w:rsidRPr="00BB35FC">
        <w:rPr>
          <w:sz w:val="24"/>
          <w:szCs w:val="24"/>
        </w:rPr>
        <w:br/>
      </w:r>
      <w:r w:rsidRPr="00BB35FC">
        <w:rPr>
          <w:sz w:val="24"/>
          <w:szCs w:val="24"/>
        </w:rPr>
        <w:t>A padlóburkolat elkészítéséhez munkaterületen kell lennie a terv szerinti</w:t>
      </w:r>
      <w:r w:rsidRPr="00BB35FC">
        <w:rPr>
          <w:rFonts w:cs="Times New Roman"/>
          <w:sz w:val="24"/>
          <w:szCs w:val="24"/>
        </w:rPr>
        <w:t xml:space="preserve"> anyagmennyiségnek és a munkához szükséges egyéb anyagoknak.</w:t>
      </w:r>
      <w:bookmarkEnd w:id="13"/>
      <w:bookmarkEnd w:id="14"/>
      <w:bookmarkEnd w:id="15"/>
      <w:bookmarkEnd w:id="16"/>
    </w:p>
    <w:p w:rsidR="00AB036B" w:rsidRPr="00BB35FC" w:rsidRDefault="00AB036B" w:rsidP="00537E8F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 burkolandó helyiségekben készen kell lennie a festő-mázoló munkáknak. A munkát csak olyan helyiségben szabad megkezdeni, ahol az aljzatbeton és az összes szak</w:t>
      </w:r>
      <w:r w:rsidR="00F01645" w:rsidRPr="00BB35FC">
        <w:rPr>
          <w:rFonts w:cs="Times New Roman"/>
          <w:sz w:val="24"/>
          <w:szCs w:val="24"/>
        </w:rPr>
        <w:t>-</w:t>
      </w:r>
      <w:r w:rsidRPr="00BB35FC">
        <w:rPr>
          <w:rFonts w:cs="Times New Roman"/>
          <w:sz w:val="24"/>
          <w:szCs w:val="24"/>
        </w:rPr>
        <w:t xml:space="preserve">szerelőipari munkák már elkészültek. Az elektromos kiállások már készen vannak, így a kisebb gépek alkalmazásához akár azokat is használhatjuk. A </w:t>
      </w:r>
      <w:r w:rsidR="00227174" w:rsidRPr="00BB35FC">
        <w:rPr>
          <w:rFonts w:cs="Times New Roman"/>
          <w:sz w:val="24"/>
          <w:szCs w:val="24"/>
        </w:rPr>
        <w:t>padló</w:t>
      </w:r>
      <w:r w:rsidRPr="00BB35FC">
        <w:rPr>
          <w:rFonts w:cs="Times New Roman"/>
          <w:sz w:val="24"/>
          <w:szCs w:val="24"/>
        </w:rPr>
        <w:t xml:space="preserve"> fektetése a legutolsó munkafázis a helyiségben.</w:t>
      </w:r>
      <w:r w:rsidR="00227174" w:rsidRPr="00BB35FC">
        <w:rPr>
          <w:rFonts w:cs="Times New Roman"/>
          <w:sz w:val="24"/>
          <w:szCs w:val="24"/>
        </w:rPr>
        <w:t xml:space="preserve"> </w:t>
      </w:r>
      <w:r w:rsidR="00227174" w:rsidRPr="00BB35FC">
        <w:rPr>
          <w:rFonts w:cs="Times New Roman"/>
          <w:color w:val="000000"/>
          <w:sz w:val="24"/>
          <w:szCs w:val="24"/>
        </w:rPr>
        <w:t>A laminált parkettát többféle aljzatra - mint például beton, PVC, faparketta, kerámia - is le lehet fektetni.</w:t>
      </w:r>
    </w:p>
    <w:p w:rsidR="0017793E" w:rsidRPr="00DC65DE" w:rsidRDefault="0017793E" w:rsidP="00FD7042">
      <w:pPr>
        <w:pStyle w:val="Nincstrkz"/>
        <w:rPr>
          <w:rFonts w:cs="Times New Roman"/>
          <w:sz w:val="24"/>
          <w:szCs w:val="24"/>
        </w:rPr>
      </w:pPr>
    </w:p>
    <w:p w:rsidR="009D67DF" w:rsidRPr="00BB35FC" w:rsidRDefault="002D6230" w:rsidP="008051EE">
      <w:pPr>
        <w:pStyle w:val="Cmsor3"/>
        <w:rPr>
          <w:rFonts w:asciiTheme="minorHAnsi" w:hAnsiTheme="minorHAnsi"/>
          <w:color w:val="auto"/>
          <w:sz w:val="24"/>
        </w:rPr>
      </w:pPr>
      <w:bookmarkStart w:id="17" w:name="_Toc386401078"/>
      <w:bookmarkStart w:id="18" w:name="_Toc386401652"/>
      <w:bookmarkStart w:id="19" w:name="_Toc386401710"/>
      <w:bookmarkStart w:id="20" w:name="_Toc387665061"/>
      <w:r w:rsidRPr="00BB35FC">
        <w:rPr>
          <w:rFonts w:asciiTheme="minorHAnsi" w:hAnsiTheme="minorHAnsi"/>
          <w:color w:val="auto"/>
          <w:sz w:val="24"/>
        </w:rPr>
        <w:t>2.2.1.1</w:t>
      </w:r>
      <w:r w:rsidR="000001C3" w:rsidRPr="00BB35FC">
        <w:rPr>
          <w:rFonts w:asciiTheme="minorHAnsi" w:hAnsiTheme="minorHAnsi"/>
          <w:color w:val="auto"/>
          <w:sz w:val="24"/>
        </w:rPr>
        <w:t>.</w:t>
      </w:r>
      <w:r w:rsidRPr="00BB35FC">
        <w:rPr>
          <w:rFonts w:asciiTheme="minorHAnsi" w:hAnsiTheme="minorHAnsi"/>
          <w:color w:val="auto"/>
          <w:sz w:val="24"/>
        </w:rPr>
        <w:t xml:space="preserve"> </w:t>
      </w:r>
      <w:r w:rsidR="009D67DF" w:rsidRPr="00BB35FC">
        <w:rPr>
          <w:rFonts w:asciiTheme="minorHAnsi" w:hAnsiTheme="minorHAnsi"/>
          <w:color w:val="auto"/>
          <w:sz w:val="24"/>
        </w:rPr>
        <w:t>Megelőző szerkezetek</w:t>
      </w:r>
      <w:bookmarkEnd w:id="17"/>
      <w:bookmarkEnd w:id="18"/>
      <w:bookmarkEnd w:id="19"/>
      <w:bookmarkEnd w:id="20"/>
    </w:p>
    <w:p w:rsidR="00BD2F81" w:rsidRPr="002D6230" w:rsidRDefault="00BD2F81" w:rsidP="002D6230">
      <w:pPr>
        <w:pStyle w:val="Nincstrkz"/>
        <w:ind w:firstLine="708"/>
        <w:rPr>
          <w:rFonts w:asciiTheme="majorHAnsi" w:hAnsiTheme="majorHAnsi" w:cs="Times New Roman"/>
          <w:sz w:val="24"/>
          <w:szCs w:val="24"/>
        </w:rPr>
      </w:pPr>
    </w:p>
    <w:p w:rsidR="002D6230" w:rsidRDefault="009D67DF" w:rsidP="002D6230">
      <w:pPr>
        <w:pStyle w:val="Nincstrkz"/>
        <w:jc w:val="both"/>
        <w:rPr>
          <w:rFonts w:cs="Times New Roman"/>
          <w:sz w:val="24"/>
          <w:szCs w:val="24"/>
        </w:rPr>
      </w:pPr>
      <w:r w:rsidRPr="00DC65DE">
        <w:rPr>
          <w:rFonts w:cs="Times New Roman"/>
          <w:sz w:val="24"/>
          <w:szCs w:val="24"/>
        </w:rPr>
        <w:t xml:space="preserve">A ragasztott burkolatok aljzatának minőségére külön figyelmet kell fordítani. Feltételei, hogy sima legyen, koszmentes, pormentes, szilárd és vízmentes legyen. Az aljzat akkor sima, ha a bárhol ráhelyezett vízmérték tökéletesen fölfekszik a felületre. </w:t>
      </w:r>
    </w:p>
    <w:p w:rsidR="009D67DF" w:rsidRDefault="009D67DF" w:rsidP="002D6230">
      <w:pPr>
        <w:pStyle w:val="Nincstrkz"/>
        <w:jc w:val="both"/>
        <w:rPr>
          <w:rFonts w:cs="Times New Roman"/>
          <w:sz w:val="24"/>
          <w:szCs w:val="24"/>
        </w:rPr>
      </w:pPr>
      <w:r w:rsidRPr="00DC65DE">
        <w:rPr>
          <w:rFonts w:cs="Times New Roman"/>
          <w:sz w:val="24"/>
          <w:szCs w:val="24"/>
        </w:rPr>
        <w:lastRenderedPageBreak/>
        <w:t>Az érintési vonalnál maximum 1mm-es rés látszódhat. Az aljzat normál léghőmérsékleten, általában 4 hét /28 nap/ múlva száraznak mondható. Az aljzat betonnal szemben támasztott követelmények simító réteg felhordásával is kielégíthetők. A padlóburkolatok megkezdésekor a levegő relatív páratartalma nem haladhatja meg a megengedett 65%-ot. A beton nedvess</w:t>
      </w:r>
      <w:r w:rsidR="00BD2F81">
        <w:rPr>
          <w:rFonts w:cs="Times New Roman"/>
          <w:sz w:val="24"/>
          <w:szCs w:val="24"/>
        </w:rPr>
        <w:t>égtartalma nem lehet több 1,9 CM</w:t>
      </w:r>
      <w:r w:rsidR="002D6230">
        <w:rPr>
          <w:rFonts w:cs="Times New Roman"/>
          <w:sz w:val="24"/>
          <w:szCs w:val="24"/>
        </w:rPr>
        <w:t xml:space="preserve"> </w:t>
      </w:r>
      <w:r w:rsidRPr="00DC65DE">
        <w:rPr>
          <w:rFonts w:cs="Times New Roman"/>
          <w:sz w:val="24"/>
          <w:szCs w:val="24"/>
        </w:rPr>
        <w:t>%-nál.</w:t>
      </w:r>
    </w:p>
    <w:p w:rsidR="002D6230" w:rsidRPr="00DC65DE" w:rsidRDefault="002D6230" w:rsidP="002D6230">
      <w:pPr>
        <w:pStyle w:val="Nincstrkz"/>
        <w:jc w:val="both"/>
        <w:rPr>
          <w:rFonts w:cs="Times New Roman"/>
          <w:sz w:val="24"/>
          <w:szCs w:val="24"/>
        </w:rPr>
      </w:pPr>
    </w:p>
    <w:p w:rsidR="002D6230" w:rsidRPr="00BB35FC" w:rsidRDefault="00BD2F81" w:rsidP="008051EE">
      <w:pPr>
        <w:pStyle w:val="Cmsor3"/>
        <w:rPr>
          <w:rFonts w:asciiTheme="minorHAnsi" w:hAnsiTheme="minorHAnsi"/>
          <w:color w:val="auto"/>
          <w:sz w:val="24"/>
        </w:rPr>
      </w:pPr>
      <w:r w:rsidRPr="00BB35FC">
        <w:rPr>
          <w:rFonts w:asciiTheme="minorHAnsi" w:hAnsiTheme="minorHAnsi"/>
          <w:color w:val="auto"/>
          <w:sz w:val="24"/>
        </w:rPr>
        <w:t xml:space="preserve"> </w:t>
      </w:r>
      <w:bookmarkStart w:id="21" w:name="_Toc386401079"/>
      <w:bookmarkStart w:id="22" w:name="_Toc386401653"/>
      <w:bookmarkStart w:id="23" w:name="_Toc386401711"/>
      <w:bookmarkStart w:id="24" w:name="_Toc387665062"/>
      <w:r w:rsidRPr="00BB35FC">
        <w:rPr>
          <w:rFonts w:asciiTheme="minorHAnsi" w:hAnsiTheme="minorHAnsi"/>
          <w:color w:val="auto"/>
          <w:sz w:val="24"/>
        </w:rPr>
        <w:t>2.2.1</w:t>
      </w:r>
      <w:r w:rsidR="002D6230" w:rsidRPr="00BB35FC">
        <w:rPr>
          <w:rFonts w:asciiTheme="minorHAnsi" w:hAnsiTheme="minorHAnsi"/>
          <w:color w:val="auto"/>
          <w:sz w:val="24"/>
        </w:rPr>
        <w:t>.2</w:t>
      </w:r>
      <w:r w:rsidRPr="00BB35FC">
        <w:rPr>
          <w:rFonts w:asciiTheme="minorHAnsi" w:hAnsiTheme="minorHAnsi"/>
          <w:color w:val="auto"/>
          <w:sz w:val="24"/>
        </w:rPr>
        <w:t>. Szerkezet</w:t>
      </w:r>
      <w:bookmarkEnd w:id="21"/>
      <w:bookmarkEnd w:id="22"/>
      <w:bookmarkEnd w:id="23"/>
      <w:bookmarkEnd w:id="24"/>
    </w:p>
    <w:p w:rsidR="00BD2F81" w:rsidRPr="00BB35FC" w:rsidRDefault="00BD2F81" w:rsidP="002D6230">
      <w:pPr>
        <w:pStyle w:val="Nincstrkz"/>
        <w:ind w:firstLine="708"/>
        <w:rPr>
          <w:rFonts w:cs="Times New Roman"/>
          <w:sz w:val="24"/>
          <w:szCs w:val="24"/>
          <w:u w:val="single"/>
        </w:rPr>
      </w:pPr>
    </w:p>
    <w:p w:rsidR="007E3C84" w:rsidRPr="00BB35FC" w:rsidRDefault="007E3C84" w:rsidP="002D6230">
      <w:pPr>
        <w:pStyle w:val="Nincstrkz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Burkoló munka folyamán ellenőrizni kell, hogy a fogadó felület megfelel-e az elvárásnak. Az aljzat kellően száraz-e a burkoló munka elvégzéséhez. A fogadó aljzatnak síknak, tisztának és száraznak kell lennie. A méterenkénti 2 mm-nél nagyobb eltéréseket ki kell egyenlíteni, vagy le kell csiszolni. A fogadó aljzat nedvességtartalma max</w:t>
      </w:r>
      <w:r w:rsidR="00B76ED9" w:rsidRPr="00BB35FC">
        <w:rPr>
          <w:rFonts w:cs="Times New Roman"/>
          <w:sz w:val="24"/>
          <w:szCs w:val="24"/>
        </w:rPr>
        <w:t>imum</w:t>
      </w:r>
      <w:r w:rsidRPr="00BB35FC">
        <w:rPr>
          <w:rFonts w:cs="Times New Roman"/>
          <w:sz w:val="24"/>
          <w:szCs w:val="24"/>
        </w:rPr>
        <w:t xml:space="preserve"> </w:t>
      </w:r>
      <w:r w:rsidR="00AE6330" w:rsidRPr="00BB35FC">
        <w:rPr>
          <w:rFonts w:cs="Times New Roman"/>
          <w:sz w:val="24"/>
          <w:szCs w:val="24"/>
        </w:rPr>
        <w:t>1,9</w:t>
      </w:r>
      <w:r w:rsidRPr="00BB35FC">
        <w:rPr>
          <w:rFonts w:cs="Times New Roman"/>
          <w:sz w:val="24"/>
          <w:szCs w:val="24"/>
        </w:rPr>
        <w:t xml:space="preserve"> CM% lehet. Önterülő aljzatkiegyenlítő alkalmazásakor min. 10 napos várakozási időt be kell tartani, és a maradék nedvességtartalom tekintetében </w:t>
      </w:r>
      <w:r w:rsidR="003A7D8F" w:rsidRPr="00BB35FC">
        <w:rPr>
          <w:rFonts w:cs="Times New Roman"/>
          <w:sz w:val="24"/>
          <w:szCs w:val="24"/>
        </w:rPr>
        <w:t>CM</w:t>
      </w:r>
      <w:r w:rsidRPr="00BB35FC">
        <w:rPr>
          <w:rFonts w:cs="Times New Roman"/>
          <w:sz w:val="24"/>
          <w:szCs w:val="24"/>
        </w:rPr>
        <w:t>-mérés szükséges (max</w:t>
      </w:r>
      <w:r w:rsidR="00B76ED9" w:rsidRPr="00BB35FC">
        <w:rPr>
          <w:rFonts w:cs="Times New Roman"/>
          <w:sz w:val="24"/>
          <w:szCs w:val="24"/>
        </w:rPr>
        <w:t>imum</w:t>
      </w:r>
      <w:r w:rsidRPr="00BB35FC">
        <w:rPr>
          <w:rFonts w:cs="Times New Roman"/>
          <w:sz w:val="24"/>
          <w:szCs w:val="24"/>
        </w:rPr>
        <w:t xml:space="preserve"> érték 2 CM%)</w:t>
      </w:r>
      <w:r w:rsidR="00B76ED9" w:rsidRPr="00BB35FC">
        <w:rPr>
          <w:rFonts w:cs="Times New Roman"/>
          <w:sz w:val="24"/>
          <w:szCs w:val="24"/>
        </w:rPr>
        <w:t>.</w:t>
      </w:r>
    </w:p>
    <w:p w:rsidR="00AB036B" w:rsidRPr="00BB35FC" w:rsidRDefault="00AB036B" w:rsidP="002D6230">
      <w:pPr>
        <w:pStyle w:val="Nincstrkz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Egyik ellenőrzés az aljzatbeton szilárdságára, ha enyhe kalapácsütögetés hatására sem válik fel, nem porlik, tiszta csengő hangot</w:t>
      </w:r>
      <w:r w:rsidR="008300C1" w:rsidRPr="00BB35FC">
        <w:rPr>
          <w:rFonts w:cs="Times New Roman"/>
          <w:sz w:val="24"/>
          <w:szCs w:val="24"/>
        </w:rPr>
        <w:t xml:space="preserve"> ad</w:t>
      </w:r>
      <w:r w:rsidRPr="00BB35FC">
        <w:rPr>
          <w:rFonts w:cs="Times New Roman"/>
          <w:sz w:val="24"/>
          <w:szCs w:val="24"/>
        </w:rPr>
        <w:t>, tehát nem kong, továbbá kemény tárggyal megkarcolva porlódás nélkül fehér vonal marad vissza. Szintmagasságot is figyelni kell, vagyis a burkolatok minden hel</w:t>
      </w:r>
      <w:r w:rsidR="00F95B80" w:rsidRPr="00BB35FC">
        <w:rPr>
          <w:rFonts w:cs="Times New Roman"/>
          <w:sz w:val="24"/>
          <w:szCs w:val="24"/>
        </w:rPr>
        <w:t>yiségben egy szintre kerülnek-e</w:t>
      </w:r>
      <w:r w:rsidRPr="00BB35FC">
        <w:rPr>
          <w:rFonts w:cs="Times New Roman"/>
          <w:sz w:val="24"/>
          <w:szCs w:val="24"/>
        </w:rPr>
        <w:t xml:space="preserve">. </w:t>
      </w:r>
      <w:r w:rsidR="00BD2F81" w:rsidRPr="00BB35FC">
        <w:rPr>
          <w:rFonts w:cs="Times New Roman"/>
          <w:sz w:val="24"/>
          <w:szCs w:val="24"/>
        </w:rPr>
        <w:t xml:space="preserve">Kellően sík </w:t>
      </w:r>
      <w:r w:rsidR="006D17AA" w:rsidRPr="00BB35FC">
        <w:rPr>
          <w:rFonts w:cs="Times New Roman"/>
          <w:sz w:val="24"/>
          <w:szCs w:val="24"/>
        </w:rPr>
        <w:t>felületre érdemes csak laminált padlót lerakni, mert a felület egyenlőtlenségéből származó pad</w:t>
      </w:r>
      <w:r w:rsidR="00180649" w:rsidRPr="00BB35FC">
        <w:rPr>
          <w:rFonts w:cs="Times New Roman"/>
          <w:sz w:val="24"/>
          <w:szCs w:val="24"/>
        </w:rPr>
        <w:t>ló mozgása ig</w:t>
      </w:r>
      <w:r w:rsidR="006D17AA" w:rsidRPr="00BB35FC">
        <w:rPr>
          <w:rFonts w:cs="Times New Roman"/>
          <w:sz w:val="24"/>
          <w:szCs w:val="24"/>
        </w:rPr>
        <w:t>énybe veszi az illesztéseket, amit ha ne</w:t>
      </w:r>
      <w:r w:rsidR="00211C23" w:rsidRPr="00BB35FC">
        <w:rPr>
          <w:rFonts w:cs="Times New Roman"/>
          <w:sz w:val="24"/>
          <w:szCs w:val="24"/>
        </w:rPr>
        <w:t>m</w:t>
      </w:r>
      <w:r w:rsidR="006D17AA" w:rsidRPr="00BB35FC">
        <w:rPr>
          <w:rFonts w:cs="Times New Roman"/>
          <w:sz w:val="24"/>
          <w:szCs w:val="24"/>
        </w:rPr>
        <w:t xml:space="preserve"> veszünk figyelembe, elmozdulások következhetnek be, vagy hosszban</w:t>
      </w:r>
      <w:r w:rsidR="00FD7042" w:rsidRPr="00BB35FC">
        <w:rPr>
          <w:rFonts w:cs="Times New Roman"/>
          <w:sz w:val="24"/>
          <w:szCs w:val="24"/>
        </w:rPr>
        <w:t>,</w:t>
      </w:r>
      <w:r w:rsidR="006D17AA" w:rsidRPr="00BB35FC">
        <w:rPr>
          <w:rFonts w:cs="Times New Roman"/>
          <w:sz w:val="24"/>
          <w:szCs w:val="24"/>
        </w:rPr>
        <w:t xml:space="preserve"> vagy esetleg magasságban, extrém helyzet</w:t>
      </w:r>
      <w:r w:rsidR="00FD7042" w:rsidRPr="00BB35FC">
        <w:rPr>
          <w:rFonts w:cs="Times New Roman"/>
          <w:sz w:val="24"/>
          <w:szCs w:val="24"/>
        </w:rPr>
        <w:t>ben</w:t>
      </w:r>
      <w:r w:rsidR="006D17AA" w:rsidRPr="00BB35FC">
        <w:rPr>
          <w:rFonts w:cs="Times New Roman"/>
          <w:sz w:val="24"/>
          <w:szCs w:val="24"/>
        </w:rPr>
        <w:t xml:space="preserve"> púposodás léphet fel. Törekedni kell, hogy 2mm-nél nagyobb szintkülönbség ne lépjen fel.</w:t>
      </w:r>
      <w:r w:rsidR="00180649" w:rsidRPr="00BB35FC">
        <w:rPr>
          <w:rFonts w:cs="Times New Roman"/>
          <w:sz w:val="24"/>
          <w:szCs w:val="24"/>
        </w:rPr>
        <w:t xml:space="preserve"> </w:t>
      </w:r>
    </w:p>
    <w:p w:rsidR="00211C23" w:rsidRPr="00BB35FC" w:rsidRDefault="00180649" w:rsidP="009F3BF8">
      <w:pPr>
        <w:pStyle w:val="Cmsor1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bookmarkStart w:id="25" w:name="_Toc387665063"/>
      <w:r w:rsidRPr="00BB35FC">
        <w:rPr>
          <w:rFonts w:asciiTheme="minorHAnsi" w:hAnsiTheme="minorHAnsi"/>
          <w:b w:val="0"/>
          <w:sz w:val="24"/>
          <w:szCs w:val="24"/>
        </w:rPr>
        <w:t>A fogadó felület rétegrendje</w:t>
      </w:r>
      <w:r w:rsidR="00211C23" w:rsidRPr="00BB35FC">
        <w:rPr>
          <w:rFonts w:asciiTheme="minorHAnsi" w:hAnsiTheme="minorHAnsi"/>
          <w:b w:val="0"/>
          <w:sz w:val="24"/>
          <w:szCs w:val="24"/>
        </w:rPr>
        <w:t xml:space="preserve"> jelen esetben vasbeton födém, ú</w:t>
      </w:r>
      <w:r w:rsidRPr="00BB35FC">
        <w:rPr>
          <w:rFonts w:asciiTheme="minorHAnsi" w:hAnsiTheme="minorHAnsi"/>
          <w:b w:val="0"/>
          <w:sz w:val="24"/>
          <w:szCs w:val="24"/>
        </w:rPr>
        <w:t>sztatott réteg (</w:t>
      </w:r>
      <w:r w:rsidR="00C24DDC" w:rsidRPr="00BB35FC">
        <w:rPr>
          <w:rFonts w:asciiTheme="minorHAnsi" w:hAnsiTheme="minorHAnsi"/>
          <w:b w:val="0"/>
          <w:sz w:val="24"/>
          <w:szCs w:val="24"/>
        </w:rPr>
        <w:t>3</w:t>
      </w:r>
      <w:r w:rsidRPr="00BB35FC">
        <w:rPr>
          <w:rFonts w:asciiTheme="minorHAnsi" w:hAnsiTheme="minorHAnsi"/>
          <w:b w:val="0"/>
          <w:sz w:val="24"/>
          <w:szCs w:val="24"/>
        </w:rPr>
        <w:t xml:space="preserve"> cm hőszigetelés/hangszigetelés) </w:t>
      </w:r>
      <w:r w:rsidR="00AE6330" w:rsidRPr="00BB35FC">
        <w:rPr>
          <w:rFonts w:asciiTheme="minorHAnsi" w:hAnsiTheme="minorHAnsi"/>
          <w:b w:val="0"/>
          <w:sz w:val="24"/>
          <w:szCs w:val="24"/>
        </w:rPr>
        <w:t>5</w:t>
      </w:r>
      <w:r w:rsidRPr="00BB35FC">
        <w:rPr>
          <w:rFonts w:asciiTheme="minorHAnsi" w:hAnsiTheme="minorHAnsi"/>
          <w:b w:val="0"/>
          <w:sz w:val="24"/>
          <w:szCs w:val="24"/>
        </w:rPr>
        <w:t xml:space="preserve"> cm úsztatott beton aljzat, amire </w:t>
      </w:r>
      <w:r w:rsidR="00AE6330" w:rsidRPr="00BB35FC">
        <w:rPr>
          <w:rFonts w:asciiTheme="minorHAnsi" w:hAnsiTheme="minorHAnsi"/>
          <w:b w:val="0"/>
          <w:bCs w:val="0"/>
          <w:sz w:val="24"/>
          <w:szCs w:val="24"/>
        </w:rPr>
        <w:t>Schlüter</w:t>
      </w:r>
      <w:r w:rsidR="00AE6330" w:rsidRPr="00BB35FC">
        <w:rPr>
          <w:rFonts w:asciiTheme="minorHAnsi" w:hAnsiTheme="minorHAnsi"/>
          <w:b w:val="0"/>
          <w:bCs w:val="0"/>
          <w:sz w:val="24"/>
          <w:szCs w:val="24"/>
          <w:vertAlign w:val="superscript"/>
        </w:rPr>
        <w:t>®</w:t>
      </w:r>
      <w:r w:rsidR="00AE6330" w:rsidRPr="00BB35FC">
        <w:rPr>
          <w:rFonts w:asciiTheme="minorHAnsi" w:hAnsiTheme="minorHAnsi"/>
          <w:b w:val="0"/>
          <w:bCs w:val="0"/>
          <w:sz w:val="24"/>
          <w:szCs w:val="24"/>
        </w:rPr>
        <w:t>-</w:t>
      </w:r>
      <w:r w:rsidR="00AE6330" w:rsidRPr="00BB35FC">
        <w:rPr>
          <w:rStyle w:val="product"/>
          <w:rFonts w:asciiTheme="minorHAnsi" w:hAnsiTheme="minorHAnsi"/>
          <w:b w:val="0"/>
          <w:bCs w:val="0"/>
          <w:caps/>
          <w:sz w:val="24"/>
          <w:szCs w:val="24"/>
          <w:bdr w:val="none" w:sz="0" w:space="0" w:color="auto" w:frame="1"/>
        </w:rPr>
        <w:t xml:space="preserve">BEKOTEC-EN 12 FK </w:t>
      </w:r>
      <w:r w:rsidR="00AE6330" w:rsidRPr="00BB35FC">
        <w:rPr>
          <w:rStyle w:val="product"/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>rend</w:t>
      </w:r>
      <w:r w:rsidR="009F3BF8" w:rsidRPr="00BB35FC">
        <w:rPr>
          <w:rStyle w:val="product"/>
          <w:rFonts w:asciiTheme="minorHAnsi" w:hAnsiTheme="minorHAnsi"/>
          <w:b w:val="0"/>
          <w:bCs w:val="0"/>
          <w:sz w:val="24"/>
          <w:szCs w:val="24"/>
          <w:bdr w:val="none" w:sz="0" w:space="0" w:color="auto" w:frame="1"/>
        </w:rPr>
        <w:t xml:space="preserve">szer kerül rá. Ezután </w:t>
      </w:r>
      <w:r w:rsidR="00FD7042" w:rsidRPr="00BB35FC">
        <w:rPr>
          <w:rFonts w:asciiTheme="minorHAnsi" w:hAnsiTheme="minorHAnsi"/>
          <w:b w:val="0"/>
          <w:sz w:val="24"/>
          <w:szCs w:val="24"/>
        </w:rPr>
        <w:t>a</w:t>
      </w:r>
      <w:r w:rsidRPr="00BB35FC">
        <w:rPr>
          <w:rFonts w:asciiTheme="minorHAnsi" w:hAnsiTheme="minorHAnsi"/>
          <w:b w:val="0"/>
          <w:sz w:val="24"/>
          <w:szCs w:val="24"/>
        </w:rPr>
        <w:t>látét fólia kerül majd az említett laminált padló. A munka megkezdése előtt figyelni kell arra, hogy milyen helyiségbe mil</w:t>
      </w:r>
      <w:r w:rsidR="00FD7042" w:rsidRPr="00BB35FC">
        <w:rPr>
          <w:rFonts w:asciiTheme="minorHAnsi" w:hAnsiTheme="minorHAnsi"/>
          <w:b w:val="0"/>
          <w:sz w:val="24"/>
          <w:szCs w:val="24"/>
        </w:rPr>
        <w:t>y</w:t>
      </w:r>
      <w:r w:rsidRPr="00BB35FC">
        <w:rPr>
          <w:rFonts w:asciiTheme="minorHAnsi" w:hAnsiTheme="minorHAnsi"/>
          <w:b w:val="0"/>
          <w:sz w:val="24"/>
          <w:szCs w:val="24"/>
        </w:rPr>
        <w:t>en minőségű laminált padlót kel</w:t>
      </w:r>
      <w:r w:rsidR="00FD7042" w:rsidRPr="00BB35FC">
        <w:rPr>
          <w:rFonts w:asciiTheme="minorHAnsi" w:hAnsiTheme="minorHAnsi"/>
          <w:b w:val="0"/>
          <w:sz w:val="24"/>
          <w:szCs w:val="24"/>
        </w:rPr>
        <w:t>l raknunk. Az adott terem, egy c</w:t>
      </w:r>
      <w:r w:rsidRPr="00BB35FC">
        <w:rPr>
          <w:rFonts w:asciiTheme="minorHAnsi" w:hAnsiTheme="minorHAnsi"/>
          <w:b w:val="0"/>
          <w:sz w:val="24"/>
          <w:szCs w:val="24"/>
        </w:rPr>
        <w:t>saládi rendezv</w:t>
      </w:r>
      <w:r w:rsidR="00FD7042" w:rsidRPr="00BB35FC">
        <w:rPr>
          <w:rFonts w:asciiTheme="minorHAnsi" w:hAnsiTheme="minorHAnsi"/>
          <w:b w:val="0"/>
          <w:sz w:val="24"/>
          <w:szCs w:val="24"/>
        </w:rPr>
        <w:t>é</w:t>
      </w:r>
      <w:r w:rsidRPr="00BB35FC">
        <w:rPr>
          <w:rFonts w:asciiTheme="minorHAnsi" w:hAnsiTheme="minorHAnsi"/>
          <w:b w:val="0"/>
          <w:sz w:val="24"/>
          <w:szCs w:val="24"/>
        </w:rPr>
        <w:t>nyekre (esküvő, érettségi stb.), konferenciákra szánt helyiség.</w:t>
      </w:r>
      <w:bookmarkEnd w:id="25"/>
      <w:r w:rsidRPr="00BB35FC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C15C2" w:rsidRPr="00BB35FC" w:rsidRDefault="00180649" w:rsidP="002D62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Óriási különbségek lehetnek a laminált padlónál az élettartamá</w:t>
      </w:r>
      <w:r w:rsidR="0067799D" w:rsidRPr="00BB35FC">
        <w:rPr>
          <w:rFonts w:cs="Times New Roman"/>
          <w:sz w:val="24"/>
          <w:szCs w:val="24"/>
        </w:rPr>
        <w:t>t tekintve. Van o</w:t>
      </w:r>
      <w:r w:rsidRPr="00BB35FC">
        <w:rPr>
          <w:rFonts w:cs="Times New Roman"/>
          <w:sz w:val="24"/>
          <w:szCs w:val="24"/>
        </w:rPr>
        <w:t>l</w:t>
      </w:r>
      <w:r w:rsidR="0067799D" w:rsidRPr="00BB35FC">
        <w:rPr>
          <w:rFonts w:cs="Times New Roman"/>
          <w:sz w:val="24"/>
          <w:szCs w:val="24"/>
        </w:rPr>
        <w:t>y</w:t>
      </w:r>
      <w:r w:rsidRPr="00BB35FC">
        <w:rPr>
          <w:rFonts w:cs="Times New Roman"/>
          <w:sz w:val="24"/>
          <w:szCs w:val="24"/>
        </w:rPr>
        <w:t>an laminált pa</w:t>
      </w:r>
      <w:r w:rsidR="0067799D" w:rsidRPr="00BB35FC">
        <w:rPr>
          <w:rFonts w:cs="Times New Roman"/>
          <w:sz w:val="24"/>
          <w:szCs w:val="24"/>
        </w:rPr>
        <w:t>d</w:t>
      </w:r>
      <w:r w:rsidRPr="00BB35FC">
        <w:rPr>
          <w:rFonts w:cs="Times New Roman"/>
          <w:sz w:val="24"/>
          <w:szCs w:val="24"/>
        </w:rPr>
        <w:t>ló</w:t>
      </w:r>
      <w:r w:rsidR="00FD7042" w:rsidRPr="00BB35FC">
        <w:rPr>
          <w:rFonts w:cs="Times New Roman"/>
          <w:sz w:val="24"/>
          <w:szCs w:val="24"/>
        </w:rPr>
        <w:t>,</w:t>
      </w:r>
      <w:r w:rsidRPr="00BB35FC">
        <w:rPr>
          <w:rFonts w:cs="Times New Roman"/>
          <w:sz w:val="24"/>
          <w:szCs w:val="24"/>
        </w:rPr>
        <w:t xml:space="preserve"> amire</w:t>
      </w:r>
      <w:r w:rsidR="0067799D" w:rsidRPr="00BB35FC">
        <w:rPr>
          <w:rFonts w:cs="Times New Roman"/>
          <w:sz w:val="24"/>
          <w:szCs w:val="24"/>
        </w:rPr>
        <w:t xml:space="preserve"> 2 év,</w:t>
      </w:r>
      <w:r w:rsidR="00B76ED9" w:rsidRPr="00BB35FC">
        <w:rPr>
          <w:rFonts w:cs="Times New Roman"/>
          <w:sz w:val="24"/>
          <w:szCs w:val="24"/>
        </w:rPr>
        <w:t xml:space="preserve"> </w:t>
      </w:r>
      <w:r w:rsidR="0067799D" w:rsidRPr="00BB35FC">
        <w:rPr>
          <w:rFonts w:cs="Times New Roman"/>
          <w:sz w:val="24"/>
          <w:szCs w:val="24"/>
        </w:rPr>
        <w:t>de van olyan</w:t>
      </w:r>
      <w:r w:rsidR="00211C23" w:rsidRPr="00BB35FC">
        <w:rPr>
          <w:rFonts w:cs="Times New Roman"/>
          <w:sz w:val="24"/>
          <w:szCs w:val="24"/>
        </w:rPr>
        <w:t>,</w:t>
      </w:r>
      <w:r w:rsidR="00FD5801" w:rsidRPr="00BB35FC">
        <w:rPr>
          <w:rFonts w:cs="Times New Roman"/>
          <w:sz w:val="24"/>
          <w:szCs w:val="24"/>
        </w:rPr>
        <w:t xml:space="preserve"> amire 20 év garanciát i</w:t>
      </w:r>
      <w:r w:rsidR="0067799D" w:rsidRPr="00BB35FC">
        <w:rPr>
          <w:rFonts w:cs="Times New Roman"/>
          <w:sz w:val="24"/>
          <w:szCs w:val="24"/>
        </w:rPr>
        <w:t>s bőven vállalnak. Természetesen az ilyen padlók ára is teljesen más. Leginkább, ami befolyásolja a választást, hogy hova akarjuk alkalmazni az adott padlófajtát. Az én épületembe természetesen a funkció miatt, az aján</w:t>
      </w:r>
      <w:r w:rsidR="00FD7042" w:rsidRPr="00BB35FC">
        <w:rPr>
          <w:rFonts w:cs="Times New Roman"/>
          <w:sz w:val="24"/>
          <w:szCs w:val="24"/>
        </w:rPr>
        <w:t xml:space="preserve">lott a legnagyobb kopás </w:t>
      </w:r>
      <w:r w:rsidR="0067799D" w:rsidRPr="00BB35FC">
        <w:rPr>
          <w:rFonts w:cs="Times New Roman"/>
          <w:sz w:val="24"/>
          <w:szCs w:val="24"/>
        </w:rPr>
        <w:t>állóságú padló.</w:t>
      </w:r>
      <w:r w:rsidR="00FD7042" w:rsidRPr="00BB35FC">
        <w:rPr>
          <w:rFonts w:cs="Times New Roman"/>
          <w:sz w:val="24"/>
          <w:szCs w:val="24"/>
        </w:rPr>
        <w:t xml:space="preserve"> Javaslat, az átlagosnál 5 fokkal magasabbra venni a hőmérsékletet és rendszeresen szellőztetni. </w:t>
      </w:r>
    </w:p>
    <w:p w:rsidR="00BD2F81" w:rsidRDefault="00BD2F81" w:rsidP="002D62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44B5" w:rsidRPr="00BB35FC" w:rsidRDefault="00F244B5" w:rsidP="008051EE">
      <w:pPr>
        <w:pStyle w:val="Cmsor2"/>
        <w:rPr>
          <w:rFonts w:asciiTheme="minorHAnsi" w:hAnsiTheme="minorHAnsi" w:cs="Times New Roman,Bold"/>
          <w:color w:val="auto"/>
          <w:sz w:val="28"/>
          <w:szCs w:val="28"/>
        </w:rPr>
      </w:pPr>
      <w:bookmarkStart w:id="26" w:name="_Toc386401080"/>
      <w:bookmarkStart w:id="27" w:name="_Toc386401654"/>
      <w:bookmarkStart w:id="28" w:name="_Toc386401712"/>
      <w:bookmarkStart w:id="29" w:name="_Toc387665064"/>
      <w:r w:rsidRPr="00BB35FC">
        <w:rPr>
          <w:rFonts w:asciiTheme="minorHAnsi" w:hAnsiTheme="minorHAnsi"/>
          <w:color w:val="auto"/>
          <w:sz w:val="28"/>
          <w:szCs w:val="28"/>
        </w:rPr>
        <w:t>2.</w:t>
      </w:r>
      <w:r w:rsidR="00BC15C2" w:rsidRPr="00BB35FC">
        <w:rPr>
          <w:rFonts w:asciiTheme="minorHAnsi" w:hAnsiTheme="minorHAnsi"/>
          <w:color w:val="auto"/>
          <w:sz w:val="28"/>
          <w:szCs w:val="28"/>
        </w:rPr>
        <w:t>2</w:t>
      </w:r>
      <w:r w:rsidRPr="00BB35FC">
        <w:rPr>
          <w:rFonts w:asciiTheme="minorHAnsi" w:hAnsiTheme="minorHAnsi"/>
          <w:color w:val="auto"/>
          <w:sz w:val="28"/>
          <w:szCs w:val="28"/>
        </w:rPr>
        <w:t>.2. Ellenőrzés módszertana</w:t>
      </w:r>
      <w:bookmarkEnd w:id="26"/>
      <w:bookmarkEnd w:id="27"/>
      <w:bookmarkEnd w:id="28"/>
      <w:bookmarkEnd w:id="29"/>
    </w:p>
    <w:p w:rsidR="00370D9D" w:rsidRPr="00BB35FC" w:rsidRDefault="00370D9D" w:rsidP="00F95B80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4"/>
        </w:rPr>
      </w:pPr>
    </w:p>
    <w:p w:rsidR="00F95B80" w:rsidRPr="00BB35FC" w:rsidRDefault="00370D9D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Ú</w:t>
      </w:r>
      <w:r w:rsidR="00F95B80" w:rsidRPr="00BB35FC">
        <w:rPr>
          <w:rFonts w:cs="Times New Roman"/>
          <w:bCs/>
          <w:sz w:val="24"/>
          <w:szCs w:val="24"/>
        </w:rPr>
        <w:t>sztatott beton(King Stone Estrich 30</w:t>
      </w:r>
      <w:r w:rsidRPr="00BB35FC">
        <w:rPr>
          <w:rFonts w:cs="Times New Roman"/>
          <w:bCs/>
          <w:sz w:val="24"/>
          <w:szCs w:val="24"/>
        </w:rPr>
        <w:t xml:space="preserve"> Termékszabvány: </w:t>
      </w:r>
      <w:r w:rsidRPr="00BB35FC">
        <w:rPr>
          <w:rFonts w:cs="Times New Roman"/>
          <w:color w:val="111111"/>
          <w:sz w:val="24"/>
          <w:szCs w:val="24"/>
          <w:shd w:val="clear" w:color="auto" w:fill="FCFCFC"/>
        </w:rPr>
        <w:t>MSZ EN 13813:2003 szabvány</w:t>
      </w:r>
      <w:r w:rsidR="00F95B80" w:rsidRPr="00BB35FC">
        <w:rPr>
          <w:rFonts w:cs="Times New Roman"/>
          <w:bCs/>
          <w:sz w:val="24"/>
          <w:szCs w:val="24"/>
        </w:rPr>
        <w:t xml:space="preserve">) </w:t>
      </w:r>
    </w:p>
    <w:p w:rsidR="00F95B80" w:rsidRPr="00BB35FC" w:rsidRDefault="00C24DDC" w:rsidP="008051E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color w:val="111111"/>
          <w:sz w:val="24"/>
          <w:szCs w:val="24"/>
          <w:shd w:val="clear" w:color="auto" w:fill="FCFCFC"/>
        </w:rPr>
        <w:t>méterenként 2mm-nél nagyobb eltérések</w:t>
      </w:r>
      <w:r w:rsidR="00370D9D" w:rsidRPr="00BB35FC">
        <w:rPr>
          <w:rFonts w:cs="Times New Roman"/>
          <w:color w:val="111111"/>
          <w:sz w:val="24"/>
          <w:szCs w:val="24"/>
          <w:shd w:val="clear" w:color="auto" w:fill="FCFCFC"/>
        </w:rPr>
        <w:t xml:space="preserve"> </w:t>
      </w:r>
      <w:r w:rsidRPr="00BB35FC">
        <w:rPr>
          <w:rFonts w:cs="Times New Roman"/>
          <w:color w:val="111111"/>
          <w:sz w:val="24"/>
          <w:szCs w:val="24"/>
          <w:shd w:val="clear" w:color="auto" w:fill="FCFCFC"/>
        </w:rPr>
        <w:t>nem</w:t>
      </w:r>
      <w:r w:rsidR="00370D9D" w:rsidRPr="00BB35FC">
        <w:rPr>
          <w:rFonts w:cs="Times New Roman"/>
          <w:color w:val="111111"/>
          <w:sz w:val="24"/>
          <w:szCs w:val="24"/>
          <w:shd w:val="clear" w:color="auto" w:fill="FCFCFC"/>
        </w:rPr>
        <w:t xml:space="preserve"> </w:t>
      </w:r>
      <w:r w:rsidRPr="00BB35FC">
        <w:rPr>
          <w:rFonts w:cs="Times New Roman"/>
          <w:color w:val="111111"/>
          <w:sz w:val="24"/>
          <w:szCs w:val="24"/>
          <w:shd w:val="clear" w:color="auto" w:fill="FCFCFC"/>
        </w:rPr>
        <w:t>lehetnek</w:t>
      </w:r>
    </w:p>
    <w:p w:rsidR="00370D9D" w:rsidRPr="00BB35FC" w:rsidRDefault="00370D9D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Dilatáció kialakítása a falfelület és az aljzatbeton között</w:t>
      </w:r>
      <w:r w:rsidR="008051EE" w:rsidRPr="00BB35FC">
        <w:rPr>
          <w:rFonts w:cs="Times New Roman"/>
          <w:bCs/>
          <w:sz w:val="24"/>
          <w:szCs w:val="24"/>
        </w:rPr>
        <w:t xml:space="preserve">: Ellenőrzést végző személy a </w:t>
      </w:r>
      <w:r w:rsidR="00F95B80" w:rsidRPr="00BB35FC">
        <w:rPr>
          <w:rFonts w:cs="Times New Roman"/>
          <w:bCs/>
          <w:sz w:val="24"/>
          <w:szCs w:val="24"/>
        </w:rPr>
        <w:t xml:space="preserve">Felelős Műszak Vezető. </w:t>
      </w:r>
    </w:p>
    <w:p w:rsidR="008051EE" w:rsidRPr="00BB35FC" w:rsidRDefault="00370D9D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Ennek kialakításáról az estrich kiöntése előtt kell gondoskodni.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Az ellenőrzés elvárt értéke: - 100 %-os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Minősítési dok</w:t>
      </w:r>
      <w:r w:rsidR="00370D9D" w:rsidRPr="00BB35FC">
        <w:rPr>
          <w:rFonts w:cs="Times New Roman"/>
          <w:bCs/>
          <w:sz w:val="24"/>
          <w:szCs w:val="24"/>
        </w:rPr>
        <w:t>umentum</w:t>
      </w:r>
      <w:r w:rsidRPr="00BB35FC">
        <w:rPr>
          <w:rFonts w:cs="Times New Roman"/>
          <w:bCs/>
          <w:sz w:val="24"/>
          <w:szCs w:val="24"/>
        </w:rPr>
        <w:t xml:space="preserve">: ÉPÍTÉSI NAPLÓ </w:t>
      </w:r>
    </w:p>
    <w:p w:rsidR="00DC65DE" w:rsidRPr="00BB35FC" w:rsidRDefault="00DC65DE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Felület repedezettsége: Ellenőrzést végző személy a Felelős Műszak Vezető. </w:t>
      </w:r>
    </w:p>
    <w:p w:rsidR="00DC65DE" w:rsidRPr="00BB35FC" w:rsidRDefault="00DC65DE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lastRenderedPageBreak/>
        <w:t xml:space="preserve">Szemrevételezéssel ellenőrzi a munka megkezdése előtt. Az ellenőrzés elvárt értéke: </w:t>
      </w:r>
    </w:p>
    <w:p w:rsidR="008051EE" w:rsidRPr="00BB35FC" w:rsidRDefault="00DC65DE" w:rsidP="008051E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nem lehet repedezett. </w:t>
      </w:r>
    </w:p>
    <w:p w:rsidR="00DC65DE" w:rsidRPr="00BB35FC" w:rsidRDefault="00DC65DE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Minősítési dokumentum: ÉPÍTÉSI NAPLÓ </w:t>
      </w:r>
    </w:p>
    <w:p w:rsidR="008051EE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Felület szintje, pozíciója: Ellenőrzést végző személy a Felelős Műszak Vezető.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Talpas vízmértékkel ellenőrzik a burkolási munka megkezdése előtt. Az ellenőrzés elvárt értéke: - teljesen sík legyen a felület.</w:t>
      </w:r>
      <w:r w:rsidR="00370D9D" w:rsidRPr="00BB35FC">
        <w:rPr>
          <w:rFonts w:cs="Times New Roman"/>
          <w:bCs/>
          <w:sz w:val="24"/>
          <w:szCs w:val="24"/>
        </w:rPr>
        <w:t xml:space="preserve"> Eltérés max 2mm. az ennél nagyobb eltéréseket le kell csiszolni. Minősítési dokumentum</w:t>
      </w:r>
      <w:r w:rsidRPr="00BB35FC">
        <w:rPr>
          <w:rFonts w:cs="Times New Roman"/>
          <w:bCs/>
          <w:sz w:val="24"/>
          <w:szCs w:val="24"/>
        </w:rPr>
        <w:t xml:space="preserve">: ÉPÍTÉSI NAPLÓ </w:t>
      </w:r>
    </w:p>
    <w:p w:rsidR="00370D9D" w:rsidRPr="00BB35FC" w:rsidRDefault="00370D9D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Gépészeti vezetékek: Ellenőrzést végző személy a Felelős Műszak Vezető. </w:t>
      </w:r>
    </w:p>
    <w:p w:rsidR="008051EE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Szemrevételezés, valamint kipróbálás a burkolás megkezdése előtt. Az ellenőrzés elvárt értéke: - kipróbáltak és megfelelően működnek.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Minősítési dok</w:t>
      </w:r>
      <w:r w:rsidR="00DC65DE" w:rsidRPr="00BB35FC">
        <w:rPr>
          <w:rFonts w:cs="Times New Roman"/>
          <w:bCs/>
          <w:sz w:val="24"/>
          <w:szCs w:val="24"/>
        </w:rPr>
        <w:t>umentum</w:t>
      </w:r>
      <w:r w:rsidRPr="00BB35FC">
        <w:rPr>
          <w:rFonts w:cs="Times New Roman"/>
          <w:bCs/>
          <w:sz w:val="24"/>
          <w:szCs w:val="24"/>
        </w:rPr>
        <w:t xml:space="preserve">: ÉPÍTÉSI NAPLÓ </w:t>
      </w:r>
    </w:p>
    <w:p w:rsidR="00DC65DE" w:rsidRPr="00BB35FC" w:rsidRDefault="00DC65DE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DC65DE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Függőleges felületek előkészítése</w:t>
      </w:r>
      <w:r w:rsidR="008051EE" w:rsidRPr="00BB35FC">
        <w:rPr>
          <w:rFonts w:cs="Times New Roman"/>
          <w:bCs/>
          <w:sz w:val="24"/>
          <w:szCs w:val="24"/>
        </w:rPr>
        <w:t xml:space="preserve"> </w:t>
      </w:r>
      <w:r w:rsidR="00DC65DE" w:rsidRPr="00BB35FC">
        <w:rPr>
          <w:rFonts w:cs="Times New Roman"/>
          <w:bCs/>
          <w:sz w:val="24"/>
          <w:szCs w:val="24"/>
        </w:rPr>
        <w:t>(szegélyléc)</w:t>
      </w:r>
      <w:r w:rsidRPr="00BB35FC">
        <w:rPr>
          <w:rFonts w:cs="Times New Roman"/>
          <w:bCs/>
          <w:sz w:val="24"/>
          <w:szCs w:val="24"/>
        </w:rPr>
        <w:t>: Ellenőrzést végző személy a Felelős Műszak</w:t>
      </w:r>
      <w:r w:rsidR="00DC65DE" w:rsidRPr="00BB35FC">
        <w:rPr>
          <w:rFonts w:cs="Times New Roman"/>
          <w:bCs/>
          <w:sz w:val="24"/>
          <w:szCs w:val="24"/>
        </w:rPr>
        <w:t>i</w:t>
      </w:r>
      <w:r w:rsidRPr="00BB35FC">
        <w:rPr>
          <w:rFonts w:cs="Times New Roman"/>
          <w:bCs/>
          <w:sz w:val="24"/>
          <w:szCs w:val="24"/>
        </w:rPr>
        <w:t xml:space="preserve"> Vezető.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Szemrevételezéssel ellenőrzi a felületet, szennyeződés eltávolítása, portalanítás </w:t>
      </w:r>
    </w:p>
    <w:p w:rsidR="005C296F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a burkolás előtt. Az ellenőrzés elvárt értéke: - szennyeződés–, és pormentes legyen a fogadó felület.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Minősítési dok</w:t>
      </w:r>
      <w:r w:rsidR="00DC65DE" w:rsidRPr="00BB35FC">
        <w:rPr>
          <w:rFonts w:cs="Times New Roman"/>
          <w:bCs/>
          <w:sz w:val="24"/>
          <w:szCs w:val="24"/>
        </w:rPr>
        <w:t>umentum</w:t>
      </w:r>
      <w:r w:rsidRPr="00BB35FC">
        <w:rPr>
          <w:rFonts w:cs="Times New Roman"/>
          <w:bCs/>
          <w:sz w:val="24"/>
          <w:szCs w:val="24"/>
        </w:rPr>
        <w:t xml:space="preserve">: ÉPÍTÉSI NAPLÓ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Vízszintes felületek előkészítése: Ellenőrzést végző személy a Felelős Műszak Vezető.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Szemrevételezéssel ellenőrzi a felületet, szennyeződés eltávolítása, portalanítás a </w:t>
      </w:r>
    </w:p>
    <w:p w:rsidR="005C296F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burkolás előtt.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Az ellenőrzés elvárt értéke: - szennyeződés–, és pormentes legyen a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fogadó felület. Minősítési dok</w:t>
      </w:r>
      <w:r w:rsidR="00DC65DE" w:rsidRPr="00BB35FC">
        <w:rPr>
          <w:rFonts w:cs="Times New Roman"/>
          <w:bCs/>
          <w:sz w:val="24"/>
          <w:szCs w:val="24"/>
        </w:rPr>
        <w:t>umentum</w:t>
      </w:r>
      <w:r w:rsidRPr="00BB35FC">
        <w:rPr>
          <w:rFonts w:cs="Times New Roman"/>
          <w:bCs/>
          <w:sz w:val="24"/>
          <w:szCs w:val="24"/>
        </w:rPr>
        <w:t xml:space="preserve">: ÉPÍTÉSI NAPLÓ </w:t>
      </w:r>
    </w:p>
    <w:p w:rsidR="005C296F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Munkaterület: Ellenőrzést végző személy a Felelős Műszak Vezető. </w:t>
      </w:r>
    </w:p>
    <w:p w:rsidR="005C296F" w:rsidRPr="00BB35FC" w:rsidRDefault="005C296F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Munkaterületet </w:t>
      </w:r>
      <w:r w:rsidR="00F95B80" w:rsidRPr="00BB35FC">
        <w:rPr>
          <w:rFonts w:cs="Times New Roman"/>
          <w:bCs/>
          <w:sz w:val="24"/>
          <w:szCs w:val="24"/>
        </w:rPr>
        <w:t xml:space="preserve">átadása a munka megkezdése előtt. </w:t>
      </w:r>
    </w:p>
    <w:p w:rsidR="00F95B80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 xml:space="preserve">Az ellenőrzés elvárt értéke: - átadott legyen. </w:t>
      </w:r>
    </w:p>
    <w:p w:rsidR="005C296F" w:rsidRPr="00BB35FC" w:rsidRDefault="00F95B80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BB35FC">
        <w:rPr>
          <w:rFonts w:cs="Times New Roman"/>
          <w:bCs/>
          <w:sz w:val="24"/>
          <w:szCs w:val="24"/>
        </w:rPr>
        <w:t>Minősítési dok</w:t>
      </w:r>
      <w:r w:rsidR="00DC65DE" w:rsidRPr="00BB35FC">
        <w:rPr>
          <w:rFonts w:cs="Times New Roman"/>
          <w:bCs/>
          <w:sz w:val="24"/>
          <w:szCs w:val="24"/>
        </w:rPr>
        <w:t>umentum</w:t>
      </w:r>
      <w:r w:rsidRPr="00BB35FC">
        <w:rPr>
          <w:rFonts w:cs="Times New Roman"/>
          <w:bCs/>
          <w:sz w:val="24"/>
          <w:szCs w:val="24"/>
        </w:rPr>
        <w:t xml:space="preserve">.: ÉPÍTÉSI NAPLÓ </w:t>
      </w:r>
    </w:p>
    <w:p w:rsidR="00DC65DE" w:rsidRDefault="00DC65DE" w:rsidP="008051E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32"/>
          <w:szCs w:val="32"/>
          <w:u w:val="single"/>
        </w:rPr>
      </w:pPr>
    </w:p>
    <w:p w:rsidR="00A162EE" w:rsidRPr="00BB35FC" w:rsidRDefault="0026460E" w:rsidP="005C296F">
      <w:pPr>
        <w:pStyle w:val="Cmsor1"/>
        <w:spacing w:before="0" w:beforeAutospacing="0" w:after="0" w:afterAutospacing="0"/>
        <w:jc w:val="center"/>
        <w:rPr>
          <w:rFonts w:asciiTheme="minorHAnsi" w:hAnsiTheme="minorHAnsi"/>
          <w:sz w:val="24"/>
        </w:rPr>
      </w:pPr>
      <w:bookmarkStart w:id="30" w:name="_Toc386401081"/>
      <w:bookmarkStart w:id="31" w:name="_Toc386401655"/>
      <w:bookmarkStart w:id="32" w:name="_Toc386401713"/>
      <w:bookmarkStart w:id="33" w:name="_Toc387665065"/>
      <w:r w:rsidRPr="00BB35FC">
        <w:rPr>
          <w:rFonts w:asciiTheme="minorHAnsi" w:hAnsiTheme="minorHAnsi"/>
          <w:sz w:val="32"/>
        </w:rPr>
        <w:t>2.</w:t>
      </w:r>
      <w:r w:rsidR="00BC15C2" w:rsidRPr="00BB35FC">
        <w:rPr>
          <w:rFonts w:asciiTheme="minorHAnsi" w:hAnsiTheme="minorHAnsi"/>
          <w:sz w:val="32"/>
        </w:rPr>
        <w:t xml:space="preserve">3. </w:t>
      </w:r>
      <w:r w:rsidR="00D51842" w:rsidRPr="00BB35FC">
        <w:rPr>
          <w:rFonts w:asciiTheme="minorHAnsi" w:hAnsiTheme="minorHAnsi"/>
          <w:sz w:val="32"/>
        </w:rPr>
        <w:t>Felszerelések, m</w:t>
      </w:r>
      <w:r w:rsidR="00FD7042" w:rsidRPr="00BB35FC">
        <w:rPr>
          <w:rFonts w:asciiTheme="minorHAnsi" w:hAnsiTheme="minorHAnsi"/>
          <w:sz w:val="32"/>
        </w:rPr>
        <w:t>unkaeszközök</w:t>
      </w:r>
      <w:bookmarkEnd w:id="30"/>
      <w:bookmarkEnd w:id="31"/>
      <w:bookmarkEnd w:id="32"/>
      <w:bookmarkEnd w:id="33"/>
      <w:r w:rsidR="00FD7042" w:rsidRPr="00BB35FC">
        <w:rPr>
          <w:rFonts w:asciiTheme="minorHAnsi" w:hAnsiTheme="minorHAnsi"/>
          <w:sz w:val="32"/>
        </w:rPr>
        <w:t xml:space="preserve"> </w:t>
      </w:r>
      <w:r w:rsidR="00A162EE" w:rsidRPr="00BB35FC">
        <w:rPr>
          <w:rFonts w:asciiTheme="minorHAnsi" w:hAnsiTheme="minorHAnsi"/>
          <w:sz w:val="32"/>
        </w:rPr>
        <w:br/>
      </w:r>
    </w:p>
    <w:p w:rsidR="0026460E" w:rsidRPr="00BB35FC" w:rsidRDefault="00BC15C2" w:rsidP="005C296F">
      <w:pPr>
        <w:pStyle w:val="Cmsor2"/>
        <w:rPr>
          <w:rFonts w:asciiTheme="minorHAnsi" w:hAnsiTheme="minorHAnsi"/>
          <w:color w:val="auto"/>
          <w:sz w:val="24"/>
          <w:szCs w:val="24"/>
        </w:rPr>
      </w:pPr>
      <w:bookmarkStart w:id="34" w:name="_Toc386401082"/>
      <w:bookmarkStart w:id="35" w:name="_Toc386401656"/>
      <w:bookmarkStart w:id="36" w:name="_Toc386401714"/>
      <w:bookmarkStart w:id="37" w:name="_Toc387665066"/>
      <w:r w:rsidRPr="00BB35FC">
        <w:rPr>
          <w:rFonts w:asciiTheme="minorHAnsi" w:hAnsiTheme="minorHAnsi"/>
          <w:color w:val="auto"/>
          <w:sz w:val="24"/>
          <w:szCs w:val="24"/>
        </w:rPr>
        <w:t xml:space="preserve">2.3.1. </w:t>
      </w:r>
      <w:r w:rsidR="00A162EE" w:rsidRPr="00BB35FC">
        <w:rPr>
          <w:rFonts w:asciiTheme="minorHAnsi" w:hAnsiTheme="minorHAnsi"/>
          <w:color w:val="auto"/>
          <w:sz w:val="24"/>
          <w:szCs w:val="24"/>
        </w:rPr>
        <w:t>S</w:t>
      </w:r>
      <w:r w:rsidR="00FD7042" w:rsidRPr="00BB35FC">
        <w:rPr>
          <w:rFonts w:asciiTheme="minorHAnsi" w:hAnsiTheme="minorHAnsi"/>
          <w:color w:val="auto"/>
          <w:sz w:val="24"/>
          <w:szCs w:val="24"/>
        </w:rPr>
        <w:t>zerszámok</w:t>
      </w:r>
      <w:r w:rsidR="00A162EE" w:rsidRPr="00BB35FC">
        <w:rPr>
          <w:rFonts w:asciiTheme="minorHAnsi" w:hAnsiTheme="minorHAnsi"/>
          <w:color w:val="auto"/>
          <w:sz w:val="24"/>
          <w:szCs w:val="24"/>
        </w:rPr>
        <w:t>:</w:t>
      </w:r>
      <w:bookmarkEnd w:id="34"/>
      <w:bookmarkEnd w:id="35"/>
      <w:bookmarkEnd w:id="36"/>
      <w:bookmarkEnd w:id="37"/>
    </w:p>
    <w:p w:rsidR="0026460E" w:rsidRPr="00DC65DE" w:rsidRDefault="0026460E" w:rsidP="00BC15C2">
      <w:pPr>
        <w:pStyle w:val="Nincstrkz"/>
        <w:ind w:firstLine="708"/>
        <w:rPr>
          <w:rFonts w:cs="Times New Roman"/>
          <w:sz w:val="24"/>
          <w:szCs w:val="24"/>
        </w:rPr>
      </w:pPr>
      <w:r w:rsidRPr="00DC65DE">
        <w:rPr>
          <w:rFonts w:cs="Times New Roman"/>
          <w:sz w:val="24"/>
          <w:szCs w:val="24"/>
        </w:rPr>
        <w:t xml:space="preserve">-Keretes kézi fűrész (2-3mm fogosztással) </w:t>
      </w:r>
    </w:p>
    <w:p w:rsidR="0026460E" w:rsidRPr="00DC65DE" w:rsidRDefault="0026460E" w:rsidP="00BC15C2">
      <w:pPr>
        <w:pStyle w:val="Nincstrkz"/>
        <w:ind w:firstLine="708"/>
        <w:rPr>
          <w:rFonts w:cs="Times New Roman"/>
          <w:sz w:val="24"/>
          <w:szCs w:val="24"/>
        </w:rPr>
      </w:pPr>
      <w:r w:rsidRPr="00DC65DE">
        <w:rPr>
          <w:rFonts w:cs="Times New Roman"/>
          <w:sz w:val="24"/>
          <w:szCs w:val="24"/>
        </w:rPr>
        <w:t>-Gumikalapács</w:t>
      </w:r>
    </w:p>
    <w:p w:rsidR="002D33A9" w:rsidRPr="00DC65DE" w:rsidRDefault="002D33A9" w:rsidP="00BC15C2">
      <w:pPr>
        <w:pStyle w:val="Nincstrkz"/>
        <w:ind w:firstLine="708"/>
        <w:rPr>
          <w:rFonts w:cs="Times New Roman"/>
          <w:sz w:val="24"/>
          <w:szCs w:val="24"/>
        </w:rPr>
      </w:pPr>
      <w:r w:rsidRPr="00DC65DE">
        <w:rPr>
          <w:rFonts w:cs="Times New Roman"/>
          <w:sz w:val="24"/>
          <w:szCs w:val="24"/>
        </w:rPr>
        <w:t>-Gérvágó</w:t>
      </w:r>
    </w:p>
    <w:p w:rsidR="0026460E" w:rsidRPr="00DC65DE" w:rsidRDefault="0026460E" w:rsidP="0026460E">
      <w:pPr>
        <w:pStyle w:val="Nincstrkz"/>
        <w:rPr>
          <w:rFonts w:cs="Times New Roman"/>
          <w:sz w:val="24"/>
          <w:szCs w:val="24"/>
        </w:rPr>
      </w:pPr>
    </w:p>
    <w:p w:rsidR="0026460E" w:rsidRPr="00BB35FC" w:rsidRDefault="00BC15C2" w:rsidP="005C296F">
      <w:pPr>
        <w:pStyle w:val="Cmsor2"/>
        <w:rPr>
          <w:rFonts w:asciiTheme="minorHAnsi" w:hAnsiTheme="minorHAnsi"/>
          <w:color w:val="auto"/>
          <w:sz w:val="24"/>
          <w:szCs w:val="24"/>
        </w:rPr>
      </w:pPr>
      <w:bookmarkStart w:id="38" w:name="_Toc386401083"/>
      <w:bookmarkStart w:id="39" w:name="_Toc386401657"/>
      <w:bookmarkStart w:id="40" w:name="_Toc386401715"/>
      <w:bookmarkStart w:id="41" w:name="_Toc387665067"/>
      <w:r w:rsidRPr="00BB35FC">
        <w:rPr>
          <w:rFonts w:asciiTheme="minorHAnsi" w:hAnsiTheme="minorHAnsi"/>
          <w:color w:val="auto"/>
          <w:sz w:val="24"/>
          <w:szCs w:val="24"/>
        </w:rPr>
        <w:t xml:space="preserve">2.3.2. </w:t>
      </w:r>
      <w:r w:rsidR="0026460E" w:rsidRPr="00BB35FC">
        <w:rPr>
          <w:rFonts w:asciiTheme="minorHAnsi" w:hAnsiTheme="minorHAnsi"/>
          <w:color w:val="auto"/>
          <w:sz w:val="24"/>
          <w:szCs w:val="24"/>
        </w:rPr>
        <w:t>Gépek:</w:t>
      </w:r>
      <w:bookmarkEnd w:id="38"/>
      <w:bookmarkEnd w:id="39"/>
      <w:bookmarkEnd w:id="40"/>
      <w:bookmarkEnd w:id="41"/>
    </w:p>
    <w:p w:rsidR="0026460E" w:rsidRPr="00DC65DE" w:rsidRDefault="0026460E" w:rsidP="00BC15C2">
      <w:pPr>
        <w:pStyle w:val="Nincstrkz"/>
        <w:ind w:firstLine="708"/>
        <w:rPr>
          <w:rFonts w:cs="Times New Roman"/>
          <w:sz w:val="24"/>
          <w:szCs w:val="24"/>
        </w:rPr>
      </w:pPr>
      <w:r w:rsidRPr="00DC65DE">
        <w:rPr>
          <w:rFonts w:cs="Times New Roman"/>
          <w:sz w:val="24"/>
          <w:szCs w:val="24"/>
        </w:rPr>
        <w:t>-Dekopírfűrész</w:t>
      </w:r>
    </w:p>
    <w:p w:rsidR="0026460E" w:rsidRDefault="0026460E" w:rsidP="0026460E">
      <w:pPr>
        <w:pStyle w:val="Nincstrkz"/>
        <w:rPr>
          <w:rFonts w:cs="Times New Roman"/>
          <w:sz w:val="24"/>
          <w:szCs w:val="24"/>
        </w:rPr>
      </w:pPr>
    </w:p>
    <w:p w:rsidR="0026460E" w:rsidRPr="00BB35FC" w:rsidRDefault="00BC15C2" w:rsidP="005C296F">
      <w:pPr>
        <w:pStyle w:val="Cmsor2"/>
        <w:rPr>
          <w:rFonts w:asciiTheme="minorHAnsi" w:hAnsiTheme="minorHAnsi"/>
          <w:color w:val="auto"/>
          <w:sz w:val="24"/>
          <w:szCs w:val="24"/>
        </w:rPr>
      </w:pPr>
      <w:bookmarkStart w:id="42" w:name="_Toc386401084"/>
      <w:bookmarkStart w:id="43" w:name="_Toc386401658"/>
      <w:bookmarkStart w:id="44" w:name="_Toc386401716"/>
      <w:bookmarkStart w:id="45" w:name="_Toc387665068"/>
      <w:r w:rsidRPr="00BB35FC">
        <w:rPr>
          <w:rFonts w:asciiTheme="minorHAnsi" w:hAnsiTheme="minorHAnsi"/>
          <w:color w:val="auto"/>
          <w:sz w:val="24"/>
          <w:szCs w:val="24"/>
        </w:rPr>
        <w:t xml:space="preserve">2.3.3. </w:t>
      </w:r>
      <w:r w:rsidR="0026460E" w:rsidRPr="00BB35FC">
        <w:rPr>
          <w:rFonts w:asciiTheme="minorHAnsi" w:hAnsiTheme="minorHAnsi"/>
          <w:color w:val="auto"/>
          <w:sz w:val="24"/>
          <w:szCs w:val="24"/>
        </w:rPr>
        <w:t>Segédeszközök:</w:t>
      </w:r>
      <w:bookmarkEnd w:id="42"/>
      <w:bookmarkEnd w:id="43"/>
      <w:bookmarkEnd w:id="44"/>
      <w:bookmarkEnd w:id="45"/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>Munkapad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 xml:space="preserve">Vízmérték 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 xml:space="preserve">Talpas acél derékszög 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 xml:space="preserve">Mérővessző 1-2 mm-es 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="0026460E" w:rsidRPr="00DC65DE">
        <w:rPr>
          <w:rFonts w:cs="Times New Roman"/>
          <w:sz w:val="24"/>
          <w:szCs w:val="24"/>
        </w:rPr>
        <w:t>Ácsceruza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 xml:space="preserve">Zsinór 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 xml:space="preserve">Seprű 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>Szivacs vagy puha rongy</w:t>
      </w:r>
    </w:p>
    <w:p w:rsidR="0026460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26460E" w:rsidRPr="00DC65DE">
        <w:rPr>
          <w:rFonts w:cs="Times New Roman"/>
          <w:sz w:val="24"/>
          <w:szCs w:val="24"/>
        </w:rPr>
        <w:t>Távtartó /faék (faltól)</w:t>
      </w:r>
    </w:p>
    <w:p w:rsidR="00A162EE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A162EE" w:rsidRPr="00DC65DE">
        <w:rPr>
          <w:rFonts w:cs="Times New Roman"/>
          <w:sz w:val="24"/>
          <w:szCs w:val="24"/>
        </w:rPr>
        <w:t>Sniccer/Tapétavágó</w:t>
      </w:r>
    </w:p>
    <w:p w:rsidR="000B0B66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B0B66" w:rsidRPr="00DC65DE">
        <w:rPr>
          <w:rFonts w:cs="Times New Roman"/>
          <w:sz w:val="24"/>
          <w:szCs w:val="24"/>
        </w:rPr>
        <w:t>Behúzóvas</w:t>
      </w:r>
    </w:p>
    <w:p w:rsidR="000B0B66" w:rsidRPr="00DC65DE" w:rsidRDefault="00BC15C2" w:rsidP="00BC15C2">
      <w:pPr>
        <w:pStyle w:val="Nincstrkz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0B0B66" w:rsidRPr="00DC65DE">
        <w:rPr>
          <w:rFonts w:cs="Times New Roman"/>
          <w:sz w:val="24"/>
          <w:szCs w:val="24"/>
        </w:rPr>
        <w:t>Ütőfa</w:t>
      </w:r>
    </w:p>
    <w:p w:rsidR="0026460E" w:rsidRPr="00DC65DE" w:rsidRDefault="0026460E" w:rsidP="0026460E">
      <w:pPr>
        <w:pStyle w:val="Nincstrkz"/>
        <w:rPr>
          <w:rFonts w:cs="Times New Roman"/>
          <w:sz w:val="24"/>
          <w:szCs w:val="24"/>
        </w:rPr>
      </w:pPr>
    </w:p>
    <w:p w:rsidR="0026460E" w:rsidRPr="00BB35FC" w:rsidRDefault="00BC15C2" w:rsidP="005C296F">
      <w:pPr>
        <w:pStyle w:val="Cmsor2"/>
        <w:rPr>
          <w:rFonts w:asciiTheme="minorHAnsi" w:hAnsiTheme="minorHAnsi"/>
          <w:color w:val="auto"/>
          <w:sz w:val="28"/>
          <w:szCs w:val="28"/>
        </w:rPr>
      </w:pPr>
      <w:bookmarkStart w:id="46" w:name="_Toc386401085"/>
      <w:bookmarkStart w:id="47" w:name="_Toc386401659"/>
      <w:bookmarkStart w:id="48" w:name="_Toc386401717"/>
      <w:bookmarkStart w:id="49" w:name="_Toc387665069"/>
      <w:r w:rsidRPr="00BB35FC">
        <w:rPr>
          <w:rFonts w:asciiTheme="minorHAnsi" w:hAnsiTheme="minorHAnsi"/>
          <w:color w:val="auto"/>
          <w:sz w:val="28"/>
          <w:szCs w:val="28"/>
        </w:rPr>
        <w:t xml:space="preserve">2.3.4. </w:t>
      </w:r>
      <w:r w:rsidR="0026460E" w:rsidRPr="00BB35FC">
        <w:rPr>
          <w:rFonts w:asciiTheme="minorHAnsi" w:hAnsiTheme="minorHAnsi"/>
          <w:color w:val="auto"/>
          <w:sz w:val="28"/>
          <w:szCs w:val="28"/>
        </w:rPr>
        <w:t>Védőeszközök:</w:t>
      </w:r>
      <w:bookmarkEnd w:id="46"/>
      <w:bookmarkEnd w:id="47"/>
      <w:bookmarkEnd w:id="48"/>
      <w:bookmarkEnd w:id="49"/>
    </w:p>
    <w:p w:rsidR="0026460E" w:rsidRPr="00DC65DE" w:rsidRDefault="0026460E" w:rsidP="0026460E">
      <w:pPr>
        <w:pStyle w:val="Nincstrkz"/>
        <w:rPr>
          <w:rFonts w:cs="Times New Roman"/>
          <w:sz w:val="24"/>
          <w:szCs w:val="24"/>
        </w:rPr>
      </w:pPr>
    </w:p>
    <w:p w:rsidR="0026460E" w:rsidRPr="00BB35FC" w:rsidRDefault="00BC15C2" w:rsidP="005C296F">
      <w:pPr>
        <w:pStyle w:val="Cmsor3"/>
        <w:rPr>
          <w:rFonts w:asciiTheme="minorHAnsi" w:hAnsiTheme="minorHAnsi"/>
          <w:color w:val="auto"/>
          <w:sz w:val="24"/>
          <w:szCs w:val="24"/>
        </w:rPr>
      </w:pPr>
      <w:bookmarkStart w:id="50" w:name="_Toc386401086"/>
      <w:bookmarkStart w:id="51" w:name="_Toc386401660"/>
      <w:bookmarkStart w:id="52" w:name="_Toc386401718"/>
      <w:bookmarkStart w:id="53" w:name="_Toc387665070"/>
      <w:r w:rsidRPr="00BB35FC">
        <w:rPr>
          <w:rFonts w:asciiTheme="minorHAnsi" w:hAnsiTheme="minorHAnsi"/>
          <w:color w:val="auto"/>
          <w:sz w:val="24"/>
          <w:szCs w:val="24"/>
        </w:rPr>
        <w:t>2.3.4.1.</w:t>
      </w:r>
      <w:r w:rsidR="0026460E" w:rsidRPr="00BB35FC">
        <w:rPr>
          <w:rFonts w:asciiTheme="minorHAnsi" w:hAnsiTheme="minorHAnsi"/>
          <w:color w:val="auto"/>
          <w:sz w:val="24"/>
          <w:szCs w:val="24"/>
        </w:rPr>
        <w:t>Személyi védőeszközök:</w:t>
      </w:r>
      <w:bookmarkEnd w:id="50"/>
      <w:bookmarkEnd w:id="51"/>
      <w:bookmarkEnd w:id="52"/>
      <w:bookmarkEnd w:id="53"/>
    </w:p>
    <w:p w:rsidR="0026460E" w:rsidRPr="00BB35FC" w:rsidRDefault="0026460E" w:rsidP="005C296F">
      <w:pPr>
        <w:pStyle w:val="Nincstrkz"/>
        <w:numPr>
          <w:ilvl w:val="0"/>
          <w:numId w:val="14"/>
        </w:numPr>
        <w:ind w:left="851" w:hanging="153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Térdvédő</w:t>
      </w:r>
    </w:p>
    <w:p w:rsidR="0026460E" w:rsidRPr="00BB35FC" w:rsidRDefault="0026460E" w:rsidP="005C296F">
      <w:pPr>
        <w:pStyle w:val="Nincstrkz"/>
        <w:numPr>
          <w:ilvl w:val="0"/>
          <w:numId w:val="14"/>
        </w:numPr>
        <w:ind w:left="851" w:hanging="153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Szemvédő /fűrészeléskor/</w:t>
      </w:r>
    </w:p>
    <w:p w:rsidR="0026460E" w:rsidRPr="00BB35FC" w:rsidRDefault="0026460E" w:rsidP="005C296F">
      <w:pPr>
        <w:pStyle w:val="Nincstrkz"/>
        <w:numPr>
          <w:ilvl w:val="0"/>
          <w:numId w:val="14"/>
        </w:numPr>
        <w:ind w:left="851" w:hanging="153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Védőkesztyű</w:t>
      </w:r>
    </w:p>
    <w:p w:rsidR="0026460E" w:rsidRPr="00BB35FC" w:rsidRDefault="0026460E" w:rsidP="005C296F">
      <w:pPr>
        <w:pStyle w:val="Nincstrkz"/>
        <w:numPr>
          <w:ilvl w:val="0"/>
          <w:numId w:val="14"/>
        </w:numPr>
        <w:ind w:left="851" w:hanging="153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Frisslevegős légzésvédő készülék (ha nem biztosítható a folyamatos szellőztetés)</w:t>
      </w:r>
    </w:p>
    <w:p w:rsidR="0026460E" w:rsidRPr="00BB35FC" w:rsidRDefault="0026460E" w:rsidP="005C296F">
      <w:pPr>
        <w:pStyle w:val="Nincstrkz"/>
        <w:numPr>
          <w:ilvl w:val="0"/>
          <w:numId w:val="14"/>
        </w:numPr>
        <w:ind w:left="851" w:hanging="153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Kézvédő kenőcs </w:t>
      </w:r>
    </w:p>
    <w:p w:rsidR="00E52BB5" w:rsidRPr="00BB35FC" w:rsidRDefault="0026460E" w:rsidP="005C296F">
      <w:pPr>
        <w:pStyle w:val="Nincstrkz"/>
        <w:numPr>
          <w:ilvl w:val="0"/>
          <w:numId w:val="14"/>
        </w:numPr>
        <w:ind w:left="851" w:hanging="153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Zaj elleni fültok</w:t>
      </w:r>
      <w:r w:rsidR="00E52BB5" w:rsidRPr="00BB35FC">
        <w:rPr>
          <w:rFonts w:cs="Times New Roman"/>
          <w:sz w:val="24"/>
          <w:szCs w:val="24"/>
        </w:rPr>
        <w:br/>
        <w:t>Védőszemüveg (fűrészeléskor)</w:t>
      </w:r>
    </w:p>
    <w:p w:rsidR="00E52BB5" w:rsidRPr="00BB35FC" w:rsidRDefault="00E52BB5" w:rsidP="005C296F">
      <w:pPr>
        <w:pStyle w:val="Nincstrkz"/>
        <w:numPr>
          <w:ilvl w:val="0"/>
          <w:numId w:val="14"/>
        </w:numPr>
        <w:ind w:left="851" w:hanging="153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Védőálarc(fűrészeléskor)</w:t>
      </w:r>
    </w:p>
    <w:p w:rsidR="0026460E" w:rsidRPr="00DC65DE" w:rsidRDefault="0026460E" w:rsidP="0026460E">
      <w:pPr>
        <w:pStyle w:val="Nincstrkz"/>
        <w:rPr>
          <w:rFonts w:cs="Times New Roman"/>
          <w:sz w:val="24"/>
          <w:szCs w:val="24"/>
        </w:rPr>
      </w:pPr>
    </w:p>
    <w:p w:rsidR="0026460E" w:rsidRPr="00BB35FC" w:rsidRDefault="00BC15C2" w:rsidP="005C296F">
      <w:pPr>
        <w:pStyle w:val="Cmsor3"/>
        <w:rPr>
          <w:rFonts w:asciiTheme="minorHAnsi" w:hAnsiTheme="minorHAnsi"/>
          <w:color w:val="auto"/>
          <w:sz w:val="24"/>
          <w:szCs w:val="24"/>
        </w:rPr>
      </w:pPr>
      <w:bookmarkStart w:id="54" w:name="_Toc386401087"/>
      <w:bookmarkStart w:id="55" w:name="_Toc386401661"/>
      <w:bookmarkStart w:id="56" w:name="_Toc386401719"/>
      <w:bookmarkStart w:id="57" w:name="_Toc387665071"/>
      <w:r w:rsidRPr="00BB35FC">
        <w:rPr>
          <w:rFonts w:asciiTheme="minorHAnsi" w:hAnsiTheme="minorHAnsi"/>
          <w:color w:val="auto"/>
          <w:sz w:val="24"/>
          <w:szCs w:val="24"/>
        </w:rPr>
        <w:t>2.3.4.2.</w:t>
      </w:r>
      <w:r w:rsidR="0026460E" w:rsidRPr="00BB35FC">
        <w:rPr>
          <w:rFonts w:asciiTheme="minorHAnsi" w:hAnsiTheme="minorHAnsi"/>
          <w:color w:val="auto"/>
          <w:sz w:val="24"/>
          <w:szCs w:val="24"/>
        </w:rPr>
        <w:t>Kollektív védőeszközök:</w:t>
      </w:r>
      <w:bookmarkEnd w:id="54"/>
      <w:bookmarkEnd w:id="55"/>
      <w:bookmarkEnd w:id="56"/>
      <w:bookmarkEnd w:id="57"/>
    </w:p>
    <w:p w:rsidR="0026460E" w:rsidRPr="00BB35FC" w:rsidRDefault="0026460E" w:rsidP="0026460E">
      <w:pPr>
        <w:pStyle w:val="Nincstrkz"/>
        <w:rPr>
          <w:rFonts w:cs="Times New Roman"/>
          <w:sz w:val="24"/>
          <w:szCs w:val="24"/>
        </w:rPr>
      </w:pPr>
    </w:p>
    <w:p w:rsidR="0026460E" w:rsidRPr="00BB35FC" w:rsidRDefault="0026460E" w:rsidP="005C296F">
      <w:pPr>
        <w:pStyle w:val="Nincstrkz"/>
        <w:numPr>
          <w:ilvl w:val="0"/>
          <w:numId w:val="15"/>
        </w:numPr>
        <w:ind w:left="851" w:hanging="142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Kézi tűzoltó készülék</w:t>
      </w:r>
    </w:p>
    <w:p w:rsidR="0026460E" w:rsidRPr="00BB35FC" w:rsidRDefault="0026460E" w:rsidP="005C296F">
      <w:pPr>
        <w:pStyle w:val="Nincstrkz"/>
        <w:numPr>
          <w:ilvl w:val="0"/>
          <w:numId w:val="15"/>
        </w:numPr>
        <w:ind w:left="851" w:hanging="142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Terelőkorlát tartóoszloppal</w:t>
      </w:r>
    </w:p>
    <w:p w:rsidR="0026460E" w:rsidRPr="00BB35FC" w:rsidRDefault="0026460E" w:rsidP="005C296F">
      <w:pPr>
        <w:pStyle w:val="Nincstrkz"/>
        <w:numPr>
          <w:ilvl w:val="0"/>
          <w:numId w:val="15"/>
        </w:numPr>
        <w:ind w:left="851" w:hanging="142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Figyelmeztető és tiltó táblák </w:t>
      </w:r>
    </w:p>
    <w:p w:rsidR="0026460E" w:rsidRPr="00BB35FC" w:rsidRDefault="0026460E" w:rsidP="0026460E">
      <w:pPr>
        <w:pStyle w:val="Nincstrkz"/>
        <w:rPr>
          <w:rFonts w:cs="Times New Roman"/>
          <w:sz w:val="24"/>
          <w:szCs w:val="24"/>
        </w:rPr>
      </w:pPr>
    </w:p>
    <w:p w:rsidR="005C296F" w:rsidRPr="00BB35FC" w:rsidRDefault="0026460E" w:rsidP="005C29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 védőeszközöket a dolgozók kötelesek rendeltetésüknek megfelelően használni és karbantartani. A munkát közvetlenül irányító vezető köteles személyi és kollektív védőeszközöket biztosítani és azok használatát ellenőrizni.</w:t>
      </w:r>
    </w:p>
    <w:p w:rsidR="00BC15C2" w:rsidRDefault="00BC15C2" w:rsidP="005C29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65DE" w:rsidRPr="00BB35FC" w:rsidRDefault="00DC65DE" w:rsidP="007F17F5">
      <w:pPr>
        <w:pStyle w:val="Cmsor2"/>
        <w:rPr>
          <w:rFonts w:asciiTheme="minorHAnsi" w:hAnsiTheme="minorHAnsi"/>
          <w:sz w:val="28"/>
          <w:szCs w:val="28"/>
        </w:rPr>
      </w:pPr>
      <w:bookmarkStart w:id="58" w:name="_Toc386401088"/>
      <w:bookmarkStart w:id="59" w:name="_Toc386401662"/>
      <w:bookmarkStart w:id="60" w:name="_Toc386401720"/>
      <w:bookmarkStart w:id="61" w:name="_Toc387665072"/>
      <w:r w:rsidRPr="00BB35FC">
        <w:rPr>
          <w:rFonts w:asciiTheme="minorHAnsi" w:hAnsiTheme="minorHAnsi" w:cs="Times New Roman"/>
          <w:color w:val="auto"/>
          <w:sz w:val="28"/>
          <w:szCs w:val="28"/>
        </w:rPr>
        <w:t>2.</w:t>
      </w:r>
      <w:r w:rsidR="00BC15C2" w:rsidRPr="00BB35FC">
        <w:rPr>
          <w:rFonts w:asciiTheme="minorHAnsi" w:hAnsiTheme="minorHAnsi"/>
          <w:color w:val="auto"/>
          <w:sz w:val="28"/>
          <w:szCs w:val="28"/>
        </w:rPr>
        <w:t>3</w:t>
      </w:r>
      <w:r w:rsidRPr="00BB35FC">
        <w:rPr>
          <w:rFonts w:asciiTheme="minorHAnsi" w:hAnsiTheme="minorHAnsi"/>
          <w:color w:val="auto"/>
          <w:sz w:val="28"/>
          <w:szCs w:val="28"/>
        </w:rPr>
        <w:t>.</w:t>
      </w:r>
      <w:r w:rsidR="00BC15C2" w:rsidRPr="00BB35FC">
        <w:rPr>
          <w:rFonts w:asciiTheme="minorHAnsi" w:hAnsiTheme="minorHAnsi"/>
          <w:color w:val="auto"/>
          <w:sz w:val="28"/>
          <w:szCs w:val="28"/>
        </w:rPr>
        <w:t>5</w:t>
      </w:r>
      <w:r w:rsidRPr="00BB35FC">
        <w:rPr>
          <w:rFonts w:asciiTheme="minorHAnsi" w:hAnsiTheme="minorHAnsi"/>
          <w:color w:val="auto"/>
          <w:sz w:val="28"/>
          <w:szCs w:val="28"/>
        </w:rPr>
        <w:t>. Ellenőrzés módszertana</w:t>
      </w:r>
      <w:bookmarkEnd w:id="58"/>
      <w:bookmarkEnd w:id="59"/>
      <w:bookmarkEnd w:id="60"/>
      <w:bookmarkEnd w:id="61"/>
      <w:r w:rsidR="00BC15C2" w:rsidRPr="00BB35FC">
        <w:rPr>
          <w:rFonts w:asciiTheme="minorHAnsi" w:hAnsiTheme="minorHAnsi"/>
          <w:color w:val="auto"/>
          <w:sz w:val="28"/>
          <w:szCs w:val="28"/>
        </w:rPr>
        <w:br/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,Bold"/>
          <w:bCs/>
          <w:sz w:val="24"/>
          <w:szCs w:val="24"/>
        </w:rPr>
        <w:t>Szerszámok</w:t>
      </w:r>
      <w:r w:rsidRPr="00BB35FC">
        <w:rPr>
          <w:rFonts w:cs="Times New Roman"/>
          <w:sz w:val="24"/>
          <w:szCs w:val="24"/>
        </w:rPr>
        <w:t xml:space="preserve">at </w:t>
      </w:r>
      <w:r w:rsidR="00E214FB" w:rsidRPr="00BB35FC">
        <w:rPr>
          <w:rFonts w:cs="Times New Roman"/>
          <w:sz w:val="24"/>
          <w:szCs w:val="24"/>
        </w:rPr>
        <w:t>szemrevételezéssel ellenőrzi a m</w:t>
      </w:r>
      <w:r w:rsidRPr="00BB35FC">
        <w:rPr>
          <w:rFonts w:cs="Times New Roman"/>
          <w:sz w:val="24"/>
          <w:szCs w:val="24"/>
        </w:rPr>
        <w:t>űvezető műszakonként, a műszak</w:t>
      </w:r>
    </w:p>
    <w:p w:rsidR="00DC65DE" w:rsidRPr="00BB35FC" w:rsidRDefault="00DC65DE" w:rsidP="005C296F">
      <w:pPr>
        <w:pStyle w:val="Listaszerbekezds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megkezdése előtt és annak végén. Az ellenőrzés elvárt értéke: a szerszámok hiánytalan,kifogástalan állapotban lévő megléte. </w:t>
      </w:r>
      <w:r w:rsidR="005C296F" w:rsidRPr="00BB35FC">
        <w:rPr>
          <w:rFonts w:cs="Times New Roman"/>
          <w:sz w:val="24"/>
          <w:szCs w:val="24"/>
        </w:rPr>
        <w:br/>
      </w:r>
      <w:r w:rsidRPr="00BB35FC">
        <w:rPr>
          <w:rFonts w:cs="Times New Roman"/>
          <w:sz w:val="24"/>
          <w:szCs w:val="24"/>
        </w:rPr>
        <w:t>Minősítési dok</w:t>
      </w:r>
      <w:r w:rsidR="005C296F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 ÉPITÉSI NAPLÓ</w:t>
      </w:r>
    </w:p>
    <w:p w:rsidR="005C296F" w:rsidRPr="00BB35FC" w:rsidRDefault="005C296F" w:rsidP="005C296F">
      <w:pPr>
        <w:pStyle w:val="Listaszerbekezds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C296F" w:rsidRPr="00BB35FC" w:rsidRDefault="005C296F" w:rsidP="007F17F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15C2" w:rsidRPr="00BB35FC" w:rsidRDefault="00BC15C2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,Bold"/>
          <w:bCs/>
          <w:sz w:val="24"/>
          <w:szCs w:val="24"/>
        </w:rPr>
        <w:t>Gépek</w:t>
      </w:r>
      <w:r w:rsidRPr="00BB35FC">
        <w:rPr>
          <w:rFonts w:cs="Times New Roman"/>
          <w:sz w:val="24"/>
          <w:szCs w:val="24"/>
        </w:rPr>
        <w:t>et(elektromos)</w:t>
      </w:r>
      <w:r w:rsidR="00E214FB" w:rsidRPr="00BB35FC">
        <w:rPr>
          <w:rFonts w:cs="Times New Roman"/>
          <w:sz w:val="24"/>
          <w:szCs w:val="24"/>
        </w:rPr>
        <w:t>szemrevételezéssel ellenőrzi a m</w:t>
      </w:r>
      <w:r w:rsidRPr="00BB35FC">
        <w:rPr>
          <w:rFonts w:cs="Times New Roman"/>
          <w:sz w:val="24"/>
          <w:szCs w:val="24"/>
        </w:rPr>
        <w:t>űvezető műszakonként, a</w:t>
      </w:r>
    </w:p>
    <w:p w:rsidR="00BC15C2" w:rsidRPr="00BB35FC" w:rsidRDefault="00BC15C2" w:rsidP="005C296F">
      <w:pPr>
        <w:pStyle w:val="Listaszerbekezds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műszak megkezdése előtt és annak végén.</w:t>
      </w:r>
      <w:r w:rsidR="005C296F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>Az ellenőrzés elvárt értéke: az elektromos gépek</w:t>
      </w:r>
      <w:r w:rsidR="005C296F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 xml:space="preserve">hiánytalan, kifogástalan állapotban lévő megléte. </w:t>
      </w:r>
      <w:r w:rsidR="005C296F" w:rsidRPr="00BB35FC">
        <w:rPr>
          <w:rFonts w:cs="Times New Roman"/>
          <w:sz w:val="24"/>
          <w:szCs w:val="24"/>
        </w:rPr>
        <w:br/>
      </w:r>
      <w:r w:rsidRPr="00BB35FC">
        <w:rPr>
          <w:rFonts w:cs="Times New Roman"/>
          <w:sz w:val="24"/>
          <w:szCs w:val="24"/>
        </w:rPr>
        <w:t>Minősítési dok</w:t>
      </w:r>
      <w:r w:rsidR="005C296F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 ÉPITÉSI NAPLÓ</w:t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,Bold"/>
          <w:bCs/>
          <w:sz w:val="24"/>
          <w:szCs w:val="24"/>
        </w:rPr>
        <w:lastRenderedPageBreak/>
        <w:t>Segédeszközök</w:t>
      </w:r>
      <w:r w:rsidRPr="00BB35FC">
        <w:rPr>
          <w:rFonts w:cs="Times New Roman"/>
          <w:sz w:val="24"/>
          <w:szCs w:val="24"/>
        </w:rPr>
        <w:t xml:space="preserve">et </w:t>
      </w:r>
      <w:r w:rsidR="00E214FB" w:rsidRPr="00BB35FC">
        <w:rPr>
          <w:rFonts w:cs="Times New Roman"/>
          <w:sz w:val="24"/>
          <w:szCs w:val="24"/>
        </w:rPr>
        <w:t>szemrevételezéssel ellenőrzi a m</w:t>
      </w:r>
      <w:r w:rsidRPr="00BB35FC">
        <w:rPr>
          <w:rFonts w:cs="Times New Roman"/>
          <w:sz w:val="24"/>
          <w:szCs w:val="24"/>
        </w:rPr>
        <w:t>űvezető műszakonként, a műszak</w:t>
      </w:r>
    </w:p>
    <w:p w:rsidR="00DC65DE" w:rsidRPr="00BB35FC" w:rsidRDefault="00DC65DE" w:rsidP="005C296F">
      <w:pPr>
        <w:pStyle w:val="Listaszerbekezds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megkezdése előtt és annak végén. Az ellenőrzés elvárt értéke: a segédeszközök hiánytalan,</w:t>
      </w:r>
      <w:r w:rsidR="005C296F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 xml:space="preserve">kifogástalan állapotban lévő megléte. </w:t>
      </w:r>
      <w:r w:rsidR="005C296F" w:rsidRPr="00BB35FC">
        <w:rPr>
          <w:rFonts w:cs="Times New Roman"/>
          <w:sz w:val="24"/>
          <w:szCs w:val="24"/>
        </w:rPr>
        <w:br/>
      </w:r>
      <w:r w:rsidRPr="00BB35FC">
        <w:rPr>
          <w:rFonts w:cs="Times New Roman"/>
          <w:sz w:val="24"/>
          <w:szCs w:val="24"/>
        </w:rPr>
        <w:t>Minősítési dok</w:t>
      </w:r>
      <w:r w:rsidR="005C296F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 ÉPITÉSI NAPLÓ</w:t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,Bold"/>
          <w:bCs/>
          <w:sz w:val="24"/>
          <w:szCs w:val="24"/>
        </w:rPr>
        <w:t>Védőeszközök</w:t>
      </w:r>
      <w:r w:rsidRPr="00BB35FC">
        <w:rPr>
          <w:rFonts w:cs="Times New Roman"/>
          <w:sz w:val="24"/>
          <w:szCs w:val="24"/>
        </w:rPr>
        <w:t xml:space="preserve">et </w:t>
      </w:r>
      <w:r w:rsidR="00E214FB" w:rsidRPr="00BB35FC">
        <w:rPr>
          <w:rFonts w:cs="Times New Roman"/>
          <w:sz w:val="24"/>
          <w:szCs w:val="24"/>
        </w:rPr>
        <w:t>szemrevételezéssel ellenőrzi a m</w:t>
      </w:r>
      <w:r w:rsidRPr="00BB35FC">
        <w:rPr>
          <w:rFonts w:cs="Times New Roman"/>
          <w:sz w:val="24"/>
          <w:szCs w:val="24"/>
        </w:rPr>
        <w:t>űvezető műszakonként, a műszak</w:t>
      </w:r>
    </w:p>
    <w:p w:rsidR="00DC65DE" w:rsidRPr="00BB35FC" w:rsidRDefault="00DC65DE" w:rsidP="007F17F5">
      <w:pPr>
        <w:pStyle w:val="Listaszerbekezds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megkezdése előtt és annak végén. Az ellenőrzés elvárt értéke: a védőeszközök hiánytalan,</w:t>
      </w:r>
      <w:r w:rsidR="007F17F5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 xml:space="preserve">kifogástalan állapotban lévő megléte. </w:t>
      </w:r>
      <w:r w:rsidR="007F17F5" w:rsidRPr="00BB35FC">
        <w:rPr>
          <w:rFonts w:cs="Times New Roman"/>
          <w:sz w:val="24"/>
          <w:szCs w:val="24"/>
        </w:rPr>
        <w:br/>
      </w:r>
      <w:r w:rsidRPr="00BB35FC">
        <w:rPr>
          <w:rFonts w:cs="Times New Roman"/>
          <w:sz w:val="24"/>
          <w:szCs w:val="24"/>
        </w:rPr>
        <w:t>Minősítési dok</w:t>
      </w:r>
      <w:r w:rsidR="007F17F5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 ÉPITÉSI NAPLÓ</w:t>
      </w:r>
    </w:p>
    <w:p w:rsidR="00BC15C2" w:rsidRDefault="00BC15C2" w:rsidP="00DC65D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DC65DE" w:rsidRPr="00BB35FC" w:rsidRDefault="007F17F5" w:rsidP="007F17F5">
      <w:pPr>
        <w:pStyle w:val="Cmsor3"/>
        <w:rPr>
          <w:rFonts w:asciiTheme="minorHAnsi" w:hAnsiTheme="minorHAnsi"/>
          <w:color w:val="auto"/>
        </w:rPr>
      </w:pPr>
      <w:bookmarkStart w:id="62" w:name="_Toc386401089"/>
      <w:bookmarkStart w:id="63" w:name="_Toc386401663"/>
      <w:bookmarkStart w:id="64" w:name="_Toc386401721"/>
      <w:bookmarkStart w:id="65" w:name="_Toc387665073"/>
      <w:r w:rsidRPr="00BB35FC">
        <w:rPr>
          <w:rFonts w:asciiTheme="minorHAnsi" w:hAnsiTheme="minorHAnsi"/>
          <w:color w:val="auto"/>
        </w:rPr>
        <w:t xml:space="preserve">2.3.5.1. </w:t>
      </w:r>
      <w:r w:rsidR="00DC65DE" w:rsidRPr="00BB35FC">
        <w:rPr>
          <w:rFonts w:asciiTheme="minorHAnsi" w:hAnsiTheme="minorHAnsi"/>
          <w:color w:val="auto"/>
        </w:rPr>
        <w:t>Jellemző és várható hibák</w:t>
      </w:r>
      <w:bookmarkEnd w:id="62"/>
      <w:bookmarkEnd w:id="63"/>
      <w:bookmarkEnd w:id="64"/>
      <w:bookmarkEnd w:id="65"/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Szerszámok hiánya, rongálódott, törött szerszámok megléte. Nem szabályos vagy elmaradt</w:t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tisztításból adódó károk miatt használhatatlan szerszámok.</w:t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Segédeszközök hiánya, rongálódott, törött segédeszközök megléte. Nem szabályos vagy</w:t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elmaradt tisztításból adódó károk miatt használhatatlan segédeszközök.</w:t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Gépek hiánya, rongálódott, törött gépek megléte. Nem szabályos vagy elmaradt tisztításból</w:t>
      </w:r>
    </w:p>
    <w:p w:rsidR="00DC65DE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adódó károk miatt használhatatlan gépek.</w:t>
      </w:r>
    </w:p>
    <w:p w:rsidR="00BC15C2" w:rsidRPr="00BB35FC" w:rsidRDefault="00DC65DE" w:rsidP="005C296F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Védőeszközök hiánya, rongálódott, törött védőeszközök megléte. Nem</w:t>
      </w:r>
      <w:r w:rsidR="00BC15C2" w:rsidRPr="00BB35FC">
        <w:rPr>
          <w:rFonts w:cs="Times New Roman"/>
          <w:sz w:val="24"/>
          <w:szCs w:val="24"/>
        </w:rPr>
        <w:t xml:space="preserve"> szabályos vagy</w:t>
      </w:r>
    </w:p>
    <w:p w:rsidR="007F17F5" w:rsidRPr="00BB35FC" w:rsidRDefault="00BC15C2" w:rsidP="007F17F5">
      <w:pPr>
        <w:pStyle w:val="Nincstrkz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elmaradt tisztításból adódó károk miatt használhatatlan védőeszközök.</w:t>
      </w:r>
      <w:r w:rsidRPr="00BB35FC">
        <w:rPr>
          <w:rFonts w:cs="Times New Roman"/>
          <w:sz w:val="24"/>
          <w:szCs w:val="24"/>
        </w:rPr>
        <w:br/>
      </w:r>
    </w:p>
    <w:p w:rsidR="003B05C1" w:rsidRDefault="003B5351" w:rsidP="007F17F5">
      <w:pPr>
        <w:pStyle w:val="Cmsor1"/>
        <w:spacing w:before="0" w:beforeAutospacing="0" w:after="0" w:afterAutospacing="0"/>
        <w:jc w:val="center"/>
        <w:rPr>
          <w:sz w:val="32"/>
        </w:rPr>
      </w:pPr>
      <w:bookmarkStart w:id="66" w:name="_Toc386401090"/>
      <w:bookmarkStart w:id="67" w:name="_Toc386401664"/>
      <w:bookmarkStart w:id="68" w:name="_Toc386401722"/>
      <w:bookmarkStart w:id="69" w:name="_Toc387665074"/>
      <w:r w:rsidRPr="00BB35FC">
        <w:rPr>
          <w:rFonts w:asciiTheme="minorHAnsi" w:hAnsiTheme="minorHAnsi"/>
          <w:sz w:val="32"/>
        </w:rPr>
        <w:t>2.4</w:t>
      </w:r>
      <w:r w:rsidR="003B05C1" w:rsidRPr="00BB35FC">
        <w:rPr>
          <w:rFonts w:asciiTheme="minorHAnsi" w:hAnsiTheme="minorHAnsi"/>
          <w:sz w:val="32"/>
        </w:rPr>
        <w:t xml:space="preserve">. </w:t>
      </w:r>
      <w:r w:rsidR="0084680C" w:rsidRPr="00BB35FC">
        <w:rPr>
          <w:rFonts w:asciiTheme="minorHAnsi" w:hAnsiTheme="minorHAnsi"/>
          <w:sz w:val="32"/>
        </w:rPr>
        <w:t>Anyagok</w:t>
      </w:r>
      <w:bookmarkEnd w:id="66"/>
      <w:bookmarkEnd w:id="67"/>
      <w:bookmarkEnd w:id="68"/>
      <w:bookmarkEnd w:id="69"/>
    </w:p>
    <w:p w:rsidR="007F17F5" w:rsidRPr="007F17F5" w:rsidRDefault="007F17F5" w:rsidP="007F17F5">
      <w:pPr>
        <w:pStyle w:val="Cmsor1"/>
        <w:spacing w:before="0" w:beforeAutospacing="0" w:after="0" w:afterAutospacing="0"/>
        <w:jc w:val="center"/>
        <w:rPr>
          <w:sz w:val="32"/>
        </w:rPr>
      </w:pPr>
    </w:p>
    <w:p w:rsidR="00EC3C83" w:rsidRPr="00BB35FC" w:rsidRDefault="003B5351" w:rsidP="007F17F5">
      <w:pPr>
        <w:pStyle w:val="Cmsor2"/>
        <w:rPr>
          <w:rFonts w:asciiTheme="minorHAnsi" w:hAnsiTheme="minorHAnsi"/>
          <w:color w:val="auto"/>
          <w:sz w:val="24"/>
        </w:rPr>
      </w:pPr>
      <w:bookmarkStart w:id="70" w:name="_Toc386401091"/>
      <w:bookmarkStart w:id="71" w:name="_Toc386401665"/>
      <w:bookmarkStart w:id="72" w:name="_Toc386401723"/>
      <w:bookmarkStart w:id="73" w:name="_Toc387665075"/>
      <w:r w:rsidRPr="00BB35FC">
        <w:rPr>
          <w:rFonts w:asciiTheme="minorHAnsi" w:hAnsiTheme="minorHAnsi"/>
          <w:color w:val="auto"/>
          <w:sz w:val="24"/>
        </w:rPr>
        <w:t xml:space="preserve">2.4.1. </w:t>
      </w:r>
      <w:r w:rsidR="007F17F5" w:rsidRPr="00BB35FC">
        <w:rPr>
          <w:rFonts w:asciiTheme="minorHAnsi" w:hAnsiTheme="minorHAnsi"/>
          <w:color w:val="auto"/>
          <w:sz w:val="24"/>
        </w:rPr>
        <w:t>Laminált padló</w:t>
      </w:r>
      <w:bookmarkEnd w:id="70"/>
      <w:bookmarkEnd w:id="71"/>
      <w:bookmarkEnd w:id="72"/>
      <w:bookmarkEnd w:id="73"/>
    </w:p>
    <w:p w:rsidR="007F17F5" w:rsidRPr="007F17F5" w:rsidRDefault="007F17F5" w:rsidP="007F17F5">
      <w:pPr>
        <w:spacing w:after="0" w:line="240" w:lineRule="auto"/>
      </w:pPr>
    </w:p>
    <w:p w:rsidR="00EC3C83" w:rsidRPr="00DC65DE" w:rsidRDefault="00A162EE" w:rsidP="007F17F5">
      <w:pPr>
        <w:pStyle w:val="Nincstrkz"/>
        <w:jc w:val="both"/>
        <w:rPr>
          <w:sz w:val="24"/>
          <w:szCs w:val="24"/>
        </w:rPr>
      </w:pPr>
      <w:r w:rsidRPr="00DC65DE">
        <w:rPr>
          <w:sz w:val="24"/>
          <w:szCs w:val="24"/>
        </w:rPr>
        <w:t>A hiedel</w:t>
      </w:r>
      <w:r w:rsidR="001A62D8" w:rsidRPr="00DC65DE">
        <w:rPr>
          <w:sz w:val="24"/>
          <w:szCs w:val="24"/>
        </w:rPr>
        <w:t>e</w:t>
      </w:r>
      <w:r w:rsidRPr="00DC65DE">
        <w:rPr>
          <w:sz w:val="24"/>
          <w:szCs w:val="24"/>
        </w:rPr>
        <w:t>mmel ell</w:t>
      </w:r>
      <w:r w:rsidR="0054171B" w:rsidRPr="00DC65DE">
        <w:rPr>
          <w:sz w:val="24"/>
          <w:szCs w:val="24"/>
        </w:rPr>
        <w:t>e</w:t>
      </w:r>
      <w:r w:rsidR="001A62D8" w:rsidRPr="00DC65DE">
        <w:rPr>
          <w:sz w:val="24"/>
          <w:szCs w:val="24"/>
        </w:rPr>
        <w:t>n</w:t>
      </w:r>
      <w:r w:rsidR="0054171B" w:rsidRPr="00DC65DE">
        <w:rPr>
          <w:sz w:val="24"/>
          <w:szCs w:val="24"/>
        </w:rPr>
        <w:t>tétben a laminált padló nem parketta. A mintázata tehát nyomtatott,</w:t>
      </w:r>
      <w:r w:rsidR="001A62D8" w:rsidRPr="00DC65DE">
        <w:rPr>
          <w:sz w:val="24"/>
          <w:szCs w:val="24"/>
        </w:rPr>
        <w:t xml:space="preserve"> </w:t>
      </w:r>
      <w:r w:rsidR="0054171B" w:rsidRPr="00DC65DE">
        <w:rPr>
          <w:sz w:val="24"/>
          <w:szCs w:val="24"/>
        </w:rPr>
        <w:t xml:space="preserve">”utánzat” míg a parketta teljes mértékben </w:t>
      </w:r>
      <w:r w:rsidR="001A62D8" w:rsidRPr="00DC65DE">
        <w:rPr>
          <w:sz w:val="24"/>
          <w:szCs w:val="24"/>
        </w:rPr>
        <w:t>fa, ezért kezelést igényel. A l</w:t>
      </w:r>
      <w:r w:rsidR="0054171B" w:rsidRPr="00DC65DE">
        <w:rPr>
          <w:sz w:val="24"/>
          <w:szCs w:val="24"/>
        </w:rPr>
        <w:t>a</w:t>
      </w:r>
      <w:r w:rsidR="001A62D8" w:rsidRPr="00DC65DE">
        <w:rPr>
          <w:sz w:val="24"/>
          <w:szCs w:val="24"/>
        </w:rPr>
        <w:t>m</w:t>
      </w:r>
      <w:r w:rsidR="0054171B" w:rsidRPr="00DC65DE">
        <w:rPr>
          <w:sz w:val="24"/>
          <w:szCs w:val="24"/>
        </w:rPr>
        <w:t>inált borítása “műanyag”</w:t>
      </w:r>
      <w:r w:rsidR="006E6F39" w:rsidRPr="00DC65DE">
        <w:rPr>
          <w:sz w:val="24"/>
          <w:szCs w:val="24"/>
        </w:rPr>
        <w:t xml:space="preserve">. </w:t>
      </w:r>
      <w:r w:rsidR="00EC3C83" w:rsidRPr="00DC65DE">
        <w:rPr>
          <w:sz w:val="24"/>
          <w:szCs w:val="24"/>
        </w:rPr>
        <w:t>A rétegelési eljárással készülő laminált padlónak a felépítése több, mint 90%-ban fa. A kopásállóságát a felső rétegen tal</w:t>
      </w:r>
      <w:r w:rsidR="006E6F39" w:rsidRPr="00DC65DE">
        <w:rPr>
          <w:sz w:val="24"/>
          <w:szCs w:val="24"/>
        </w:rPr>
        <w:t>álható melaningyanta adja. Term</w:t>
      </w:r>
      <w:r w:rsidR="00EC3C83" w:rsidRPr="00DC65DE">
        <w:rPr>
          <w:sz w:val="24"/>
          <w:szCs w:val="24"/>
        </w:rPr>
        <w:t>é</w:t>
      </w:r>
      <w:r w:rsidR="006E6F39" w:rsidRPr="00DC65DE">
        <w:rPr>
          <w:sz w:val="24"/>
          <w:szCs w:val="24"/>
        </w:rPr>
        <w:t>s</w:t>
      </w:r>
      <w:r w:rsidR="00EC3C83" w:rsidRPr="00DC65DE">
        <w:rPr>
          <w:sz w:val="24"/>
          <w:szCs w:val="24"/>
        </w:rPr>
        <w:t>zetesen különböző kopásálllóságúak kaphatók.</w:t>
      </w:r>
      <w:r w:rsidR="005A7670" w:rsidRPr="00DC65DE">
        <w:rPr>
          <w:sz w:val="24"/>
          <w:szCs w:val="24"/>
        </w:rPr>
        <w:t xml:space="preserve"> Következő réteg egy dekorfelület, ez adja a mintázatát a</w:t>
      </w:r>
      <w:r w:rsidR="00385EAA" w:rsidRPr="00DC65DE">
        <w:rPr>
          <w:sz w:val="24"/>
          <w:szCs w:val="24"/>
        </w:rPr>
        <w:t xml:space="preserve"> burkolólapnak. Hordozó anyaga MDF vagy HDF</w:t>
      </w:r>
      <w:r w:rsidR="005A7670" w:rsidRPr="00DC65DE">
        <w:rPr>
          <w:sz w:val="24"/>
          <w:szCs w:val="24"/>
        </w:rPr>
        <w:t xml:space="preserve">. </w:t>
      </w:r>
      <w:r w:rsidR="00EC3C83" w:rsidRPr="00DC65DE">
        <w:rPr>
          <w:sz w:val="24"/>
          <w:szCs w:val="24"/>
        </w:rPr>
        <w:t xml:space="preserve">Utolsó </w:t>
      </w:r>
      <w:r w:rsidR="005A7670" w:rsidRPr="00DC65DE">
        <w:rPr>
          <w:sz w:val="24"/>
          <w:szCs w:val="24"/>
        </w:rPr>
        <w:t xml:space="preserve">rétege a hátlap </w:t>
      </w:r>
      <w:r w:rsidR="00385EAA" w:rsidRPr="00DC65DE">
        <w:rPr>
          <w:sz w:val="24"/>
          <w:szCs w:val="24"/>
        </w:rPr>
        <w:t>HPL vagy</w:t>
      </w:r>
      <w:r w:rsidR="00EC3C83" w:rsidRPr="00DC65DE">
        <w:rPr>
          <w:sz w:val="24"/>
          <w:szCs w:val="24"/>
        </w:rPr>
        <w:t xml:space="preserve"> CPL</w:t>
      </w:r>
      <w:r w:rsidR="00385EAA" w:rsidRPr="00DC65DE">
        <w:rPr>
          <w:sz w:val="24"/>
          <w:szCs w:val="24"/>
        </w:rPr>
        <w:t>. Vastagsága 6,7, 8, 8,5 , 10, 10,5 és</w:t>
      </w:r>
      <w:r w:rsidR="00EC3C83" w:rsidRPr="00DC65DE">
        <w:rPr>
          <w:sz w:val="24"/>
          <w:szCs w:val="24"/>
        </w:rPr>
        <w:t xml:space="preserve">12 mm </w:t>
      </w:r>
      <w:r w:rsidR="00385EAA" w:rsidRPr="00DC65DE">
        <w:rPr>
          <w:sz w:val="24"/>
          <w:szCs w:val="24"/>
        </w:rPr>
        <w:t>lehet</w:t>
      </w:r>
      <w:r w:rsidR="00EC3C83" w:rsidRPr="00DC65DE">
        <w:rPr>
          <w:sz w:val="24"/>
          <w:szCs w:val="24"/>
        </w:rPr>
        <w:t>. Padlófűtés mellett is alkalmaz</w:t>
      </w:r>
      <w:r w:rsidR="005A7670" w:rsidRPr="00DC65DE">
        <w:rPr>
          <w:sz w:val="24"/>
          <w:szCs w:val="24"/>
        </w:rPr>
        <w:t>ható burkolatként.</w:t>
      </w:r>
      <w:r w:rsidR="00EC3C83" w:rsidRPr="00DC65DE">
        <w:rPr>
          <w:sz w:val="24"/>
          <w:szCs w:val="24"/>
        </w:rPr>
        <w:t xml:space="preserve"> A laminált padló felső rétegének köszönhetően felülete nem szívja magába a koszt, tisztítása </w:t>
      </w:r>
      <w:r w:rsidR="0054171B" w:rsidRPr="00DC65DE">
        <w:rPr>
          <w:sz w:val="24"/>
          <w:szCs w:val="24"/>
        </w:rPr>
        <w:t>így egyszerű</w:t>
      </w:r>
      <w:r w:rsidR="00EC3C83" w:rsidRPr="00DC65DE">
        <w:rPr>
          <w:sz w:val="24"/>
          <w:szCs w:val="24"/>
        </w:rPr>
        <w:t>.</w:t>
      </w:r>
    </w:p>
    <w:p w:rsidR="00EC3C83" w:rsidRDefault="00EC3C83" w:rsidP="007F17F5">
      <w:pPr>
        <w:pStyle w:val="Nincstrkz"/>
        <w:jc w:val="both"/>
        <w:rPr>
          <w:rFonts w:cs="Arial"/>
          <w:sz w:val="24"/>
          <w:szCs w:val="24"/>
        </w:rPr>
      </w:pPr>
      <w:r w:rsidRPr="00DC65DE">
        <w:rPr>
          <w:sz w:val="24"/>
          <w:szCs w:val="24"/>
        </w:rPr>
        <w:t>A laminált pad</w:t>
      </w:r>
      <w:r w:rsidR="005A7670" w:rsidRPr="00DC65DE">
        <w:rPr>
          <w:sz w:val="24"/>
          <w:szCs w:val="24"/>
        </w:rPr>
        <w:t>ló fektetése viszonylag egyszerű</w:t>
      </w:r>
      <w:r w:rsidRPr="00DC65DE">
        <w:rPr>
          <w:sz w:val="24"/>
          <w:szCs w:val="24"/>
        </w:rPr>
        <w:t xml:space="preserve"> feladat. További jó tulajdonsága, hogy a lapok minő</w:t>
      </w:r>
      <w:r w:rsidR="005A7670" w:rsidRPr="00DC65DE">
        <w:rPr>
          <w:sz w:val="24"/>
          <w:szCs w:val="24"/>
        </w:rPr>
        <w:t xml:space="preserve">ségének megfelelően ellenállnak </w:t>
      </w:r>
      <w:r w:rsidRPr="00DC65DE">
        <w:rPr>
          <w:sz w:val="24"/>
          <w:szCs w:val="24"/>
        </w:rPr>
        <w:t xml:space="preserve">kopásnak és a karcolásoknak. </w:t>
      </w:r>
      <w:r w:rsidR="006E6F39" w:rsidRPr="00DC65DE">
        <w:rPr>
          <w:sz w:val="24"/>
          <w:szCs w:val="24"/>
        </w:rPr>
        <w:t xml:space="preserve">Nedves helyre nem </w:t>
      </w:r>
      <w:r w:rsidR="00385EAA" w:rsidRPr="00DC65DE">
        <w:rPr>
          <w:sz w:val="24"/>
          <w:szCs w:val="24"/>
        </w:rPr>
        <w:t>igazán</w:t>
      </w:r>
      <w:r w:rsidR="006E6F39" w:rsidRPr="00DC65DE">
        <w:rPr>
          <w:sz w:val="24"/>
          <w:szCs w:val="24"/>
        </w:rPr>
        <w:t xml:space="preserve"> alkalmaztak eddig laminált padlót, de k</w:t>
      </w:r>
      <w:r w:rsidRPr="00DC65DE">
        <w:rPr>
          <w:sz w:val="24"/>
          <w:szCs w:val="24"/>
        </w:rPr>
        <w:t xml:space="preserve">észítenek </w:t>
      </w:r>
      <w:r w:rsidR="005A7670" w:rsidRPr="00DC65DE">
        <w:rPr>
          <w:sz w:val="24"/>
          <w:szCs w:val="24"/>
        </w:rPr>
        <w:t>impregnált változatot</w:t>
      </w:r>
      <w:r w:rsidR="006E6F39" w:rsidRPr="00DC65DE">
        <w:rPr>
          <w:sz w:val="24"/>
          <w:szCs w:val="24"/>
        </w:rPr>
        <w:t xml:space="preserve"> is</w:t>
      </w:r>
      <w:r w:rsidR="005A7670" w:rsidRPr="00DC65DE">
        <w:rPr>
          <w:sz w:val="24"/>
          <w:szCs w:val="24"/>
        </w:rPr>
        <w:t>,</w:t>
      </w:r>
      <w:r w:rsidRPr="00DC65DE">
        <w:rPr>
          <w:sz w:val="24"/>
          <w:szCs w:val="24"/>
        </w:rPr>
        <w:t xml:space="preserve"> </w:t>
      </w:r>
      <w:r w:rsidR="006E6F39" w:rsidRPr="00DC65DE">
        <w:rPr>
          <w:sz w:val="24"/>
          <w:szCs w:val="24"/>
        </w:rPr>
        <w:t>így</w:t>
      </w:r>
      <w:r w:rsidRPr="00DC65DE">
        <w:rPr>
          <w:sz w:val="24"/>
          <w:szCs w:val="24"/>
        </w:rPr>
        <w:t xml:space="preserve"> nedves hely</w:t>
      </w:r>
      <w:r w:rsidR="006E6F39" w:rsidRPr="00DC65DE">
        <w:rPr>
          <w:sz w:val="24"/>
          <w:szCs w:val="24"/>
        </w:rPr>
        <w:t>i</w:t>
      </w:r>
      <w:r w:rsidRPr="00DC65DE">
        <w:rPr>
          <w:sz w:val="24"/>
          <w:szCs w:val="24"/>
        </w:rPr>
        <w:t>ségek burkolataként</w:t>
      </w:r>
      <w:r w:rsidR="006E6F39" w:rsidRPr="00DC65DE">
        <w:rPr>
          <w:sz w:val="24"/>
          <w:szCs w:val="24"/>
        </w:rPr>
        <w:t xml:space="preserve"> is használhatjuk</w:t>
      </w:r>
      <w:r w:rsidRPr="00DC65DE">
        <w:rPr>
          <w:sz w:val="24"/>
          <w:szCs w:val="24"/>
        </w:rPr>
        <w:t>.</w:t>
      </w:r>
      <w:r w:rsidR="007A1CB0" w:rsidRPr="00DC65DE">
        <w:rPr>
          <w:rFonts w:cs="Arial"/>
          <w:sz w:val="24"/>
          <w:szCs w:val="24"/>
        </w:rPr>
        <w:t xml:space="preserve"> </w:t>
      </w:r>
    </w:p>
    <w:p w:rsidR="00BA1D6F" w:rsidRPr="00BB35FC" w:rsidRDefault="00BA1D6F" w:rsidP="007F17F5">
      <w:pPr>
        <w:pStyle w:val="Nincstrkz"/>
        <w:jc w:val="both"/>
        <w:rPr>
          <w:rFonts w:cs="Arial"/>
          <w:sz w:val="24"/>
          <w:szCs w:val="24"/>
        </w:rPr>
      </w:pPr>
    </w:p>
    <w:p w:rsidR="00BA1D6F" w:rsidRPr="00BB35FC" w:rsidRDefault="007F17F5" w:rsidP="007F17F5">
      <w:pPr>
        <w:pStyle w:val="Cmsor3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bookmarkStart w:id="74" w:name="_Toc386401092"/>
      <w:bookmarkStart w:id="75" w:name="_Toc386401666"/>
      <w:bookmarkStart w:id="76" w:name="_Toc386401724"/>
      <w:bookmarkStart w:id="77" w:name="_Toc387665076"/>
      <w:r w:rsidRPr="00BB35FC">
        <w:rPr>
          <w:rFonts w:asciiTheme="minorHAnsi" w:hAnsiTheme="minorHAnsi"/>
          <w:color w:val="auto"/>
          <w:sz w:val="24"/>
          <w:szCs w:val="24"/>
        </w:rPr>
        <w:t xml:space="preserve">2.4.1.1. </w:t>
      </w:r>
      <w:r w:rsidR="00BA1D6F" w:rsidRPr="00BB35FC">
        <w:rPr>
          <w:rFonts w:asciiTheme="minorHAnsi" w:hAnsiTheme="minorHAnsi"/>
          <w:color w:val="auto"/>
          <w:sz w:val="24"/>
          <w:szCs w:val="24"/>
        </w:rPr>
        <w:t>Laminált padlóra vonatkozó</w:t>
      </w:r>
      <w:r w:rsidR="0060047C" w:rsidRPr="00BB35FC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A1D6F" w:rsidRPr="00BB35FC">
        <w:rPr>
          <w:rFonts w:asciiTheme="minorHAnsi" w:hAnsiTheme="minorHAnsi"/>
          <w:color w:val="auto"/>
          <w:sz w:val="24"/>
          <w:szCs w:val="24"/>
        </w:rPr>
        <w:t>törvények:</w:t>
      </w:r>
      <w:bookmarkEnd w:id="74"/>
      <w:bookmarkEnd w:id="75"/>
      <w:bookmarkEnd w:id="76"/>
      <w:bookmarkEnd w:id="77"/>
      <w:r w:rsidR="00BA1D6F" w:rsidRPr="00BB35F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7F17F5" w:rsidRPr="00BB35FC" w:rsidRDefault="007F17F5" w:rsidP="007F17F5">
      <w:pPr>
        <w:spacing w:after="0" w:line="240" w:lineRule="auto"/>
        <w:rPr>
          <w:sz w:val="24"/>
          <w:szCs w:val="24"/>
        </w:rPr>
      </w:pPr>
    </w:p>
    <w:p w:rsidR="00BA1D6F" w:rsidRPr="00BB35FC" w:rsidRDefault="00BA1D6F" w:rsidP="007F17F5">
      <w:pPr>
        <w:pStyle w:val="Nincstrkz"/>
        <w:jc w:val="both"/>
        <w:rPr>
          <w:rFonts w:cs="Arial"/>
          <w:sz w:val="24"/>
          <w:szCs w:val="24"/>
        </w:rPr>
      </w:pPr>
      <w:r w:rsidRPr="00BB35FC">
        <w:rPr>
          <w:sz w:val="24"/>
          <w:szCs w:val="24"/>
        </w:rPr>
        <w:t xml:space="preserve">Laminált padló </w:t>
      </w:r>
      <w:r w:rsidRPr="00BB35FC">
        <w:rPr>
          <w:rFonts w:cs="Arial"/>
          <w:sz w:val="24"/>
          <w:szCs w:val="24"/>
        </w:rPr>
        <w:t xml:space="preserve">felhasználásának részletes szabályairól szóló 3/2003. (I. 25.) </w:t>
      </w:r>
    </w:p>
    <w:p w:rsidR="00BA1D6F" w:rsidRPr="00BB35FC" w:rsidRDefault="00BA1D6F" w:rsidP="007F17F5">
      <w:pPr>
        <w:pStyle w:val="Nincstrkz"/>
        <w:jc w:val="both"/>
        <w:rPr>
          <w:rFonts w:cs="Arial"/>
          <w:sz w:val="24"/>
          <w:szCs w:val="24"/>
        </w:rPr>
      </w:pPr>
      <w:r w:rsidRPr="00BB35FC">
        <w:rPr>
          <w:rFonts w:cs="Arial"/>
          <w:sz w:val="24"/>
          <w:szCs w:val="24"/>
        </w:rPr>
        <w:t xml:space="preserve">BM-GKM-KvVM együttes rendelet 3. §-ának (1) bekezdése szerint forgalomba hozni </w:t>
      </w:r>
    </w:p>
    <w:p w:rsidR="00BA1D6F" w:rsidRPr="00BB35FC" w:rsidRDefault="00BA1D6F" w:rsidP="007F17F5">
      <w:pPr>
        <w:pStyle w:val="Nincstrkz"/>
        <w:jc w:val="both"/>
        <w:rPr>
          <w:rFonts w:cs="Arial"/>
          <w:sz w:val="24"/>
          <w:szCs w:val="24"/>
        </w:rPr>
      </w:pPr>
      <w:r w:rsidRPr="00BB35FC">
        <w:rPr>
          <w:rFonts w:cs="Arial"/>
          <w:sz w:val="24"/>
          <w:szCs w:val="24"/>
        </w:rPr>
        <w:lastRenderedPageBreak/>
        <w:t xml:space="preserve">(továbbforgalmazni) vagy beépíteni csak megfelelőség igazolással rendelkező, építési </w:t>
      </w:r>
    </w:p>
    <w:p w:rsidR="00BA1D6F" w:rsidRPr="00BB35FC" w:rsidRDefault="00BA1D6F" w:rsidP="007F17F5">
      <w:pPr>
        <w:pStyle w:val="Nincstrkz"/>
        <w:jc w:val="both"/>
        <w:rPr>
          <w:rFonts w:cs="Arial"/>
          <w:sz w:val="24"/>
          <w:szCs w:val="24"/>
        </w:rPr>
      </w:pPr>
      <w:r w:rsidRPr="00BB35FC">
        <w:rPr>
          <w:rFonts w:cs="Arial"/>
          <w:sz w:val="24"/>
          <w:szCs w:val="24"/>
        </w:rPr>
        <w:t xml:space="preserve">célra alkalmas építési terméket szabad. A rendelet 4. §-a értelmében a megfelelőség </w:t>
      </w:r>
    </w:p>
    <w:p w:rsidR="00BA1D6F" w:rsidRPr="00BB35FC" w:rsidRDefault="00BA1D6F" w:rsidP="007F17F5">
      <w:pPr>
        <w:pStyle w:val="Nincstrkz"/>
        <w:jc w:val="both"/>
        <w:rPr>
          <w:rFonts w:cs="Arial"/>
          <w:sz w:val="24"/>
          <w:szCs w:val="24"/>
        </w:rPr>
      </w:pPr>
      <w:r w:rsidRPr="00BB35FC">
        <w:rPr>
          <w:rFonts w:cs="Arial"/>
          <w:sz w:val="24"/>
          <w:szCs w:val="24"/>
        </w:rPr>
        <w:t xml:space="preserve">igazolási eljárás alapját a következő jóváhagyott műszaki specifikációk képezik: </w:t>
      </w:r>
    </w:p>
    <w:p w:rsidR="00BA1D6F" w:rsidRPr="00BB35FC" w:rsidRDefault="00BA1D6F" w:rsidP="007F17F5">
      <w:pPr>
        <w:pStyle w:val="Nincstrkz"/>
        <w:jc w:val="both"/>
        <w:rPr>
          <w:rFonts w:cs="Arial"/>
          <w:sz w:val="24"/>
          <w:szCs w:val="24"/>
        </w:rPr>
      </w:pPr>
      <w:r w:rsidRPr="00BB35FC">
        <w:rPr>
          <w:rFonts w:cs="Arial"/>
          <w:sz w:val="24"/>
          <w:szCs w:val="24"/>
        </w:rPr>
        <w:t xml:space="preserve">a) magyar nemzeti szabvány, ezen belül a honosított harmonizált szabvány; b) az Európai </w:t>
      </w:r>
    </w:p>
    <w:p w:rsidR="00BA1D6F" w:rsidRPr="00BB35FC" w:rsidRDefault="00BA1D6F" w:rsidP="007F17F5">
      <w:pPr>
        <w:pStyle w:val="Nincstrkz"/>
        <w:jc w:val="both"/>
        <w:rPr>
          <w:sz w:val="24"/>
          <w:szCs w:val="24"/>
        </w:rPr>
      </w:pPr>
      <w:r w:rsidRPr="00BB35FC">
        <w:rPr>
          <w:rFonts w:cs="Arial"/>
          <w:sz w:val="24"/>
          <w:szCs w:val="24"/>
        </w:rPr>
        <w:t xml:space="preserve">Unióhoz történő csatlakozást követően az európai műszaki engedély. </w:t>
      </w:r>
      <w:r w:rsidRPr="00BB35FC">
        <w:rPr>
          <w:rFonts w:cs="Arial"/>
          <w:sz w:val="24"/>
          <w:szCs w:val="24"/>
        </w:rPr>
        <w:cr/>
      </w:r>
    </w:p>
    <w:p w:rsidR="00EC3C83" w:rsidRPr="00BB35FC" w:rsidRDefault="007F17F5" w:rsidP="007F17F5">
      <w:pPr>
        <w:pStyle w:val="Cmsor3"/>
        <w:rPr>
          <w:rFonts w:asciiTheme="minorHAnsi" w:hAnsiTheme="minorHAnsi"/>
          <w:color w:val="auto"/>
          <w:sz w:val="24"/>
          <w:szCs w:val="24"/>
        </w:rPr>
      </w:pPr>
      <w:bookmarkStart w:id="78" w:name="_Toc386401093"/>
      <w:bookmarkStart w:id="79" w:name="_Toc386401667"/>
      <w:bookmarkStart w:id="80" w:name="_Toc386401725"/>
      <w:bookmarkStart w:id="81" w:name="_Toc387665077"/>
      <w:r w:rsidRPr="00BB35FC">
        <w:rPr>
          <w:rFonts w:asciiTheme="minorHAnsi" w:hAnsiTheme="minorHAnsi"/>
          <w:color w:val="auto"/>
          <w:sz w:val="24"/>
          <w:szCs w:val="24"/>
        </w:rPr>
        <w:t xml:space="preserve">2.4.1.2. </w:t>
      </w:r>
      <w:r w:rsidR="00EC3C83" w:rsidRPr="00BB35FC">
        <w:rPr>
          <w:rFonts w:asciiTheme="minorHAnsi" w:hAnsiTheme="minorHAnsi"/>
          <w:color w:val="auto"/>
          <w:sz w:val="24"/>
          <w:szCs w:val="24"/>
        </w:rPr>
        <w:t>Története</w:t>
      </w:r>
      <w:bookmarkEnd w:id="78"/>
      <w:bookmarkEnd w:id="79"/>
      <w:bookmarkEnd w:id="80"/>
      <w:bookmarkEnd w:id="81"/>
    </w:p>
    <w:p w:rsidR="00090C0F" w:rsidRPr="00BB35FC" w:rsidRDefault="00EC3C83" w:rsidP="005A7670">
      <w:pPr>
        <w:pStyle w:val="NormlWeb"/>
        <w:jc w:val="both"/>
        <w:rPr>
          <w:rFonts w:asciiTheme="minorHAnsi" w:hAnsiTheme="minorHAnsi"/>
        </w:rPr>
      </w:pPr>
      <w:r w:rsidRPr="00BB35FC">
        <w:rPr>
          <w:rFonts w:asciiTheme="minorHAnsi" w:hAnsiTheme="minorHAnsi"/>
        </w:rPr>
        <w:t xml:space="preserve">Laminált padló burkolatok a kilencvenes évek elején jelentek meg. </w:t>
      </w:r>
      <w:r w:rsidR="00385EAA" w:rsidRPr="00BB35FC">
        <w:rPr>
          <w:rFonts w:asciiTheme="minorHAnsi" w:hAnsiTheme="minorHAnsi"/>
        </w:rPr>
        <w:t>Természetesen annak idején, leginkább olyan emberek vették, akik nem engedhették meg maguknak a parketta nagy négyzetméter árát vagy egyszerűen csak gyors padlólerakást kerestek.</w:t>
      </w:r>
      <w:r w:rsidR="005A7670" w:rsidRPr="00BB35FC">
        <w:rPr>
          <w:rFonts w:asciiTheme="minorHAnsi" w:hAnsiTheme="minorHAnsi"/>
        </w:rPr>
        <w:t xml:space="preserve"> Majd egyre népszerű</w:t>
      </w:r>
      <w:r w:rsidRPr="00BB35FC">
        <w:rPr>
          <w:rFonts w:asciiTheme="minorHAnsi" w:hAnsiTheme="minorHAnsi"/>
        </w:rPr>
        <w:t xml:space="preserve">bb lett. Mai napig töretlen a fejlődése. </w:t>
      </w:r>
      <w:r w:rsidR="005A7670" w:rsidRPr="00BB35FC">
        <w:rPr>
          <w:rFonts w:asciiTheme="minorHAnsi" w:hAnsiTheme="minorHAnsi"/>
        </w:rPr>
        <w:t xml:space="preserve">Ennek leginkább olcsó négyzetméter ára, legalábbis a parkettához képest, és viszonylag egyszerű, s gyors lerakásának köszönheti. </w:t>
      </w:r>
      <w:r w:rsidR="00385EAA" w:rsidRPr="00BB35FC">
        <w:rPr>
          <w:rFonts w:asciiTheme="minorHAnsi" w:hAnsiTheme="minorHAnsi"/>
        </w:rPr>
        <w:t>A</w:t>
      </w:r>
      <w:r w:rsidRPr="00BB35FC">
        <w:rPr>
          <w:rFonts w:asciiTheme="minorHAnsi" w:hAnsiTheme="minorHAnsi"/>
        </w:rPr>
        <w:t xml:space="preserve"> megkérdőjelezhető</w:t>
      </w:r>
      <w:r w:rsidR="00385EAA" w:rsidRPr="00BB35FC">
        <w:rPr>
          <w:rFonts w:asciiTheme="minorHAnsi" w:hAnsiTheme="minorHAnsi"/>
        </w:rPr>
        <w:t xml:space="preserve"> minőségét mára jórészt kinőtte</w:t>
      </w:r>
      <w:r w:rsidRPr="00BB35FC">
        <w:rPr>
          <w:rFonts w:asciiTheme="minorHAnsi" w:hAnsiTheme="minorHAnsi"/>
        </w:rPr>
        <w:t xml:space="preserve"> minőségi szabványre</w:t>
      </w:r>
      <w:r w:rsidR="00FD4EAD" w:rsidRPr="00BB35FC">
        <w:rPr>
          <w:rFonts w:asciiTheme="minorHAnsi" w:hAnsiTheme="minorHAnsi"/>
        </w:rPr>
        <w:t>n</w:t>
      </w:r>
      <w:r w:rsidRPr="00BB35FC">
        <w:rPr>
          <w:rFonts w:asciiTheme="minorHAnsi" w:hAnsiTheme="minorHAnsi"/>
        </w:rPr>
        <w:t>dszer bevezetésének köszönhetően, amely megfelelő követelményeket támaszt a termékkel szemben.</w:t>
      </w:r>
    </w:p>
    <w:p w:rsidR="00090C0F" w:rsidRPr="00BB35FC" w:rsidRDefault="007F17F5" w:rsidP="007F17F5">
      <w:pPr>
        <w:pStyle w:val="Cmsor3"/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</w:pPr>
      <w:bookmarkStart w:id="82" w:name="_Toc386401094"/>
      <w:bookmarkStart w:id="83" w:name="_Toc386401668"/>
      <w:bookmarkStart w:id="84" w:name="_Toc386401726"/>
      <w:bookmarkStart w:id="85" w:name="_Toc387665078"/>
      <w:r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>2.4.1</w:t>
      </w:r>
      <w:r w:rsidR="003B5351"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>.</w:t>
      </w:r>
      <w:r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>3.</w:t>
      </w:r>
      <w:r w:rsidR="003B5351"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090C0F"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>A laminált padló jó tulajdonságai:</w:t>
      </w:r>
      <w:bookmarkEnd w:id="82"/>
      <w:bookmarkEnd w:id="83"/>
      <w:bookmarkEnd w:id="84"/>
      <w:bookmarkEnd w:id="85"/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</w:pPr>
      <w:r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>-</w:t>
      </w:r>
      <w:r w:rsidR="00385EAA"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7F17F5"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>t</w:t>
      </w:r>
      <w:r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>isztántartása egyszerű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rStyle w:val="Kiemels2"/>
          <w:rFonts w:cs="Arial"/>
          <w:b w:val="0"/>
          <w:sz w:val="24"/>
          <w:szCs w:val="24"/>
          <w:shd w:val="clear" w:color="auto" w:fill="FFFFFF"/>
        </w:rPr>
        <w:t>-</w:t>
      </w:r>
      <w:r w:rsidRPr="00BB35FC">
        <w:rPr>
          <w:sz w:val="24"/>
          <w:szCs w:val="24"/>
          <w:shd w:val="clear" w:color="auto" w:fill="FFFFFF"/>
        </w:rPr>
        <w:t xml:space="preserve"> élethű </w:t>
      </w:r>
      <w:r w:rsidR="00FD4EAD" w:rsidRPr="00BB35FC">
        <w:rPr>
          <w:sz w:val="24"/>
          <w:szCs w:val="24"/>
          <w:shd w:val="clear" w:color="auto" w:fill="FFFFFF"/>
        </w:rPr>
        <w:t>fahatás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- higiénikus, allergiásoknak különösen ajánlott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- kivitelezési ideje rövid, gyakorlatilag azonnal használatba vehető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- nem szárad össze, nem résesedik, /optimális esetben/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- meglévő burkolatra rátehető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-</w:t>
      </w:r>
      <w:r w:rsidRPr="00BB35FC">
        <w:rPr>
          <w:color w:val="9C9E9F"/>
          <w:sz w:val="24"/>
          <w:szCs w:val="24"/>
          <w:shd w:val="clear" w:color="auto" w:fill="FFFFFF"/>
        </w:rPr>
        <w:t xml:space="preserve"> </w:t>
      </w:r>
      <w:r w:rsidRPr="00BB35FC">
        <w:rPr>
          <w:sz w:val="24"/>
          <w:szCs w:val="24"/>
          <w:shd w:val="clear" w:color="auto" w:fill="FFFFFF"/>
        </w:rPr>
        <w:t>napfény hatására nem színeződik el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-</w:t>
      </w:r>
      <w:r w:rsidRPr="00BB35FC">
        <w:rPr>
          <w:color w:val="9C9E9F"/>
          <w:sz w:val="24"/>
          <w:szCs w:val="24"/>
          <w:shd w:val="clear" w:color="auto" w:fill="FFFFFF"/>
        </w:rPr>
        <w:t xml:space="preserve"> </w:t>
      </w:r>
      <w:r w:rsidRPr="00BB35FC">
        <w:rPr>
          <w:sz w:val="24"/>
          <w:szCs w:val="24"/>
          <w:shd w:val="clear" w:color="auto" w:fill="FFFFFF"/>
        </w:rPr>
        <w:t>különböző kopásállósága miatt nagyobb igénybevételnek is kitehető</w:t>
      </w:r>
    </w:p>
    <w:p w:rsidR="00090C0F" w:rsidRPr="00BB35FC" w:rsidRDefault="00090C0F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-</w:t>
      </w:r>
      <w:r w:rsidR="00385EAA" w:rsidRPr="00BB35FC">
        <w:rPr>
          <w:sz w:val="24"/>
          <w:szCs w:val="24"/>
          <w:shd w:val="clear" w:color="auto" w:fill="FFFFFF"/>
        </w:rPr>
        <w:t xml:space="preserve"> </w:t>
      </w:r>
      <w:r w:rsidRPr="00BB35FC">
        <w:rPr>
          <w:sz w:val="24"/>
          <w:szCs w:val="24"/>
          <w:shd w:val="clear" w:color="auto" w:fill="FFFFFF"/>
        </w:rPr>
        <w:t>lerakás után azonnal használható</w:t>
      </w:r>
    </w:p>
    <w:p w:rsidR="007F17F5" w:rsidRPr="00DC65DE" w:rsidRDefault="007F17F5" w:rsidP="007F17F5">
      <w:pPr>
        <w:pStyle w:val="Nincstrkz"/>
        <w:tabs>
          <w:tab w:val="left" w:pos="567"/>
        </w:tabs>
        <w:ind w:left="567"/>
        <w:rPr>
          <w:sz w:val="24"/>
          <w:szCs w:val="24"/>
          <w:shd w:val="clear" w:color="auto" w:fill="FFFFFF"/>
        </w:rPr>
      </w:pPr>
    </w:p>
    <w:p w:rsidR="00EC3C83" w:rsidRPr="00BB35FC" w:rsidRDefault="007F17F5" w:rsidP="007F17F5">
      <w:pPr>
        <w:pStyle w:val="Cmsor3"/>
        <w:rPr>
          <w:rFonts w:asciiTheme="minorHAnsi" w:hAnsiTheme="minorHAnsi"/>
          <w:color w:val="auto"/>
          <w:sz w:val="24"/>
        </w:rPr>
      </w:pPr>
      <w:bookmarkStart w:id="86" w:name="_Toc386401095"/>
      <w:bookmarkStart w:id="87" w:name="_Toc386401669"/>
      <w:bookmarkStart w:id="88" w:name="_Toc386401727"/>
      <w:bookmarkStart w:id="89" w:name="_Toc387665079"/>
      <w:r w:rsidRPr="00BB35FC">
        <w:rPr>
          <w:rFonts w:asciiTheme="minorHAnsi" w:hAnsiTheme="minorHAnsi"/>
          <w:color w:val="auto"/>
          <w:sz w:val="24"/>
        </w:rPr>
        <w:t>2.4.1</w:t>
      </w:r>
      <w:r w:rsidR="003B5351" w:rsidRPr="00BB35FC">
        <w:rPr>
          <w:rFonts w:asciiTheme="minorHAnsi" w:hAnsiTheme="minorHAnsi"/>
          <w:color w:val="auto"/>
          <w:sz w:val="24"/>
        </w:rPr>
        <w:t>.</w:t>
      </w:r>
      <w:r w:rsidRPr="00BB35FC">
        <w:rPr>
          <w:rFonts w:asciiTheme="minorHAnsi" w:hAnsiTheme="minorHAnsi"/>
          <w:color w:val="auto"/>
          <w:sz w:val="24"/>
        </w:rPr>
        <w:t>4.</w:t>
      </w:r>
      <w:r w:rsidR="003B5351" w:rsidRPr="00BB35FC">
        <w:rPr>
          <w:rFonts w:asciiTheme="minorHAnsi" w:hAnsiTheme="minorHAnsi"/>
          <w:color w:val="auto"/>
          <w:sz w:val="24"/>
        </w:rPr>
        <w:t xml:space="preserve"> </w:t>
      </w:r>
      <w:r w:rsidR="00EC3C83" w:rsidRPr="00BB35FC">
        <w:rPr>
          <w:rFonts w:asciiTheme="minorHAnsi" w:hAnsiTheme="minorHAnsi"/>
          <w:color w:val="auto"/>
          <w:sz w:val="24"/>
        </w:rPr>
        <w:t>A laminált padlók háromféle módon kapcsolódhatnak egymáshoz:</w:t>
      </w:r>
      <w:bookmarkEnd w:id="86"/>
      <w:bookmarkEnd w:id="87"/>
      <w:bookmarkEnd w:id="88"/>
      <w:bookmarkEnd w:id="89"/>
    </w:p>
    <w:p w:rsidR="00EC3C83" w:rsidRPr="00BB35FC" w:rsidRDefault="00EC3C83" w:rsidP="007F17F5">
      <w:pPr>
        <w:pStyle w:val="Nincstrkz"/>
        <w:numPr>
          <w:ilvl w:val="0"/>
          <w:numId w:val="18"/>
        </w:numPr>
        <w:ind w:hanging="153"/>
        <w:rPr>
          <w:sz w:val="24"/>
          <w:szCs w:val="24"/>
        </w:rPr>
      </w:pPr>
      <w:r w:rsidRPr="00BB35FC">
        <w:rPr>
          <w:sz w:val="24"/>
          <w:szCs w:val="24"/>
        </w:rPr>
        <w:t>Ragasztással</w:t>
      </w:r>
    </w:p>
    <w:p w:rsidR="00EC3C83" w:rsidRPr="00BB35FC" w:rsidRDefault="00EC3C83" w:rsidP="007F17F5">
      <w:pPr>
        <w:pStyle w:val="Nincstrkz"/>
        <w:numPr>
          <w:ilvl w:val="0"/>
          <w:numId w:val="18"/>
        </w:numPr>
        <w:ind w:hanging="153"/>
        <w:rPr>
          <w:sz w:val="24"/>
          <w:szCs w:val="24"/>
        </w:rPr>
      </w:pPr>
      <w:r w:rsidRPr="00BB35FC">
        <w:rPr>
          <w:sz w:val="24"/>
          <w:szCs w:val="24"/>
        </w:rPr>
        <w:t>Pattintó klikk rendszerrel</w:t>
      </w:r>
    </w:p>
    <w:p w:rsidR="00D83262" w:rsidRPr="00BB35FC" w:rsidRDefault="00EC3C83" w:rsidP="007F17F5">
      <w:pPr>
        <w:pStyle w:val="Nincstrkz"/>
        <w:numPr>
          <w:ilvl w:val="0"/>
          <w:numId w:val="18"/>
        </w:numPr>
        <w:ind w:hanging="153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</w:rPr>
        <w:t>Billenő klikk rendszerrel</w:t>
      </w:r>
      <w:r w:rsidR="00090C0F" w:rsidRPr="00BB35FC">
        <w:rPr>
          <w:sz w:val="24"/>
          <w:szCs w:val="24"/>
        </w:rPr>
        <w:br/>
      </w:r>
    </w:p>
    <w:p w:rsidR="007F17F5" w:rsidRPr="00BB35FC" w:rsidRDefault="00090C0F" w:rsidP="007F17F5">
      <w:pPr>
        <w:pStyle w:val="Nincstrkz"/>
        <w:ind w:left="284" w:hanging="284"/>
        <w:rPr>
          <w:sz w:val="24"/>
          <w:szCs w:val="24"/>
        </w:rPr>
      </w:pPr>
      <w:r w:rsidRPr="00BB35FC">
        <w:rPr>
          <w:sz w:val="24"/>
          <w:szCs w:val="24"/>
          <w:shd w:val="clear" w:color="auto" w:fill="FFFFFF"/>
        </w:rPr>
        <w:t>Click típusok:</w:t>
      </w:r>
    </w:p>
    <w:p w:rsidR="007F17F5" w:rsidRPr="00BB35FC" w:rsidRDefault="00090C0F" w:rsidP="007F17F5">
      <w:pPr>
        <w:pStyle w:val="Nincstrkz"/>
        <w:ind w:left="284" w:hanging="284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A laminált padlókat többféle nút-féder kialakítással gyártják:</w:t>
      </w:r>
      <w:r w:rsidRPr="00BB35FC">
        <w:rPr>
          <w:sz w:val="24"/>
          <w:szCs w:val="24"/>
        </w:rPr>
        <w:br/>
      </w:r>
      <w:r w:rsidR="008B3F26" w:rsidRPr="00BB35FC">
        <w:rPr>
          <w:sz w:val="24"/>
          <w:szCs w:val="24"/>
          <w:shd w:val="clear" w:color="auto" w:fill="FFFFFF"/>
        </w:rPr>
        <w:t>-</w:t>
      </w:r>
      <w:r w:rsidRPr="00BB35FC">
        <w:rPr>
          <w:sz w:val="24"/>
          <w:szCs w:val="24"/>
          <w:shd w:val="clear" w:color="auto" w:fill="FFFFFF"/>
        </w:rPr>
        <w:t xml:space="preserve"> befordítós (rövid és hosszú oldal is befordító click-es, lerak</w:t>
      </w:r>
      <w:r w:rsidR="007F17F5" w:rsidRPr="00BB35FC">
        <w:rPr>
          <w:sz w:val="24"/>
          <w:szCs w:val="24"/>
          <w:shd w:val="clear" w:color="auto" w:fill="FFFFFF"/>
        </w:rPr>
        <w:t>ásk</w:t>
      </w:r>
      <w:r w:rsidR="00603D46" w:rsidRPr="00BB35FC">
        <w:rPr>
          <w:sz w:val="24"/>
          <w:szCs w:val="24"/>
          <w:shd w:val="clear" w:color="auto" w:fill="FFFFFF"/>
        </w:rPr>
        <w:t>or először a rövid oldalakat</w:t>
      </w:r>
      <w:r w:rsidR="00603D46" w:rsidRPr="00BB35FC">
        <w:rPr>
          <w:sz w:val="24"/>
          <w:szCs w:val="24"/>
          <w:shd w:val="clear" w:color="auto" w:fill="FFFFFF"/>
        </w:rPr>
        <w:br/>
        <w:t xml:space="preserve">  </w:t>
      </w:r>
      <w:r w:rsidRPr="00BB35FC">
        <w:rPr>
          <w:sz w:val="24"/>
          <w:szCs w:val="24"/>
          <w:shd w:val="clear" w:color="auto" w:fill="FFFFFF"/>
        </w:rPr>
        <w:t>kell összeilleszteni, majd a hosszanti oldalakat egyben kell befordítani.</w:t>
      </w:r>
      <w:r w:rsidRPr="00BB35FC">
        <w:rPr>
          <w:sz w:val="24"/>
          <w:szCs w:val="24"/>
        </w:rPr>
        <w:br/>
      </w:r>
      <w:r w:rsidR="008B3F26" w:rsidRPr="00BB35FC">
        <w:rPr>
          <w:sz w:val="24"/>
          <w:szCs w:val="24"/>
          <w:shd w:val="clear" w:color="auto" w:fill="FFFFFF"/>
        </w:rPr>
        <w:t>-</w:t>
      </w:r>
      <w:r w:rsidRPr="00BB35FC">
        <w:rPr>
          <w:sz w:val="24"/>
          <w:szCs w:val="24"/>
          <w:shd w:val="clear" w:color="auto" w:fill="FFFFFF"/>
        </w:rPr>
        <w:t xml:space="preserve"> felülről click-elhető (pl.Comfort Click, Express Click, Megalock, 1clic2go, PRO clic stb). </w:t>
      </w:r>
    </w:p>
    <w:p w:rsidR="00603D46" w:rsidRPr="00BB35FC" w:rsidRDefault="00603D46" w:rsidP="007F17F5">
      <w:pPr>
        <w:pStyle w:val="Nincstrkz"/>
        <w:ind w:left="284" w:hanging="284"/>
        <w:rPr>
          <w:sz w:val="24"/>
          <w:szCs w:val="24"/>
          <w:shd w:val="clear" w:color="auto" w:fill="FFFFFF"/>
        </w:rPr>
      </w:pPr>
    </w:p>
    <w:p w:rsidR="00090C0F" w:rsidRPr="00BB35FC" w:rsidRDefault="00090C0F" w:rsidP="00603D46">
      <w:pPr>
        <w:pStyle w:val="Nincstrkz"/>
        <w:rPr>
          <w:rStyle w:val="Kiemels2"/>
          <w:b w:val="0"/>
          <w:bCs w:val="0"/>
          <w:sz w:val="24"/>
          <w:szCs w:val="24"/>
        </w:rPr>
      </w:pPr>
      <w:r w:rsidRPr="00BB35FC">
        <w:rPr>
          <w:sz w:val="24"/>
          <w:szCs w:val="24"/>
          <w:shd w:val="clear" w:color="auto" w:fill="FFFFFF"/>
        </w:rPr>
        <w:t>Lerakáskor először a hosszú oldalakat kell befordítani, majd a panelek rövid oldala felülről történő nyomással pattintható össze.</w:t>
      </w:r>
    </w:p>
    <w:p w:rsidR="00EC3C83" w:rsidRPr="00BB35FC" w:rsidRDefault="00EC3C83" w:rsidP="005A7670">
      <w:pPr>
        <w:pStyle w:val="NormlWeb"/>
        <w:jc w:val="both"/>
        <w:rPr>
          <w:rFonts w:asciiTheme="minorHAnsi" w:hAnsiTheme="minorHAnsi"/>
        </w:rPr>
      </w:pPr>
      <w:r w:rsidRPr="00BB35FC">
        <w:rPr>
          <w:rFonts w:asciiTheme="minorHAnsi" w:hAnsiTheme="minorHAnsi"/>
        </w:rPr>
        <w:t xml:space="preserve">Manapság legjobban a ragasztó nélküli klikkes rendszerek terjedtek el. Az új </w:t>
      </w:r>
      <w:r w:rsidR="00FD4EAD" w:rsidRPr="00BB35FC">
        <w:rPr>
          <w:rFonts w:asciiTheme="minorHAnsi" w:hAnsiTheme="minorHAnsi"/>
        </w:rPr>
        <w:t>technológiával</w:t>
      </w:r>
      <w:r w:rsidRPr="00BB35FC">
        <w:rPr>
          <w:rFonts w:asciiTheme="minorHAnsi" w:hAnsiTheme="minorHAnsi"/>
        </w:rPr>
        <w:t xml:space="preserve"> gyártott laminált padló lapok lerakhatósága lényegesen felgyorsult</w:t>
      </w:r>
      <w:r w:rsidR="00090C0F" w:rsidRPr="00BB35FC">
        <w:rPr>
          <w:rFonts w:asciiTheme="minorHAnsi" w:hAnsiTheme="minorHAnsi"/>
        </w:rPr>
        <w:t>.</w:t>
      </w:r>
    </w:p>
    <w:p w:rsidR="00EC3C83" w:rsidRPr="00BB35FC" w:rsidRDefault="00EC3C83" w:rsidP="005A7670">
      <w:pPr>
        <w:pStyle w:val="NormlWeb"/>
        <w:jc w:val="both"/>
        <w:rPr>
          <w:rFonts w:asciiTheme="minorHAnsi" w:hAnsiTheme="minorHAnsi"/>
        </w:rPr>
      </w:pPr>
      <w:r w:rsidRPr="00BB35FC">
        <w:rPr>
          <w:rFonts w:asciiTheme="minorHAnsi" w:hAnsiTheme="minorHAnsi"/>
        </w:rPr>
        <w:t>A vásárlás előtt célszerű két dolgot f</w:t>
      </w:r>
      <w:r w:rsidR="008B3F26" w:rsidRPr="00BB35FC">
        <w:rPr>
          <w:rFonts w:asciiTheme="minorHAnsi" w:hAnsiTheme="minorHAnsi"/>
        </w:rPr>
        <w:t>igyelembe venni: vastagság, kopá</w:t>
      </w:r>
      <w:r w:rsidRPr="00BB35FC">
        <w:rPr>
          <w:rFonts w:asciiTheme="minorHAnsi" w:hAnsiTheme="minorHAnsi"/>
        </w:rPr>
        <w:t>sállóság</w:t>
      </w:r>
      <w:r w:rsidR="0060047C" w:rsidRPr="00BB35FC">
        <w:rPr>
          <w:rFonts w:asciiTheme="minorHAnsi" w:hAnsiTheme="minorHAnsi"/>
        </w:rPr>
        <w:t>.</w:t>
      </w:r>
    </w:p>
    <w:p w:rsidR="00603D46" w:rsidRPr="00BB35FC" w:rsidRDefault="00603D46" w:rsidP="00603D46">
      <w:pPr>
        <w:pStyle w:val="Cmsor3"/>
        <w:rPr>
          <w:rFonts w:asciiTheme="minorHAnsi" w:hAnsiTheme="minorHAnsi"/>
          <w:color w:val="auto"/>
          <w:sz w:val="24"/>
        </w:rPr>
      </w:pPr>
      <w:bookmarkStart w:id="90" w:name="_Toc386401096"/>
      <w:bookmarkStart w:id="91" w:name="_Toc386401670"/>
      <w:bookmarkStart w:id="92" w:name="_Toc386401728"/>
      <w:bookmarkStart w:id="93" w:name="_Toc387665080"/>
      <w:r w:rsidRPr="00BB35FC">
        <w:rPr>
          <w:rFonts w:asciiTheme="minorHAnsi" w:hAnsiTheme="minorHAnsi"/>
          <w:color w:val="auto"/>
          <w:sz w:val="24"/>
        </w:rPr>
        <w:lastRenderedPageBreak/>
        <w:t>2.4.1</w:t>
      </w:r>
      <w:r w:rsidR="003B5351" w:rsidRPr="00BB35FC">
        <w:rPr>
          <w:rFonts w:asciiTheme="minorHAnsi" w:hAnsiTheme="minorHAnsi"/>
          <w:color w:val="auto"/>
          <w:sz w:val="24"/>
        </w:rPr>
        <w:t>.</w:t>
      </w:r>
      <w:r w:rsidRPr="00BB35FC">
        <w:rPr>
          <w:rFonts w:asciiTheme="minorHAnsi" w:hAnsiTheme="minorHAnsi"/>
          <w:color w:val="auto"/>
          <w:sz w:val="24"/>
        </w:rPr>
        <w:t>5.</w:t>
      </w:r>
      <w:r w:rsidR="003B5351" w:rsidRPr="00BB35FC">
        <w:rPr>
          <w:rFonts w:asciiTheme="minorHAnsi" w:hAnsiTheme="minorHAnsi"/>
          <w:color w:val="auto"/>
          <w:sz w:val="24"/>
        </w:rPr>
        <w:t xml:space="preserve"> </w:t>
      </w:r>
      <w:r w:rsidR="00090C0F" w:rsidRPr="00BB35FC">
        <w:rPr>
          <w:rFonts w:asciiTheme="minorHAnsi" w:hAnsiTheme="minorHAnsi"/>
          <w:color w:val="auto"/>
          <w:sz w:val="24"/>
        </w:rPr>
        <w:t>A laminált padlólap vastagsága</w:t>
      </w:r>
      <w:bookmarkEnd w:id="90"/>
      <w:bookmarkEnd w:id="91"/>
      <w:bookmarkEnd w:id="92"/>
      <w:bookmarkEnd w:id="93"/>
      <w:r w:rsidR="00F41296" w:rsidRPr="00BB35FC">
        <w:rPr>
          <w:rFonts w:asciiTheme="minorHAnsi" w:hAnsiTheme="minorHAnsi"/>
          <w:color w:val="auto"/>
          <w:sz w:val="24"/>
          <w:vertAlign w:val="superscript"/>
        </w:rPr>
        <w:t>1</w:t>
      </w:r>
    </w:p>
    <w:p w:rsidR="00603D46" w:rsidRPr="00603D46" w:rsidRDefault="00603D46" w:rsidP="00603D46">
      <w:pPr>
        <w:spacing w:after="0" w:line="240" w:lineRule="auto"/>
      </w:pPr>
    </w:p>
    <w:p w:rsidR="00090C0F" w:rsidRPr="00BB35FC" w:rsidRDefault="00090C0F" w:rsidP="00603D46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 padlólap választáskor ugyanolyan fontos szempont a vastagság. Az átlagos laminált parketta 7-8mm vastag. A 6mm-es anyagok túl vékonyak, hosszabb távon ne számítsunk rájuk. Ezt leginkább vendégszobákba alkalmazzuk, mindennapi használatra nem alkalmas. </w:t>
      </w:r>
      <w:r w:rsidR="00603D46" w:rsidRPr="00BB35FC">
        <w:rPr>
          <w:sz w:val="24"/>
          <w:szCs w:val="24"/>
        </w:rPr>
        <w:br/>
      </w:r>
      <w:r w:rsidRPr="00BB35FC">
        <w:rPr>
          <w:sz w:val="24"/>
          <w:szCs w:val="24"/>
        </w:rPr>
        <w:t xml:space="preserve">A forgalomban leginkább a 10mm-esek terjedtek el, de lehet találkozni 12mm-esekkel is. </w:t>
      </w:r>
      <w:r w:rsidR="00603D46" w:rsidRPr="00BB35FC">
        <w:rPr>
          <w:sz w:val="24"/>
          <w:szCs w:val="24"/>
        </w:rPr>
        <w:br/>
      </w:r>
      <w:r w:rsidRPr="00BB35FC">
        <w:rPr>
          <w:rFonts w:cs="Arial"/>
          <w:sz w:val="24"/>
          <w:szCs w:val="24"/>
          <w:shd w:val="clear" w:color="auto" w:fill="FFFFFF"/>
        </w:rPr>
        <w:t xml:space="preserve">A </w:t>
      </w:r>
      <w:r w:rsidR="00237082" w:rsidRPr="00BB35FC">
        <w:rPr>
          <w:rFonts w:cs="Arial"/>
          <w:sz w:val="24"/>
          <w:szCs w:val="24"/>
          <w:shd w:val="clear" w:color="auto" w:fill="FFFFFF"/>
        </w:rPr>
        <w:t>vékonyabb</w:t>
      </w:r>
      <w:r w:rsidRPr="00BB35FC">
        <w:rPr>
          <w:rFonts w:cs="Arial"/>
          <w:sz w:val="24"/>
          <w:szCs w:val="24"/>
          <w:shd w:val="clear" w:color="auto" w:fill="FFFFFF"/>
        </w:rPr>
        <w:t xml:space="preserve"> padlólap</w:t>
      </w:r>
      <w:r w:rsidR="008B3F26" w:rsidRPr="00BB35FC">
        <w:rPr>
          <w:rFonts w:cs="Arial"/>
          <w:sz w:val="24"/>
          <w:szCs w:val="24"/>
          <w:shd w:val="clear" w:color="auto" w:fill="FFFFFF"/>
        </w:rPr>
        <w:t xml:space="preserve"> kapcs</w:t>
      </w:r>
      <w:r w:rsidR="00237082" w:rsidRPr="00BB35FC">
        <w:rPr>
          <w:rFonts w:cs="Arial"/>
          <w:sz w:val="24"/>
          <w:szCs w:val="24"/>
          <w:shd w:val="clear" w:color="auto" w:fill="FFFFFF"/>
        </w:rPr>
        <w:t>olódási pontja sokkal vékonyabb</w:t>
      </w:r>
      <w:r w:rsidR="008B3F26" w:rsidRPr="00BB35FC">
        <w:rPr>
          <w:rFonts w:cs="Arial"/>
          <w:sz w:val="24"/>
          <w:szCs w:val="24"/>
          <w:shd w:val="clear" w:color="auto" w:fill="FFFFFF"/>
        </w:rPr>
        <w:t>, mint a szalagparkettáé</w:t>
      </w:r>
      <w:r w:rsidRPr="00BB35FC">
        <w:rPr>
          <w:rFonts w:cs="Arial"/>
          <w:sz w:val="24"/>
          <w:szCs w:val="24"/>
          <w:shd w:val="clear" w:color="auto" w:fill="FFFFFF"/>
        </w:rPr>
        <w:t xml:space="preserve"> és nem olyan erős, ezért lényeges, hogy</w:t>
      </w:r>
      <w:r w:rsidRPr="00BB35F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</w:t>
      </w:r>
      <w:r w:rsidRPr="00BB35FC">
        <w:rPr>
          <w:sz w:val="24"/>
          <w:szCs w:val="24"/>
        </w:rPr>
        <w:t xml:space="preserve">minél vastagabb anyagok kapcsolódnak össze, annál jobban bírják </w:t>
      </w:r>
      <w:r w:rsidR="00FD4EAD" w:rsidRPr="00BB35FC">
        <w:rPr>
          <w:sz w:val="24"/>
          <w:szCs w:val="24"/>
        </w:rPr>
        <w:t>hosszú távú</w:t>
      </w:r>
      <w:r w:rsidRPr="00BB35FC">
        <w:rPr>
          <w:sz w:val="24"/>
          <w:szCs w:val="24"/>
        </w:rPr>
        <w:t xml:space="preserve"> használatot.</w:t>
      </w:r>
    </w:p>
    <w:p w:rsidR="00090C0F" w:rsidRPr="00BB35FC" w:rsidRDefault="0060047C" w:rsidP="00603D46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Laminált padló választásánál</w:t>
      </w:r>
      <w:r w:rsidR="00090C0F" w:rsidRPr="00BB35FC">
        <w:rPr>
          <w:sz w:val="24"/>
          <w:szCs w:val="24"/>
        </w:rPr>
        <w:t xml:space="preserve"> nagyon sok félét találhatunk a piacon. </w:t>
      </w:r>
    </w:p>
    <w:p w:rsidR="00603D46" w:rsidRPr="00BB35FC" w:rsidRDefault="00090C0F" w:rsidP="00603D46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 laminált padlót általában két ok miatt választják az emberek. </w:t>
      </w:r>
    </w:p>
    <w:p w:rsidR="00090C0F" w:rsidRPr="00BB35FC" w:rsidRDefault="00090C0F" w:rsidP="00603D46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Egyrészt mert olcsóbb , másrészt lerakása nem igényel nagy munkát, ugyanis a fogadó felület kialakításának igénye csupán, tiszta és sima felület. Lehet fózolásos és fózolás nélküli. </w:t>
      </w:r>
    </w:p>
    <w:p w:rsidR="00090C0F" w:rsidRPr="00BB35FC" w:rsidRDefault="00090C0F" w:rsidP="00603D46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 </w:t>
      </w:r>
      <w:r w:rsidRPr="00BB35FC">
        <w:rPr>
          <w:sz w:val="24"/>
          <w:szCs w:val="24"/>
          <w:u w:val="single"/>
        </w:rPr>
        <w:t>fózolás</w:t>
      </w:r>
      <w:r w:rsidRPr="00BB35FC">
        <w:rPr>
          <w:sz w:val="24"/>
          <w:szCs w:val="24"/>
        </w:rPr>
        <w:t xml:space="preserve"> a padlólap szélén 45 fokos levágása. Ez az 1mm-es mikrofózolástól a hajópadlóknál használt 5mm-ig terjedhet. Történhet kettő vagy négy oldalon. Ennek leginkább csak esztétikai szerepe van. Fózolás miatt nagyon hasonlít a hidegburkolatok fugáihoz, természetesen csak kinézetileg, ugyanis ugyanolyan click rendszerrel kell beépíteni a lapokat. A fózolásos hiába nagyon esztétikus, viszont takarítása nehé</w:t>
      </w:r>
      <w:r w:rsidR="00603D46" w:rsidRPr="00BB35FC">
        <w:rPr>
          <w:sz w:val="24"/>
          <w:szCs w:val="24"/>
        </w:rPr>
        <w:t xml:space="preserve">zkesebb, ugyanis a „fugákban” a </w:t>
      </w:r>
      <w:r w:rsidRPr="00BB35FC">
        <w:rPr>
          <w:sz w:val="24"/>
          <w:szCs w:val="24"/>
        </w:rPr>
        <w:t>szennyeződés ott maradhat.</w:t>
      </w:r>
    </w:p>
    <w:p w:rsidR="00603D46" w:rsidRPr="00DC65DE" w:rsidRDefault="00603D46" w:rsidP="00603D46">
      <w:pPr>
        <w:pStyle w:val="Nincstrkz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55"/>
      </w:tblGrid>
      <w:tr w:rsidR="00EC3C83" w:rsidRPr="00BB35FC" w:rsidTr="00774246">
        <w:trPr>
          <w:tblCellSpacing w:w="0" w:type="dxa"/>
          <w:jc w:val="center"/>
        </w:trPr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  <w:b/>
                <w:bCs/>
              </w:rPr>
              <w:t>Vastagság (mm)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  <w:b/>
                <w:bCs/>
              </w:rPr>
              <w:t>Javasolt felhasználási terület</w:t>
            </w:r>
          </w:p>
        </w:tc>
      </w:tr>
      <w:tr w:rsidR="00EC3C83" w:rsidRPr="00DC65DE" w:rsidTr="00774246">
        <w:trPr>
          <w:tblCellSpacing w:w="0" w:type="dxa"/>
          <w:jc w:val="center"/>
        </w:trPr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6 mm vastagságú laminált padló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Hálószoba, kis forgalmú terek, helységek</w:t>
            </w:r>
            <w:r w:rsidR="00090C0F" w:rsidRPr="00BB35FC">
              <w:rPr>
                <w:rFonts w:asciiTheme="minorHAnsi" w:hAnsiTheme="minorHAnsi"/>
              </w:rPr>
              <w:t>, vendégszoba</w:t>
            </w:r>
          </w:p>
        </w:tc>
      </w:tr>
      <w:tr w:rsidR="00EC3C83" w:rsidRPr="00DC65DE" w:rsidTr="00774246">
        <w:trPr>
          <w:tblCellSpacing w:w="0" w:type="dxa"/>
          <w:jc w:val="center"/>
        </w:trPr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7 mm vastagságú laminált padló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BB74E6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hyperlink r:id="rId9" w:history="1">
              <w:r w:rsidR="00EC3C83" w:rsidRPr="00BB35FC">
                <w:rPr>
                  <w:rStyle w:val="Hiperhivatkozs"/>
                  <w:rFonts w:asciiTheme="minorHAnsi" w:hAnsiTheme="minorHAnsi"/>
                  <w:color w:val="auto"/>
                </w:rPr>
                <w:t>Nappali</w:t>
              </w:r>
            </w:hyperlink>
            <w:r w:rsidR="00EC3C83" w:rsidRPr="00BB35FC">
              <w:rPr>
                <w:rFonts w:asciiTheme="minorHAnsi" w:hAnsiTheme="minorHAnsi"/>
              </w:rPr>
              <w:t>, előszoba</w:t>
            </w:r>
          </w:p>
        </w:tc>
      </w:tr>
      <w:tr w:rsidR="00EC3C83" w:rsidRPr="00DC65DE" w:rsidTr="00774246">
        <w:trPr>
          <w:tblCellSpacing w:w="0" w:type="dxa"/>
          <w:jc w:val="center"/>
        </w:trPr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8 mm vastagságú laminált padló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774246">
            <w:pPr>
              <w:pStyle w:val="Nincstrkz"/>
              <w:jc w:val="center"/>
              <w:rPr>
                <w:sz w:val="24"/>
                <w:szCs w:val="24"/>
              </w:rPr>
            </w:pPr>
            <w:r w:rsidRPr="00BB35FC">
              <w:rPr>
                <w:sz w:val="24"/>
                <w:szCs w:val="24"/>
              </w:rPr>
              <w:t>Kis forgalmú üzlethelységek, irodák</w:t>
            </w:r>
          </w:p>
          <w:p w:rsidR="00774246" w:rsidRPr="00BB35FC" w:rsidRDefault="00774246" w:rsidP="00774246">
            <w:pPr>
              <w:pStyle w:val="Nincstrkz"/>
              <w:jc w:val="center"/>
            </w:pPr>
            <w:r w:rsidRPr="00BB35FC">
              <w:rPr>
                <w:sz w:val="24"/>
                <w:szCs w:val="24"/>
              </w:rPr>
              <w:t>(Természetesen 8mm-es ugyanúgy alkalmazhatunk nagyobb forgalmú helyiségünkben ,mint pl.: nappali)</w:t>
            </w:r>
          </w:p>
        </w:tc>
      </w:tr>
      <w:tr w:rsidR="00EC3C83" w:rsidRPr="00DC65DE" w:rsidTr="00774246">
        <w:trPr>
          <w:tblCellSpacing w:w="0" w:type="dxa"/>
          <w:jc w:val="center"/>
        </w:trPr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8,5 mm vastagságú laminált padló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Közepes igénybevételű közösségi helységek</w:t>
            </w:r>
          </w:p>
        </w:tc>
      </w:tr>
      <w:tr w:rsidR="00EC3C83" w:rsidRPr="00DC65DE" w:rsidTr="00774246">
        <w:trPr>
          <w:tblCellSpacing w:w="0" w:type="dxa"/>
          <w:jc w:val="center"/>
        </w:trPr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12 mm vastagságú laminált padló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EC3C83">
            <w:pPr>
              <w:pStyle w:val="NormlWeb"/>
              <w:jc w:val="center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Nagy forgalmú irodák, üzlethelységek</w:t>
            </w:r>
          </w:p>
        </w:tc>
      </w:tr>
    </w:tbl>
    <w:p w:rsidR="00EC3C83" w:rsidRPr="00CA61E3" w:rsidRDefault="00F41296" w:rsidP="00603D46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</w:t>
      </w:r>
    </w:p>
    <w:p w:rsidR="00603D46" w:rsidRPr="00BB35FC" w:rsidRDefault="00603D46" w:rsidP="00603D46">
      <w:pPr>
        <w:pStyle w:val="Cmsor3"/>
        <w:rPr>
          <w:rFonts w:asciiTheme="minorHAnsi" w:hAnsiTheme="minorHAnsi"/>
          <w:color w:val="auto"/>
          <w:shd w:val="clear" w:color="auto" w:fill="FFFFFF"/>
        </w:rPr>
      </w:pPr>
      <w:bookmarkStart w:id="94" w:name="_Toc386401097"/>
      <w:bookmarkStart w:id="95" w:name="_Toc386401671"/>
      <w:bookmarkStart w:id="96" w:name="_Toc386401729"/>
      <w:bookmarkStart w:id="97" w:name="_Toc387665081"/>
      <w:r w:rsidRPr="00BB35FC">
        <w:rPr>
          <w:rFonts w:asciiTheme="minorHAnsi" w:hAnsiTheme="minorHAnsi"/>
          <w:color w:val="auto"/>
        </w:rPr>
        <w:t>2.4.1.6</w:t>
      </w:r>
      <w:r w:rsidR="003B5351" w:rsidRPr="00BB35FC">
        <w:rPr>
          <w:rFonts w:asciiTheme="minorHAnsi" w:hAnsiTheme="minorHAnsi"/>
          <w:color w:val="auto"/>
        </w:rPr>
        <w:t xml:space="preserve">. </w:t>
      </w:r>
      <w:r w:rsidR="00774246" w:rsidRPr="00BB35FC">
        <w:rPr>
          <w:rFonts w:asciiTheme="minorHAnsi" w:hAnsiTheme="minorHAnsi"/>
          <w:color w:val="auto"/>
        </w:rPr>
        <w:t xml:space="preserve">A </w:t>
      </w:r>
      <w:r w:rsidR="00774246" w:rsidRPr="00BB35FC">
        <w:rPr>
          <w:rFonts w:asciiTheme="minorHAnsi" w:hAnsiTheme="minorHAnsi"/>
          <w:color w:val="auto"/>
          <w:sz w:val="24"/>
        </w:rPr>
        <w:t>laminált</w:t>
      </w:r>
      <w:r w:rsidR="00774246" w:rsidRPr="00BB35FC">
        <w:rPr>
          <w:rFonts w:asciiTheme="minorHAnsi" w:hAnsiTheme="minorHAnsi"/>
          <w:color w:val="auto"/>
        </w:rPr>
        <w:t xml:space="preserve"> padló kopásállósága</w:t>
      </w:r>
      <w:r w:rsidR="0060047C" w:rsidRPr="00BB35FC">
        <w:rPr>
          <w:rFonts w:asciiTheme="minorHAnsi" w:hAnsiTheme="minorHAnsi"/>
          <w:color w:val="auto"/>
        </w:rPr>
        <w:t xml:space="preserve"> </w:t>
      </w:r>
      <w:r w:rsidR="00774246" w:rsidRPr="00BB35FC">
        <w:rPr>
          <w:rFonts w:asciiTheme="minorHAnsi" w:hAnsiTheme="minorHAnsi"/>
          <w:color w:val="auto"/>
          <w:shd w:val="clear" w:color="auto" w:fill="FFFFFF"/>
        </w:rPr>
        <w:t>(Európai Norma szerint)</w:t>
      </w:r>
      <w:bookmarkEnd w:id="94"/>
      <w:bookmarkEnd w:id="95"/>
      <w:bookmarkEnd w:id="96"/>
      <w:bookmarkEnd w:id="97"/>
    </w:p>
    <w:p w:rsidR="00603D46" w:rsidRPr="00603D46" w:rsidRDefault="00603D46" w:rsidP="00603D46">
      <w:pPr>
        <w:spacing w:after="0" w:line="240" w:lineRule="auto"/>
      </w:pPr>
    </w:p>
    <w:p w:rsidR="00603D46" w:rsidRPr="00BB35FC" w:rsidRDefault="00603D46" w:rsidP="00603D46">
      <w:pPr>
        <w:pStyle w:val="Nincstrkz"/>
        <w:jc w:val="both"/>
        <w:rPr>
          <w:rFonts w:cs="Arial"/>
          <w:color w:val="2A2A2A"/>
          <w:sz w:val="24"/>
          <w:szCs w:val="24"/>
          <w:shd w:val="clear" w:color="auto" w:fill="FFFFFF"/>
        </w:rPr>
      </w:pPr>
      <w:r w:rsidRPr="00BB35FC">
        <w:rPr>
          <w:sz w:val="24"/>
          <w:szCs w:val="24"/>
        </w:rPr>
        <w:t>E</w:t>
      </w:r>
      <w:r w:rsidR="00774246" w:rsidRPr="00BB35FC">
        <w:rPr>
          <w:sz w:val="24"/>
          <w:szCs w:val="24"/>
        </w:rPr>
        <w:t xml:space="preserve">z a hiedelemmel ellentétben nem, a „benyomódás” a karcolásokat vizsgálja, hanem azt, hogy a járó ember okozta </w:t>
      </w:r>
      <w:r w:rsidR="00FD4EAD" w:rsidRPr="00BB35FC">
        <w:rPr>
          <w:sz w:val="24"/>
          <w:szCs w:val="24"/>
        </w:rPr>
        <w:t>súrlódások</w:t>
      </w:r>
      <w:r w:rsidR="00774246" w:rsidRPr="00BB35FC">
        <w:rPr>
          <w:sz w:val="24"/>
          <w:szCs w:val="24"/>
        </w:rPr>
        <w:t xml:space="preserve"> mennyire, és hány év után koptatják el.</w:t>
      </w:r>
      <w:r w:rsidR="00774246" w:rsidRPr="00BB35FC">
        <w:rPr>
          <w:rFonts w:cs="Arial"/>
          <w:color w:val="2A2A2A"/>
          <w:sz w:val="24"/>
          <w:szCs w:val="24"/>
          <w:shd w:val="clear" w:color="auto" w:fill="FFFFFF"/>
        </w:rPr>
        <w:t xml:space="preserve"> </w:t>
      </w:r>
    </w:p>
    <w:p w:rsidR="00603D46" w:rsidRPr="00BB35FC" w:rsidRDefault="007A1CB0" w:rsidP="00603D46">
      <w:pPr>
        <w:pStyle w:val="Nincstrkz"/>
        <w:jc w:val="both"/>
        <w:rPr>
          <w:rFonts w:cs="Arial"/>
          <w:sz w:val="24"/>
          <w:szCs w:val="24"/>
          <w:shd w:val="clear" w:color="auto" w:fill="FFFFFF"/>
        </w:rPr>
      </w:pPr>
      <w:r w:rsidRPr="00BB35FC">
        <w:rPr>
          <w:rFonts w:cs="Arial"/>
          <w:sz w:val="24"/>
          <w:szCs w:val="24"/>
        </w:rPr>
        <w:t xml:space="preserve">A kopásállóságot a következő osztályokba sorolják: </w:t>
      </w:r>
      <w:r w:rsidRPr="00BB35FC">
        <w:rPr>
          <w:rStyle w:val="Kiemels2"/>
          <w:rFonts w:cs="Arial"/>
          <w:b w:val="0"/>
          <w:sz w:val="24"/>
          <w:szCs w:val="24"/>
        </w:rPr>
        <w:t>AC1 AC2 AC3 AC4 AC5 vagyis a legelterjedtebb</w:t>
      </w:r>
      <w:r w:rsidRPr="00BB35FC">
        <w:rPr>
          <w:rStyle w:val="Kiemels2"/>
          <w:rFonts w:cs="Arial"/>
          <w:sz w:val="24"/>
          <w:szCs w:val="24"/>
        </w:rPr>
        <w:t xml:space="preserve">, </w:t>
      </w:r>
      <w:r w:rsidRPr="00BB35FC">
        <w:rPr>
          <w:rFonts w:cs="Arial"/>
          <w:sz w:val="24"/>
          <w:szCs w:val="24"/>
        </w:rPr>
        <w:t xml:space="preserve">AC3 (31) / AC4 (32) / AC5 (33) kopásállóságú. A laminált padlót igénybevételi osztály szerint is besorolják. Ezeket számmal vagy ábrával jelölik. </w:t>
      </w:r>
      <w:r w:rsidRPr="00BB35FC">
        <w:rPr>
          <w:sz w:val="24"/>
          <w:szCs w:val="24"/>
        </w:rPr>
        <w:t xml:space="preserve">Az átlag laminált padló 31-es és 32-es kopásállóságú. Létezik </w:t>
      </w:r>
      <w:r w:rsidRPr="00BB35FC">
        <w:rPr>
          <w:rFonts w:cs="Arial"/>
          <w:sz w:val="24"/>
          <w:szCs w:val="24"/>
          <w:shd w:val="clear" w:color="auto" w:fill="FFFFFF"/>
        </w:rPr>
        <w:t>33-a</w:t>
      </w:r>
      <w:r w:rsidR="0060047C" w:rsidRPr="00BB35FC">
        <w:rPr>
          <w:rFonts w:cs="Arial"/>
          <w:sz w:val="24"/>
          <w:szCs w:val="24"/>
          <w:shd w:val="clear" w:color="auto" w:fill="FFFFFF"/>
        </w:rPr>
        <w:t>s teherbírású laminált parketta</w:t>
      </w:r>
      <w:r w:rsidRPr="00BB35FC">
        <w:rPr>
          <w:rFonts w:cs="Arial"/>
          <w:sz w:val="24"/>
          <w:szCs w:val="24"/>
          <w:shd w:val="clear" w:color="auto" w:fill="FFFFFF"/>
        </w:rPr>
        <w:t xml:space="preserve"> is, ez csak középületekben, nagy forgalmú irodákban érdemes betenni. </w:t>
      </w:r>
    </w:p>
    <w:p w:rsidR="007A1CB0" w:rsidRPr="00BB35FC" w:rsidRDefault="007A1CB0" w:rsidP="00603D46">
      <w:pPr>
        <w:pStyle w:val="Nincstrkz"/>
        <w:jc w:val="both"/>
        <w:rPr>
          <w:rFonts w:cs="Arial"/>
          <w:sz w:val="20"/>
          <w:szCs w:val="20"/>
        </w:rPr>
      </w:pPr>
      <w:r w:rsidRPr="00BB35FC">
        <w:rPr>
          <w:rFonts w:cs="Arial"/>
          <w:sz w:val="24"/>
          <w:szCs w:val="24"/>
          <w:shd w:val="clear" w:color="auto" w:fill="FFFFFF"/>
        </w:rPr>
        <w:t>Természetesen léteznek ennél sokkal kisebb kopássállóságú padlólapok is, ezek inkább átmenetileg jók, és kerüljük a lapok felmosását is. Ugyanis ugyanazt a felmosást tekintve a vékonyabb padlólap előbb szenved méretbeli változást, a felvett nedvességtől, mint a vastagabb fajtája.</w:t>
      </w:r>
    </w:p>
    <w:p w:rsidR="007A1CB0" w:rsidRPr="00DC65DE" w:rsidRDefault="007A1CB0" w:rsidP="007A1CB0">
      <w:pPr>
        <w:pStyle w:val="Nincstrkz"/>
        <w:rPr>
          <w:sz w:val="24"/>
          <w:szCs w:val="24"/>
        </w:rPr>
      </w:pPr>
    </w:p>
    <w:p w:rsidR="00603D46" w:rsidRPr="00BB35FC" w:rsidRDefault="00603D46" w:rsidP="00603D46">
      <w:pPr>
        <w:pStyle w:val="Cmsor3"/>
        <w:rPr>
          <w:rFonts w:asciiTheme="minorHAnsi" w:hAnsiTheme="minorHAnsi"/>
          <w:color w:val="auto"/>
          <w:sz w:val="24"/>
          <w:shd w:val="clear" w:color="auto" w:fill="FFFFFF"/>
        </w:rPr>
      </w:pPr>
      <w:bookmarkStart w:id="98" w:name="_Toc386401098"/>
      <w:bookmarkStart w:id="99" w:name="_Toc386401672"/>
      <w:bookmarkStart w:id="100" w:name="_Toc386401730"/>
      <w:bookmarkStart w:id="101" w:name="_Toc387665082"/>
      <w:r w:rsidRPr="00BB35FC">
        <w:rPr>
          <w:rFonts w:asciiTheme="minorHAnsi" w:hAnsiTheme="minorHAnsi"/>
          <w:color w:val="auto"/>
          <w:sz w:val="24"/>
          <w:shd w:val="clear" w:color="auto" w:fill="FFFFFF"/>
        </w:rPr>
        <w:lastRenderedPageBreak/>
        <w:t xml:space="preserve">2.4.1.7. </w:t>
      </w:r>
      <w:r w:rsidR="00237082" w:rsidRPr="00BB35FC">
        <w:rPr>
          <w:rFonts w:asciiTheme="minorHAnsi" w:hAnsiTheme="minorHAnsi"/>
          <w:color w:val="auto"/>
          <w:sz w:val="24"/>
          <w:shd w:val="clear" w:color="auto" w:fill="FFFFFF"/>
        </w:rPr>
        <w:t>Taber teszt:</w:t>
      </w:r>
      <w:bookmarkEnd w:id="98"/>
      <w:bookmarkEnd w:id="99"/>
      <w:bookmarkEnd w:id="100"/>
      <w:bookmarkEnd w:id="101"/>
    </w:p>
    <w:p w:rsidR="00603D46" w:rsidRPr="00BB35FC" w:rsidRDefault="00774246" w:rsidP="00603D46">
      <w:pPr>
        <w:pStyle w:val="Nincstrkz"/>
        <w:jc w:val="both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 xml:space="preserve">A laminált padlókat, </w:t>
      </w:r>
      <w:r w:rsidR="00237082" w:rsidRPr="00BB35FC">
        <w:rPr>
          <w:sz w:val="24"/>
          <w:szCs w:val="24"/>
          <w:shd w:val="clear" w:color="auto" w:fill="FFFFFF"/>
        </w:rPr>
        <w:t>is különböző oszt</w:t>
      </w:r>
      <w:r w:rsidRPr="00BB35FC">
        <w:rPr>
          <w:sz w:val="24"/>
          <w:szCs w:val="24"/>
          <w:shd w:val="clear" w:color="auto" w:fill="FFFFFF"/>
        </w:rPr>
        <w:t>ályokba sorolják</w:t>
      </w:r>
      <w:r w:rsidR="00237082" w:rsidRPr="00BB35FC">
        <w:rPr>
          <w:sz w:val="24"/>
          <w:szCs w:val="24"/>
          <w:shd w:val="clear" w:color="auto" w:fill="FFFFFF"/>
        </w:rPr>
        <w:t xml:space="preserve"> minőségileg.</w:t>
      </w:r>
      <w:r w:rsidRPr="00BB35FC">
        <w:rPr>
          <w:sz w:val="24"/>
          <w:szCs w:val="24"/>
          <w:shd w:val="clear" w:color="auto" w:fill="FFFFFF"/>
        </w:rPr>
        <w:t xml:space="preserve"> Ennek érdekében a laminált padlókat különböző módszerekkel tesztelik. </w:t>
      </w:r>
      <w:r w:rsidR="00237082" w:rsidRPr="00BB35FC">
        <w:rPr>
          <w:sz w:val="24"/>
          <w:szCs w:val="24"/>
          <w:shd w:val="clear" w:color="auto" w:fill="FFFFFF"/>
        </w:rPr>
        <w:t>A kopásállóság szerinti osztályozást a t</w:t>
      </w:r>
      <w:r w:rsidR="00FD4EAD" w:rsidRPr="00BB35FC">
        <w:rPr>
          <w:sz w:val="24"/>
          <w:szCs w:val="24"/>
          <w:shd w:val="clear" w:color="auto" w:fill="FFFFFF"/>
        </w:rPr>
        <w:t>a</w:t>
      </w:r>
      <w:r w:rsidR="00237082" w:rsidRPr="00BB35FC">
        <w:rPr>
          <w:sz w:val="24"/>
          <w:szCs w:val="24"/>
          <w:shd w:val="clear" w:color="auto" w:fill="FFFFFF"/>
        </w:rPr>
        <w:t>ber teszttel végzik el.</w:t>
      </w:r>
      <w:r w:rsidRPr="00BB35FC">
        <w:rPr>
          <w:sz w:val="24"/>
          <w:szCs w:val="24"/>
          <w:shd w:val="clear" w:color="auto" w:fill="FFFFFF"/>
        </w:rPr>
        <w:t xml:space="preserve"> </w:t>
      </w:r>
      <w:r w:rsidR="00237082" w:rsidRPr="00BB35FC">
        <w:rPr>
          <w:sz w:val="24"/>
          <w:szCs w:val="24"/>
          <w:shd w:val="clear" w:color="auto" w:fill="FFFFFF"/>
        </w:rPr>
        <w:t>Folyamatos terhelésnek és használatnak teszik ki a padlólapokat</w:t>
      </w:r>
      <w:r w:rsidRPr="00BB35FC">
        <w:rPr>
          <w:sz w:val="24"/>
          <w:szCs w:val="24"/>
          <w:shd w:val="clear" w:color="auto" w:fill="FFFFFF"/>
        </w:rPr>
        <w:t xml:space="preserve"> és figyelik, hogy mekkora használat után kezd el kopni a laminált padló felülete. A tesztelés feltételeit Standard-ben határozták meg az Európai Unióban (EN 13329).</w:t>
      </w:r>
    </w:p>
    <w:p w:rsidR="00603D46" w:rsidRPr="00BB35FC" w:rsidRDefault="00774246" w:rsidP="00603D46">
      <w:pPr>
        <w:pStyle w:val="Nincstrkz"/>
        <w:jc w:val="both"/>
        <w:rPr>
          <w:sz w:val="24"/>
          <w:szCs w:val="24"/>
        </w:rPr>
      </w:pPr>
      <w:r w:rsidRPr="00BB35FC">
        <w:rPr>
          <w:color w:val="9C9E9F"/>
          <w:sz w:val="17"/>
          <w:szCs w:val="17"/>
        </w:rPr>
        <w:br/>
      </w:r>
      <w:r w:rsidRPr="00BB35FC">
        <w:rPr>
          <w:sz w:val="24"/>
          <w:szCs w:val="24"/>
        </w:rPr>
        <w:t xml:space="preserve">A </w:t>
      </w:r>
      <w:r w:rsidR="0018106A" w:rsidRPr="00BB35FC">
        <w:rPr>
          <w:sz w:val="24"/>
          <w:szCs w:val="24"/>
        </w:rPr>
        <w:t>taber</w:t>
      </w:r>
      <w:r w:rsidRPr="00BB35FC">
        <w:rPr>
          <w:sz w:val="24"/>
          <w:szCs w:val="24"/>
        </w:rPr>
        <w:t xml:space="preserve"> tesztgép</w:t>
      </w:r>
      <w:r w:rsidR="00603D46" w:rsidRPr="00BB35FC">
        <w:rPr>
          <w:sz w:val="24"/>
          <w:szCs w:val="24"/>
        </w:rPr>
        <w:t xml:space="preserve">. </w:t>
      </w:r>
      <w:r w:rsidRPr="00BB35FC">
        <w:rPr>
          <w:sz w:val="24"/>
          <w:szCs w:val="24"/>
        </w:rPr>
        <w:t>A le</w:t>
      </w:r>
      <w:r w:rsidR="00603D46" w:rsidRPr="00BB35FC">
        <w:rPr>
          <w:sz w:val="24"/>
          <w:szCs w:val="24"/>
        </w:rPr>
        <w:t>gújabb tesztelés alapfeltételei.</w:t>
      </w:r>
    </w:p>
    <w:p w:rsidR="00BA1D6F" w:rsidRPr="00BB35FC" w:rsidRDefault="00774246" w:rsidP="00603D46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tesztelt laminált lapokból négyzetet vágnak ki és ezt négy negyedre osztják. A TABER tesztelő gép folyamatos körkörös mozgással koptatja a laminált lap felületé</w:t>
      </w:r>
      <w:r w:rsidR="00603D46" w:rsidRPr="00BB35FC">
        <w:rPr>
          <w:sz w:val="24"/>
          <w:szCs w:val="24"/>
        </w:rPr>
        <w:t>t. A fordulatokat számolják. A</w:t>
      </w:r>
      <w:r w:rsidRPr="00BB35FC">
        <w:rPr>
          <w:sz w:val="24"/>
          <w:szCs w:val="24"/>
        </w:rPr>
        <w:t xml:space="preserve"> tesztelés S42-es csiszolópapírral történik</w:t>
      </w:r>
      <w:r w:rsidR="00603D46" w:rsidRPr="00BB35FC">
        <w:rPr>
          <w:sz w:val="24"/>
          <w:szCs w:val="24"/>
        </w:rPr>
        <w:t>. T</w:t>
      </w:r>
      <w:r w:rsidR="0018106A" w:rsidRPr="00BB35FC">
        <w:rPr>
          <w:sz w:val="24"/>
          <w:szCs w:val="24"/>
        </w:rPr>
        <w:t>eszteléskor, minden 200. fordulat után cserélnek csiszolópapírt</w:t>
      </w:r>
      <w:r w:rsidR="00603D46" w:rsidRPr="00BB35FC">
        <w:rPr>
          <w:sz w:val="24"/>
          <w:szCs w:val="24"/>
        </w:rPr>
        <w:t xml:space="preserve">. </w:t>
      </w:r>
      <w:r w:rsidRPr="00BB35FC">
        <w:rPr>
          <w:sz w:val="24"/>
          <w:szCs w:val="24"/>
        </w:rPr>
        <w:t>Amikor a megkopás mértéke eléri a min</w:t>
      </w:r>
      <w:r w:rsidR="0018106A" w:rsidRPr="00BB35FC">
        <w:rPr>
          <w:sz w:val="24"/>
          <w:szCs w:val="24"/>
        </w:rPr>
        <w:t>imum</w:t>
      </w:r>
      <w:r w:rsidRPr="00BB35FC">
        <w:rPr>
          <w:sz w:val="24"/>
          <w:szCs w:val="24"/>
        </w:rPr>
        <w:t xml:space="preserve"> 0,6 mm</w:t>
      </w:r>
      <w:r w:rsidRPr="00BB35FC">
        <w:rPr>
          <w:sz w:val="24"/>
          <w:szCs w:val="24"/>
          <w:vertAlign w:val="superscript"/>
        </w:rPr>
        <w:t>2</w:t>
      </w:r>
      <w:r w:rsidRPr="00BB35FC">
        <w:rPr>
          <w:sz w:val="24"/>
          <w:szCs w:val="24"/>
        </w:rPr>
        <w:t xml:space="preserve"> és a négy részre felosztott lapon min. </w:t>
      </w:r>
      <w:r w:rsidR="0018106A" w:rsidRPr="00BB35FC">
        <w:rPr>
          <w:sz w:val="24"/>
          <w:szCs w:val="24"/>
        </w:rPr>
        <w:t>három</w:t>
      </w:r>
      <w:r w:rsidRPr="00BB35FC">
        <w:rPr>
          <w:sz w:val="24"/>
          <w:szCs w:val="24"/>
        </w:rPr>
        <w:t xml:space="preserve"> negyedben fellelhető a megkopás, akkor leállítják a tesztelést és az addigi fordulatok száma határozza meg, hogy a</w:t>
      </w:r>
      <w:r w:rsidR="0018106A" w:rsidRPr="00BB35FC">
        <w:rPr>
          <w:sz w:val="24"/>
          <w:szCs w:val="24"/>
        </w:rPr>
        <w:t xml:space="preserve"> </w:t>
      </w:r>
      <w:r w:rsidRPr="00BB35FC">
        <w:rPr>
          <w:sz w:val="24"/>
          <w:szCs w:val="24"/>
        </w:rPr>
        <w:t>laminált padlót milyen kopásállósági kategóriába</w:t>
      </w:r>
      <w:r w:rsidR="0018106A" w:rsidRPr="00BB35FC">
        <w:rPr>
          <w:sz w:val="24"/>
          <w:szCs w:val="24"/>
        </w:rPr>
        <w:t xml:space="preserve"> osztják be</w:t>
      </w:r>
      <w:r w:rsidRPr="00BB35FC">
        <w:rPr>
          <w:sz w:val="24"/>
          <w:szCs w:val="24"/>
        </w:rPr>
        <w:t>.</w:t>
      </w:r>
    </w:p>
    <w:p w:rsidR="00EC3C83" w:rsidRPr="00BB35FC" w:rsidRDefault="00BA1D6F" w:rsidP="00603D46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Az EN 13329 szabvány alapján bevizsgált laminált padlók a kopásállósági teszteredmények alapján az alábbi felhasználhatósági területre ajánlottak:</w:t>
      </w:r>
    </w:p>
    <w:p w:rsidR="00DD414F" w:rsidRPr="00DC65DE" w:rsidRDefault="00DD414F" w:rsidP="00603D46">
      <w:pPr>
        <w:pStyle w:val="Nincstrkz"/>
        <w:jc w:val="both"/>
        <w:rPr>
          <w:sz w:val="24"/>
          <w:szCs w:val="24"/>
        </w:rPr>
      </w:pPr>
    </w:p>
    <w:tbl>
      <w:tblPr>
        <w:tblW w:w="92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326"/>
      </w:tblGrid>
      <w:tr w:rsidR="00EC3C83" w:rsidRPr="00BB35FC" w:rsidTr="00774246">
        <w:trPr>
          <w:trHeight w:val="340"/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83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  <w:b/>
                <w:bCs/>
              </w:rPr>
              <w:t>Kopásállóság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C83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  <w:b/>
                <w:bCs/>
              </w:rPr>
              <w:t>Javasolt felhasználási terület</w:t>
            </w:r>
          </w:p>
        </w:tc>
      </w:tr>
      <w:tr w:rsidR="00EC3C83" w:rsidRPr="00BB35FC" w:rsidTr="00774246">
        <w:trPr>
          <w:trHeight w:val="680"/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31-es keménységű laminált padló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Lakás, kis forgalmú iroda, üzlethelység padlójára ajánljuk</w:t>
            </w:r>
          </w:p>
        </w:tc>
      </w:tr>
      <w:tr w:rsidR="00EC3C83" w:rsidRPr="00BB35FC" w:rsidTr="00774246">
        <w:trPr>
          <w:trHeight w:val="664"/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32-es keménységű laminált padló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46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Nagyobb üzlet, iroda, és esetleg szálláshelyek padlójára ajánljuk.</w:t>
            </w:r>
          </w:p>
        </w:tc>
      </w:tr>
      <w:tr w:rsidR="00EC3C83" w:rsidRPr="00BB35FC" w:rsidTr="00774246">
        <w:trPr>
          <w:trHeight w:val="882"/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C83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32</w:t>
            </w:r>
            <w:r w:rsidR="0018106A" w:rsidRPr="00BB35FC">
              <w:rPr>
                <w:rFonts w:asciiTheme="minorHAnsi" w:hAnsiTheme="minorHAnsi"/>
              </w:rPr>
              <w:t xml:space="preserve"> –nél nagyobb</w:t>
            </w:r>
            <w:r w:rsidRPr="00BB35FC">
              <w:rPr>
                <w:rFonts w:asciiTheme="minorHAnsi" w:hAnsiTheme="minorHAnsi"/>
              </w:rPr>
              <w:t xml:space="preserve"> keménységű laminált padló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46" w:rsidRPr="00BB35FC" w:rsidRDefault="00EC3C83" w:rsidP="00603D46">
            <w:pPr>
              <w:pStyle w:val="NormlWeb"/>
              <w:jc w:val="both"/>
              <w:rPr>
                <w:rFonts w:asciiTheme="minorHAnsi" w:hAnsiTheme="minorHAnsi"/>
              </w:rPr>
            </w:pPr>
            <w:r w:rsidRPr="00BB35FC">
              <w:rPr>
                <w:rFonts w:asciiTheme="minorHAnsi" w:hAnsiTheme="minorHAnsi"/>
              </w:rPr>
              <w:t>Bevásárlóközpont, iskola, vendéglátóhely, táncterem, jelentős igénybevételnek kitett terem</w:t>
            </w:r>
            <w:r w:rsidR="00774246" w:rsidRPr="00BB35FC">
              <w:rPr>
                <w:rFonts w:asciiTheme="minorHAnsi" w:hAnsiTheme="minorHAnsi"/>
              </w:rPr>
              <w:t>, középületek</w:t>
            </w:r>
            <w:r w:rsidR="00774246" w:rsidRPr="00BB35FC">
              <w:rPr>
                <w:rFonts w:asciiTheme="minorHAnsi" w:hAnsiTheme="minorHAnsi"/>
              </w:rPr>
              <w:br/>
            </w:r>
          </w:p>
        </w:tc>
      </w:tr>
    </w:tbl>
    <w:p w:rsidR="003B05C1" w:rsidRPr="00BB35FC" w:rsidRDefault="00EC3C83" w:rsidP="00DD414F">
      <w:pPr>
        <w:pStyle w:val="Cmsor3"/>
        <w:rPr>
          <w:rFonts w:asciiTheme="minorHAnsi" w:hAnsiTheme="minorHAnsi"/>
          <w:color w:val="auto"/>
          <w:sz w:val="24"/>
          <w:shd w:val="clear" w:color="auto" w:fill="FFFFFF"/>
        </w:rPr>
      </w:pPr>
      <w:r w:rsidRPr="00BB35FC">
        <w:rPr>
          <w:rFonts w:asciiTheme="minorHAnsi" w:hAnsiTheme="minorHAnsi"/>
          <w:shd w:val="clear" w:color="auto" w:fill="FFFFFF"/>
        </w:rPr>
        <w:br/>
      </w:r>
      <w:bookmarkStart w:id="102" w:name="_Toc386401099"/>
      <w:bookmarkStart w:id="103" w:name="_Toc386401673"/>
      <w:bookmarkStart w:id="104" w:name="_Toc386401731"/>
      <w:bookmarkStart w:id="105" w:name="_Toc387665083"/>
      <w:r w:rsidR="00DD414F" w:rsidRPr="00BB35FC">
        <w:rPr>
          <w:rFonts w:asciiTheme="minorHAnsi" w:hAnsiTheme="minorHAnsi"/>
          <w:color w:val="auto"/>
          <w:sz w:val="24"/>
          <w:shd w:val="clear" w:color="auto" w:fill="FFFFFF"/>
        </w:rPr>
        <w:t>2.4.1.8</w:t>
      </w:r>
      <w:r w:rsidR="003B5351" w:rsidRPr="00BB35FC">
        <w:rPr>
          <w:rFonts w:asciiTheme="minorHAnsi" w:hAnsiTheme="minorHAnsi"/>
          <w:color w:val="auto"/>
          <w:sz w:val="24"/>
          <w:shd w:val="clear" w:color="auto" w:fill="FFFFFF"/>
        </w:rPr>
        <w:t xml:space="preserve">. </w:t>
      </w:r>
      <w:r w:rsidR="00DD414F" w:rsidRPr="00BB35FC">
        <w:rPr>
          <w:rFonts w:asciiTheme="minorHAnsi" w:hAnsiTheme="minorHAnsi"/>
          <w:color w:val="auto"/>
          <w:sz w:val="24"/>
          <w:shd w:val="clear" w:color="auto" w:fill="FFFFFF"/>
        </w:rPr>
        <w:t>Gyártása</w:t>
      </w:r>
      <w:bookmarkEnd w:id="102"/>
      <w:bookmarkEnd w:id="103"/>
      <w:bookmarkEnd w:id="104"/>
      <w:bookmarkEnd w:id="105"/>
    </w:p>
    <w:p w:rsidR="00DD414F" w:rsidRPr="00BB35FC" w:rsidRDefault="003B05C1" w:rsidP="00DD414F">
      <w:pPr>
        <w:pStyle w:val="Nincstrkz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DPL (Direct Pressure Laminate)</w:t>
      </w:r>
      <w:r w:rsidR="00DD414F" w:rsidRPr="00BB35FC">
        <w:rPr>
          <w:sz w:val="24"/>
          <w:szCs w:val="24"/>
        </w:rPr>
        <w:t xml:space="preserve">. </w:t>
      </w:r>
      <w:r w:rsidRPr="00BB35FC">
        <w:rPr>
          <w:sz w:val="24"/>
          <w:szCs w:val="24"/>
          <w:shd w:val="clear" w:color="auto" w:fill="FFFFFF"/>
        </w:rPr>
        <w:t>A direkt laminálás egy</w:t>
      </w:r>
      <w:r w:rsidR="00DD414F" w:rsidRPr="00BB35FC">
        <w:rPr>
          <w:sz w:val="24"/>
          <w:szCs w:val="24"/>
          <w:shd w:val="clear" w:color="auto" w:fill="FFFFFF"/>
        </w:rPr>
        <w:t xml:space="preserve">-egy </w:t>
      </w:r>
      <w:r w:rsidR="00FD4EAD" w:rsidRPr="00BB35FC">
        <w:rPr>
          <w:sz w:val="24"/>
          <w:szCs w:val="24"/>
          <w:shd w:val="clear" w:color="auto" w:fill="FFFFFF"/>
        </w:rPr>
        <w:t>fázisban</w:t>
      </w:r>
      <w:r w:rsidRPr="00BB35FC">
        <w:rPr>
          <w:sz w:val="24"/>
          <w:szCs w:val="24"/>
          <w:shd w:val="clear" w:color="auto" w:fill="FFFFFF"/>
        </w:rPr>
        <w:t xml:space="preserve"> történő munkafolyamat, amely egy optik</w:t>
      </w:r>
      <w:r w:rsidR="00DD414F" w:rsidRPr="00BB35FC">
        <w:rPr>
          <w:sz w:val="24"/>
          <w:szCs w:val="24"/>
          <w:shd w:val="clear" w:color="auto" w:fill="FFFFFF"/>
        </w:rPr>
        <w:t xml:space="preserve">ával vezérelt </w:t>
      </w:r>
      <w:r w:rsidRPr="00BB35FC">
        <w:rPr>
          <w:sz w:val="24"/>
          <w:szCs w:val="24"/>
          <w:shd w:val="clear" w:color="auto" w:fill="FFFFFF"/>
        </w:rPr>
        <w:t xml:space="preserve">automata présgépben történik. Különböző oldalról a négyfajta alapanyagot </w:t>
      </w:r>
      <w:r w:rsidR="00FD4EAD" w:rsidRPr="00BB35FC">
        <w:rPr>
          <w:sz w:val="24"/>
          <w:szCs w:val="24"/>
          <w:shd w:val="clear" w:color="auto" w:fill="FFFFFF"/>
        </w:rPr>
        <w:t>vákuum tappancsos</w:t>
      </w:r>
      <w:r w:rsidRPr="00BB35FC">
        <w:rPr>
          <w:sz w:val="24"/>
          <w:szCs w:val="24"/>
          <w:shd w:val="clear" w:color="auto" w:fill="FFFFFF"/>
        </w:rPr>
        <w:t xml:space="preserve"> szerkezet húzza be a helyére, melyet az optikai szemek segítségével állítanak pontosan a helyükre. Ezután következik a préselés, ami 300 C° fölött történik 35-40 bar nyomás alatt. Ekkor az alapanyagok a műgyanta összeolvadásával egy anyagot képeznek. A préselés alatt a már elkészült laminált alapanyag a nedvességtartalmát teljes mértékben elveszíti. A préslapok felülete lehet sima, vagy hullámos</w:t>
      </w:r>
      <w:r w:rsidR="00DD7BFA" w:rsidRPr="00BB35FC">
        <w:rPr>
          <w:sz w:val="24"/>
          <w:szCs w:val="24"/>
          <w:shd w:val="clear" w:color="auto" w:fill="FFFFFF"/>
        </w:rPr>
        <w:t>, antikolt felületű</w:t>
      </w:r>
      <w:r w:rsidRPr="00BB35FC">
        <w:rPr>
          <w:sz w:val="24"/>
          <w:szCs w:val="24"/>
          <w:shd w:val="clear" w:color="auto" w:fill="FFFFFF"/>
        </w:rPr>
        <w:t>.</w:t>
      </w:r>
      <w:r w:rsidR="00DD414F" w:rsidRPr="00BB35FC">
        <w:rPr>
          <w:sz w:val="24"/>
          <w:szCs w:val="24"/>
        </w:rPr>
        <w:br/>
      </w:r>
      <w:r w:rsidRPr="00BB35FC">
        <w:rPr>
          <w:sz w:val="24"/>
          <w:szCs w:val="24"/>
          <w:shd w:val="clear" w:color="auto" w:fill="FFFFFF"/>
        </w:rPr>
        <w:t>Az így elkészült lap mérete, pl. 2800 × 2070 mm, mely egy optikai csíkkal négy egyenlő részre van osztva. Ezeket a lapokat teljes kihűlésig pihentetik. Mikor az alapanyag teljes vastagságában elérte a normális, feldolgozható hőmérsékletet, akkor ezeket méretre szabják. Ezután történik a már kész méretre szabott lapok nútolása, amely többféle lehet.</w:t>
      </w:r>
      <w:r w:rsidR="00F41296" w:rsidRPr="00BB35FC">
        <w:rPr>
          <w:sz w:val="24"/>
          <w:szCs w:val="24"/>
          <w:shd w:val="clear" w:color="auto" w:fill="FFFFFF"/>
          <w:vertAlign w:val="superscript"/>
        </w:rPr>
        <w:t>3</w:t>
      </w:r>
    </w:p>
    <w:p w:rsidR="00DD414F" w:rsidRDefault="00DD414F" w:rsidP="00DD414F">
      <w:pPr>
        <w:pStyle w:val="Nincstrkz"/>
        <w:rPr>
          <w:sz w:val="24"/>
          <w:szCs w:val="24"/>
        </w:rPr>
      </w:pPr>
    </w:p>
    <w:p w:rsidR="00DD7BFA" w:rsidRPr="00BB35FC" w:rsidRDefault="00DD414F" w:rsidP="00DD414F">
      <w:pPr>
        <w:pStyle w:val="Cmsor3"/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</w:pPr>
      <w:bookmarkStart w:id="106" w:name="_Toc386401100"/>
      <w:bookmarkStart w:id="107" w:name="_Toc386401674"/>
      <w:bookmarkStart w:id="108" w:name="_Toc386401732"/>
      <w:bookmarkStart w:id="109" w:name="_Toc387665084"/>
      <w:r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 xml:space="preserve">2.4.1.9. </w:t>
      </w:r>
      <w:r w:rsidR="003B5351"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 xml:space="preserve">. </w:t>
      </w:r>
      <w:r w:rsidR="00DD7BFA" w:rsidRPr="00BB35FC">
        <w:rPr>
          <w:rStyle w:val="Kiemels2"/>
          <w:rFonts w:asciiTheme="minorHAnsi" w:hAnsiTheme="minorHAnsi" w:cs="Arial"/>
          <w:b/>
          <w:color w:val="auto"/>
          <w:sz w:val="24"/>
          <w:szCs w:val="24"/>
          <w:shd w:val="clear" w:color="auto" w:fill="FFFFFF"/>
        </w:rPr>
        <w:t>Szükséges mennyiség:</w:t>
      </w:r>
      <w:bookmarkEnd w:id="106"/>
      <w:bookmarkEnd w:id="107"/>
      <w:bookmarkEnd w:id="108"/>
      <w:bookmarkEnd w:id="109"/>
    </w:p>
    <w:p w:rsidR="00180649" w:rsidRPr="00BB35FC" w:rsidRDefault="00221C86" w:rsidP="009116C3">
      <w:pPr>
        <w:pStyle w:val="Nincstrkz"/>
        <w:rPr>
          <w:rFonts w:cs="Arial"/>
          <w:color w:val="000000"/>
          <w:sz w:val="24"/>
          <w:szCs w:val="24"/>
          <w:shd w:val="clear" w:color="auto" w:fill="FFFFFF"/>
        </w:rPr>
      </w:pPr>
      <w:r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 xml:space="preserve">A mennyiség kiszámolása során oda kell figyelni arra, hogy legalább </w:t>
      </w:r>
      <w:r w:rsidR="00AF17AD"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 xml:space="preserve">5% valahol </w:t>
      </w:r>
      <w:r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 xml:space="preserve">10%-kal több laminált parketta </w:t>
      </w:r>
      <w:r w:rsidR="00AF17AD"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>vásárlását ajánlják. Figyelembe kell venni ezt,</w:t>
      </w:r>
      <w:r w:rsidRPr="00BB35FC">
        <w:rPr>
          <w:rStyle w:val="Kiemels2"/>
          <w:rFonts w:cs="Arial"/>
          <w:b w:val="0"/>
          <w:color w:val="000000"/>
          <w:sz w:val="24"/>
          <w:szCs w:val="24"/>
          <w:shd w:val="clear" w:color="auto" w:fill="FFFFFF"/>
        </w:rPr>
        <w:t xml:space="preserve"> hiszen lesznek leeső darabok.</w:t>
      </w:r>
      <w:r w:rsidRPr="00BB35FC">
        <w:rPr>
          <w:rFonts w:cs="Arial"/>
          <w:b/>
          <w:color w:val="000000"/>
          <w:sz w:val="24"/>
          <w:szCs w:val="24"/>
        </w:rPr>
        <w:br/>
      </w:r>
      <w:r w:rsidRPr="00BB35FC">
        <w:rPr>
          <w:rFonts w:cs="Arial"/>
          <w:color w:val="000000"/>
          <w:sz w:val="24"/>
          <w:szCs w:val="24"/>
          <w:shd w:val="clear" w:color="auto" w:fill="FFFFFF"/>
        </w:rPr>
        <w:t xml:space="preserve">Arra is érdemes odafigyelni, hogy a csomagolt árut nem bontják meg a kereskedésekben, </w:t>
      </w:r>
      <w:r w:rsidRPr="00BB35FC">
        <w:rPr>
          <w:rFonts w:cs="Arial"/>
          <w:color w:val="000000"/>
          <w:sz w:val="24"/>
          <w:szCs w:val="24"/>
          <w:shd w:val="clear" w:color="auto" w:fill="FFFFFF"/>
        </w:rPr>
        <w:lastRenderedPageBreak/>
        <w:t>ezért muszáj többletet vásárolni.</w:t>
      </w:r>
      <w:r w:rsidRPr="00BB35FC">
        <w:rPr>
          <w:rFonts w:cs="Arial"/>
          <w:color w:val="000000"/>
          <w:sz w:val="24"/>
          <w:szCs w:val="24"/>
        </w:rPr>
        <w:br/>
      </w:r>
      <w:r w:rsidRPr="00BB35FC">
        <w:rPr>
          <w:rFonts w:cs="Arial"/>
          <w:color w:val="000000"/>
          <w:sz w:val="24"/>
          <w:szCs w:val="24"/>
          <w:shd w:val="clear" w:color="auto" w:fill="FFFFFF"/>
        </w:rPr>
        <w:t>Takarékossági szempontokat figyelembe véve, sokkal gazdaságosabb megoldás, ha több helyiség burkolatát készítjük el egy időben, ugyanazzal a laminált parketta típussal.</w:t>
      </w:r>
    </w:p>
    <w:p w:rsidR="00BE69C3" w:rsidRPr="00DC65DE" w:rsidRDefault="00BE69C3" w:rsidP="009116C3">
      <w:pPr>
        <w:pStyle w:val="Nincstrkz"/>
        <w:rPr>
          <w:sz w:val="24"/>
          <w:szCs w:val="24"/>
        </w:rPr>
      </w:pPr>
    </w:p>
    <w:p w:rsidR="00BE69C3" w:rsidRPr="00BB35FC" w:rsidRDefault="00DD414F" w:rsidP="003638EC">
      <w:pPr>
        <w:pStyle w:val="Cmsor3"/>
        <w:spacing w:line="240" w:lineRule="auto"/>
        <w:rPr>
          <w:rFonts w:asciiTheme="minorHAnsi" w:hAnsiTheme="minorHAnsi"/>
          <w:color w:val="auto"/>
          <w:sz w:val="24"/>
        </w:rPr>
      </w:pPr>
      <w:bookmarkStart w:id="110" w:name="_Toc386401101"/>
      <w:bookmarkStart w:id="111" w:name="_Toc386401675"/>
      <w:bookmarkStart w:id="112" w:name="_Toc386401733"/>
      <w:bookmarkStart w:id="113" w:name="_Toc387665085"/>
      <w:r w:rsidRPr="00BB35FC">
        <w:rPr>
          <w:rFonts w:asciiTheme="minorHAnsi" w:hAnsiTheme="minorHAnsi"/>
          <w:color w:val="auto"/>
          <w:sz w:val="24"/>
        </w:rPr>
        <w:t xml:space="preserve">2.4.1.10. </w:t>
      </w:r>
      <w:r w:rsidR="003B5351" w:rsidRPr="00BB35FC">
        <w:rPr>
          <w:rFonts w:asciiTheme="minorHAnsi" w:hAnsiTheme="minorHAnsi"/>
          <w:color w:val="auto"/>
          <w:sz w:val="24"/>
        </w:rPr>
        <w:t>.</w:t>
      </w:r>
      <w:r w:rsidR="00BE69C3" w:rsidRPr="00BB35FC">
        <w:rPr>
          <w:rFonts w:asciiTheme="minorHAnsi" w:hAnsiTheme="minorHAnsi"/>
          <w:color w:val="auto"/>
          <w:sz w:val="24"/>
        </w:rPr>
        <w:t>Típusok</w:t>
      </w:r>
      <w:bookmarkEnd w:id="110"/>
      <w:bookmarkEnd w:id="111"/>
      <w:bookmarkEnd w:id="112"/>
      <w:bookmarkEnd w:id="113"/>
    </w:p>
    <w:p w:rsidR="00BE69C3" w:rsidRPr="00BB35FC" w:rsidRDefault="003832C9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>Termés</w:t>
      </w:r>
      <w:r w:rsidR="00BE69C3" w:rsidRPr="00BB35FC">
        <w:rPr>
          <w:sz w:val="24"/>
          <w:szCs w:val="24"/>
        </w:rPr>
        <w:t>zetesen feleslege</w:t>
      </w:r>
      <w:r w:rsidR="00D579C0" w:rsidRPr="00BB35FC">
        <w:rPr>
          <w:sz w:val="24"/>
          <w:szCs w:val="24"/>
        </w:rPr>
        <w:t>s</w:t>
      </w:r>
      <w:r w:rsidR="00BE69C3" w:rsidRPr="00BB35FC">
        <w:rPr>
          <w:sz w:val="24"/>
          <w:szCs w:val="24"/>
        </w:rPr>
        <w:t xml:space="preserve"> felsorolni mind az összes </w:t>
      </w:r>
      <w:r w:rsidR="00FD4EAD" w:rsidRPr="00BB35FC">
        <w:rPr>
          <w:sz w:val="24"/>
          <w:szCs w:val="24"/>
        </w:rPr>
        <w:t>gyártótípust</w:t>
      </w:r>
      <w:r w:rsidR="00BE69C3" w:rsidRPr="00BB35FC">
        <w:rPr>
          <w:sz w:val="24"/>
          <w:szCs w:val="24"/>
        </w:rPr>
        <w:t xml:space="preserve">, így a nagy áruházakból gyűjtöttem párat, és a </w:t>
      </w:r>
      <w:r w:rsidR="00FD4EAD" w:rsidRPr="00BB35FC">
        <w:rPr>
          <w:sz w:val="24"/>
          <w:szCs w:val="24"/>
        </w:rPr>
        <w:t>legnagyobb</w:t>
      </w:r>
      <w:r w:rsidR="00BE69C3" w:rsidRPr="00BB35FC">
        <w:rPr>
          <w:sz w:val="24"/>
          <w:szCs w:val="24"/>
        </w:rPr>
        <w:t xml:space="preserve"> gyártókból:</w:t>
      </w:r>
    </w:p>
    <w:p w:rsidR="00BE69C3" w:rsidRPr="00BB35FC" w:rsidRDefault="00BE69C3" w:rsidP="009116C3">
      <w:pPr>
        <w:pStyle w:val="Nincstrkz"/>
        <w:rPr>
          <w:sz w:val="24"/>
          <w:szCs w:val="24"/>
        </w:rPr>
      </w:pPr>
    </w:p>
    <w:p w:rsidR="00BE69C3" w:rsidRPr="00BB35FC" w:rsidRDefault="00BE69C3" w:rsidP="009116C3">
      <w:pPr>
        <w:pStyle w:val="Nincstrkz"/>
        <w:rPr>
          <w:sz w:val="24"/>
          <w:szCs w:val="24"/>
          <w:u w:val="single"/>
        </w:rPr>
      </w:pPr>
      <w:r w:rsidRPr="00BB35FC">
        <w:rPr>
          <w:sz w:val="24"/>
          <w:szCs w:val="24"/>
          <w:u w:val="single"/>
        </w:rPr>
        <w:t>Kaindl</w:t>
      </w:r>
      <w:r w:rsidR="001275AA" w:rsidRPr="00BB35FC">
        <w:rPr>
          <w:sz w:val="24"/>
          <w:szCs w:val="24"/>
          <w:u w:val="single"/>
        </w:rPr>
        <w:t>(nem az összes választék)</w:t>
      </w:r>
      <w:r w:rsidRPr="00BB35FC">
        <w:rPr>
          <w:sz w:val="24"/>
          <w:szCs w:val="24"/>
          <w:u w:val="single"/>
        </w:rPr>
        <w:t>:</w:t>
      </w:r>
    </w:p>
    <w:p w:rsidR="001275AA" w:rsidRPr="00BB35FC" w:rsidRDefault="001275AA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>Laminált padló Natural 8mm, Laminált padló Natural 8mm széles, Laminált padló Natural 10mm, Laminált padló SOFT 8mm, Laminált parketta SOFT 10mm, Laminált parketta SOFT 10mm magasfényű</w:t>
      </w:r>
    </w:p>
    <w:p w:rsidR="009F3339" w:rsidRPr="00BB35FC" w:rsidRDefault="009F3339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 xml:space="preserve">méretei: </w:t>
      </w:r>
      <w:r w:rsidRPr="00BB35F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BB35FC">
        <w:rPr>
          <w:rFonts w:cs="Arial"/>
          <w:color w:val="000000"/>
          <w:sz w:val="24"/>
          <w:szCs w:val="24"/>
          <w:shd w:val="clear" w:color="auto" w:fill="FFFFFF"/>
        </w:rPr>
        <w:t>1380 x 159 mm, 1380 x 193 mm (</w:t>
      </w:r>
      <w:r w:rsidRPr="00BB35FC">
        <w:rPr>
          <w:sz w:val="24"/>
          <w:szCs w:val="24"/>
        </w:rPr>
        <w:t>CLASSIC 7mm Kaindl</w:t>
      </w:r>
      <w:r w:rsidRPr="00BB35FC">
        <w:rPr>
          <w:rFonts w:cs="Arial"/>
          <w:color w:val="000000"/>
          <w:sz w:val="24"/>
          <w:szCs w:val="24"/>
          <w:shd w:val="clear" w:color="auto" w:fill="FFFFFF"/>
        </w:rPr>
        <w:t>) 1380 x 244 mm (</w:t>
      </w:r>
      <w:r w:rsidRPr="00BB35FC">
        <w:rPr>
          <w:sz w:val="24"/>
          <w:szCs w:val="24"/>
        </w:rPr>
        <w:t xml:space="preserve">NATURAL 8mm Kaindl) </w:t>
      </w:r>
      <w:r w:rsidRPr="00BB35FC">
        <w:rPr>
          <w:rFonts w:cs="Arial"/>
          <w:color w:val="000000"/>
          <w:sz w:val="24"/>
          <w:szCs w:val="24"/>
          <w:shd w:val="clear" w:color="auto" w:fill="FFFFFF"/>
        </w:rPr>
        <w:t>1380 x 116 mm(</w:t>
      </w:r>
      <w:r w:rsidRPr="00BB35FC">
        <w:rPr>
          <w:sz w:val="24"/>
          <w:szCs w:val="24"/>
        </w:rPr>
        <w:t>NATURAL 10mm Kaindl)</w:t>
      </w:r>
      <w:r w:rsidRPr="00BB35FC">
        <w:rPr>
          <w:sz w:val="24"/>
          <w:szCs w:val="24"/>
        </w:rPr>
        <w:br/>
        <w:t>hordozó réteg: HDF</w:t>
      </w:r>
    </w:p>
    <w:p w:rsidR="00CD4C43" w:rsidRPr="00BB35FC" w:rsidRDefault="009F3339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>beépítési r</w:t>
      </w:r>
      <w:r w:rsidR="00CD4C43" w:rsidRPr="00BB35FC">
        <w:rPr>
          <w:sz w:val="24"/>
          <w:szCs w:val="24"/>
        </w:rPr>
        <w:t>endszer: Billenő Click rendszer</w:t>
      </w:r>
    </w:p>
    <w:p w:rsidR="00C15FE2" w:rsidRPr="00BB35FC" w:rsidRDefault="00C15FE2" w:rsidP="009116C3">
      <w:pPr>
        <w:pStyle w:val="Nincstrkz"/>
        <w:rPr>
          <w:sz w:val="24"/>
          <w:szCs w:val="24"/>
        </w:rPr>
      </w:pPr>
    </w:p>
    <w:p w:rsidR="00C15FE2" w:rsidRPr="00BB35FC" w:rsidRDefault="00C15FE2" w:rsidP="009116C3">
      <w:pPr>
        <w:pStyle w:val="Nincstrkz"/>
        <w:rPr>
          <w:sz w:val="24"/>
          <w:szCs w:val="24"/>
          <w:u w:val="single"/>
        </w:rPr>
      </w:pPr>
      <w:r w:rsidRPr="00BB35FC">
        <w:rPr>
          <w:sz w:val="24"/>
          <w:szCs w:val="24"/>
          <w:u w:val="single"/>
        </w:rPr>
        <w:t>Egger:</w:t>
      </w:r>
    </w:p>
    <w:p w:rsidR="00C15FE2" w:rsidRPr="00BB35FC" w:rsidRDefault="00C15FE2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>Floorline, Emotion, Vivo, Laneo, Megafloor, Megafloor XXL (hosszúsága 2,6m), Spirit, Megafloor Cork+(parafa réteggel készítik)</w:t>
      </w:r>
    </w:p>
    <w:p w:rsidR="00C15FE2" w:rsidRPr="00BB35FC" w:rsidRDefault="00C15FE2" w:rsidP="009116C3">
      <w:pPr>
        <w:pStyle w:val="Nincstrkz"/>
        <w:rPr>
          <w:sz w:val="24"/>
          <w:szCs w:val="24"/>
        </w:rPr>
      </w:pPr>
    </w:p>
    <w:p w:rsidR="00C15FE2" w:rsidRPr="00BB35FC" w:rsidRDefault="00C15FE2" w:rsidP="009116C3">
      <w:pPr>
        <w:pStyle w:val="Nincstrkz"/>
        <w:rPr>
          <w:sz w:val="24"/>
          <w:szCs w:val="24"/>
          <w:u w:val="single"/>
        </w:rPr>
      </w:pPr>
      <w:r w:rsidRPr="00BB35FC">
        <w:rPr>
          <w:sz w:val="24"/>
          <w:szCs w:val="24"/>
          <w:u w:val="single"/>
        </w:rPr>
        <w:t>Diego áruház- Wood Step:</w:t>
      </w:r>
      <w:r w:rsidR="00CA61E3" w:rsidRPr="00BB35FC">
        <w:rPr>
          <w:sz w:val="24"/>
          <w:szCs w:val="24"/>
          <w:vertAlign w:val="superscript"/>
        </w:rPr>
        <w:t>4</w:t>
      </w:r>
    </w:p>
    <w:p w:rsidR="00C15FE2" w:rsidRPr="00BB35FC" w:rsidRDefault="00C15FE2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>Standar Clcik 6mm, Standard Plus Click 7mm,  Dynamic basic 31 8mm, Royal 8mm V+, Prestige 8mm V+, Glamour 8mm V+, Chateau 10mm V+, Longborad 10mm V</w:t>
      </w:r>
      <w:r w:rsidR="00DD414F" w:rsidRPr="00BB35FC">
        <w:rPr>
          <w:sz w:val="24"/>
          <w:szCs w:val="24"/>
        </w:rPr>
        <w:t>+, Dual 10mm V+, Strong 12mm V+    stb.</w:t>
      </w:r>
    </w:p>
    <w:p w:rsidR="00C15FE2" w:rsidRPr="00BB35FC" w:rsidRDefault="00C15FE2" w:rsidP="009116C3">
      <w:pPr>
        <w:pStyle w:val="Nincstrkz"/>
        <w:rPr>
          <w:sz w:val="24"/>
          <w:szCs w:val="24"/>
        </w:rPr>
      </w:pPr>
    </w:p>
    <w:p w:rsidR="00CE607A" w:rsidRPr="00BB35FC" w:rsidRDefault="00CE607A" w:rsidP="009116C3">
      <w:pPr>
        <w:pStyle w:val="Nincstrkz"/>
        <w:rPr>
          <w:sz w:val="24"/>
          <w:szCs w:val="24"/>
          <w:u w:val="single"/>
        </w:rPr>
      </w:pPr>
      <w:r w:rsidRPr="00BB35FC">
        <w:rPr>
          <w:sz w:val="24"/>
          <w:szCs w:val="24"/>
          <w:u w:val="single"/>
        </w:rPr>
        <w:t>Baumax</w:t>
      </w:r>
      <w:r w:rsidR="001275AA" w:rsidRPr="00BB35FC">
        <w:rPr>
          <w:sz w:val="24"/>
          <w:szCs w:val="24"/>
          <w:u w:val="single"/>
        </w:rPr>
        <w:t xml:space="preserve">(nem az összes </w:t>
      </w:r>
      <w:r w:rsidR="00FD4EAD" w:rsidRPr="00BB35FC">
        <w:rPr>
          <w:sz w:val="24"/>
          <w:szCs w:val="24"/>
          <w:u w:val="single"/>
        </w:rPr>
        <w:t>választék</w:t>
      </w:r>
      <w:r w:rsidR="00DD414F" w:rsidRPr="00BB35FC">
        <w:rPr>
          <w:sz w:val="24"/>
          <w:szCs w:val="24"/>
          <w:u w:val="single"/>
        </w:rPr>
        <w:t>):</w:t>
      </w:r>
    </w:p>
    <w:p w:rsidR="00CE607A" w:rsidRPr="00BB35FC" w:rsidRDefault="00CE607A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>194*1290*6mm, 194*1286*7mm finompórusú parketták.</w:t>
      </w:r>
    </w:p>
    <w:p w:rsidR="001275AA" w:rsidRPr="00BB35FC" w:rsidRDefault="001275AA" w:rsidP="009116C3">
      <w:pPr>
        <w:pStyle w:val="Nincstrkz"/>
        <w:rPr>
          <w:sz w:val="24"/>
          <w:szCs w:val="24"/>
        </w:rPr>
      </w:pPr>
      <w:r w:rsidRPr="00BB35FC">
        <w:rPr>
          <w:sz w:val="24"/>
          <w:szCs w:val="24"/>
        </w:rPr>
        <w:t xml:space="preserve">LaCultura: 194*1290*7mm finompórusú, ragasztás nélküli,, 194*1286*8mm </w:t>
      </w:r>
      <w:r w:rsidR="00FD4EAD" w:rsidRPr="00BB35FC">
        <w:rPr>
          <w:sz w:val="24"/>
          <w:szCs w:val="24"/>
        </w:rPr>
        <w:t>strukturált</w:t>
      </w:r>
      <w:r w:rsidRPr="00BB35FC">
        <w:rPr>
          <w:sz w:val="24"/>
          <w:szCs w:val="24"/>
        </w:rPr>
        <w:t xml:space="preserve"> felület</w:t>
      </w:r>
    </w:p>
    <w:p w:rsidR="00C15FE2" w:rsidRPr="00DC65DE" w:rsidRDefault="00C15FE2" w:rsidP="009116C3">
      <w:pPr>
        <w:pStyle w:val="Nincstrkz"/>
        <w:rPr>
          <w:sz w:val="24"/>
          <w:szCs w:val="24"/>
        </w:rPr>
      </w:pPr>
    </w:p>
    <w:p w:rsidR="003638EC" w:rsidRPr="00BB35FC" w:rsidRDefault="00DD414F" w:rsidP="003638EC">
      <w:pPr>
        <w:pStyle w:val="Cmsor3"/>
        <w:spacing w:before="0" w:line="240" w:lineRule="auto"/>
        <w:rPr>
          <w:rFonts w:asciiTheme="minorHAnsi" w:hAnsiTheme="minorHAnsi"/>
          <w:color w:val="auto"/>
          <w:sz w:val="24"/>
        </w:rPr>
      </w:pPr>
      <w:bookmarkStart w:id="114" w:name="_Toc386401102"/>
      <w:bookmarkStart w:id="115" w:name="_Toc386401676"/>
      <w:bookmarkStart w:id="116" w:name="_Toc386401734"/>
      <w:bookmarkStart w:id="117" w:name="_Toc387665086"/>
      <w:r w:rsidRPr="00BB35FC">
        <w:rPr>
          <w:rFonts w:asciiTheme="minorHAnsi" w:hAnsiTheme="minorHAnsi"/>
          <w:color w:val="auto"/>
          <w:sz w:val="24"/>
        </w:rPr>
        <w:t xml:space="preserve">2.4.1.11. </w:t>
      </w:r>
      <w:r w:rsidR="009116C3" w:rsidRPr="00BB35FC">
        <w:rPr>
          <w:rFonts w:asciiTheme="minorHAnsi" w:hAnsiTheme="minorHAnsi"/>
          <w:color w:val="auto"/>
          <w:sz w:val="24"/>
        </w:rPr>
        <w:t>Szükséges anyagok</w:t>
      </w:r>
      <w:r w:rsidRPr="00BB35FC">
        <w:rPr>
          <w:rFonts w:asciiTheme="minorHAnsi" w:hAnsiTheme="minorHAnsi"/>
          <w:color w:val="auto"/>
          <w:sz w:val="24"/>
        </w:rPr>
        <w:t xml:space="preserve"> és </w:t>
      </w:r>
      <w:r w:rsidR="003B5351" w:rsidRPr="00BB35FC">
        <w:rPr>
          <w:rFonts w:asciiTheme="minorHAnsi" w:hAnsiTheme="minorHAnsi"/>
          <w:color w:val="auto"/>
          <w:sz w:val="24"/>
        </w:rPr>
        <w:t>kiegészít</w:t>
      </w:r>
      <w:r w:rsidRPr="00BB35FC">
        <w:rPr>
          <w:rFonts w:asciiTheme="minorHAnsi" w:hAnsiTheme="minorHAnsi"/>
          <w:color w:val="auto"/>
          <w:sz w:val="24"/>
        </w:rPr>
        <w:t>ő</w:t>
      </w:r>
      <w:r w:rsidR="003B5351" w:rsidRPr="00BB35FC">
        <w:rPr>
          <w:rFonts w:asciiTheme="minorHAnsi" w:hAnsiTheme="minorHAnsi"/>
          <w:color w:val="auto"/>
          <w:sz w:val="24"/>
        </w:rPr>
        <w:t xml:space="preserve"> termékek</w:t>
      </w:r>
      <w:bookmarkEnd w:id="114"/>
      <w:bookmarkEnd w:id="115"/>
      <w:bookmarkEnd w:id="116"/>
      <w:bookmarkEnd w:id="117"/>
    </w:p>
    <w:p w:rsidR="003638EC" w:rsidRPr="00BB35FC" w:rsidRDefault="00710E34" w:rsidP="003638EC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M</w:t>
      </w:r>
      <w:r w:rsidR="003832C9" w:rsidRPr="00BB35FC">
        <w:rPr>
          <w:sz w:val="24"/>
          <w:szCs w:val="24"/>
        </w:rPr>
        <w:t>inimum 0,2 mm vastag párazáró PE-fólia</w:t>
      </w:r>
      <w:r w:rsidRPr="00BB35FC">
        <w:rPr>
          <w:sz w:val="24"/>
          <w:szCs w:val="24"/>
        </w:rPr>
        <w:t xml:space="preserve"> szükséges, ennél vastagabb csak akkor, ha alatta fűtetlen tér van.</w:t>
      </w:r>
    </w:p>
    <w:p w:rsidR="009116C3" w:rsidRPr="00BB35FC" w:rsidRDefault="0060047C" w:rsidP="003638EC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T</w:t>
      </w:r>
      <w:r w:rsidR="003832C9" w:rsidRPr="00BB35FC">
        <w:rPr>
          <w:sz w:val="24"/>
          <w:szCs w:val="24"/>
        </w:rPr>
        <w:t>esthang</w:t>
      </w:r>
      <w:r w:rsidR="009116C3" w:rsidRPr="00BB35FC">
        <w:rPr>
          <w:sz w:val="24"/>
          <w:szCs w:val="24"/>
        </w:rPr>
        <w:t xml:space="preserve"> csökkentő alátét lemez, szegélyléc, a burkolandó tér geometriája által szükségessé váló fémprofilok. 10, 10,5 és 12 mm-es Kaindl padlóburkolat esetén D3-as PVAc ragasztó.</w:t>
      </w:r>
    </w:p>
    <w:p w:rsidR="009116C3" w:rsidRPr="00BB35FC" w:rsidRDefault="009116C3" w:rsidP="009116C3">
      <w:pPr>
        <w:pStyle w:val="Nincstrkz"/>
        <w:rPr>
          <w:color w:val="1D0F09"/>
          <w:sz w:val="24"/>
          <w:szCs w:val="24"/>
        </w:rPr>
      </w:pPr>
      <w:r w:rsidRPr="00BB35FC">
        <w:rPr>
          <w:color w:val="1D0F09"/>
          <w:sz w:val="24"/>
          <w:szCs w:val="24"/>
        </w:rPr>
        <w:t xml:space="preserve">Szegélyléc: Többféle méretben kapható. Lehet 4 cm magas íves vagy a mostanában modern 6 cm-es magas </w:t>
      </w:r>
      <w:r w:rsidR="00FD4EAD" w:rsidRPr="00BB35FC">
        <w:rPr>
          <w:color w:val="1D0F09"/>
          <w:sz w:val="24"/>
          <w:szCs w:val="24"/>
        </w:rPr>
        <w:t>egyenes falú</w:t>
      </w:r>
      <w:r w:rsidRPr="00BB35FC">
        <w:rPr>
          <w:color w:val="1D0F09"/>
          <w:sz w:val="24"/>
          <w:szCs w:val="24"/>
        </w:rPr>
        <w:t xml:space="preserve"> szegélyléc. A színválasztás általában megegyező a kiválasztott laminált padló típussal. A gyártó természetesen ad ajánlatot a kiválasz</w:t>
      </w:r>
      <w:r w:rsidR="003039FA" w:rsidRPr="00BB35FC">
        <w:rPr>
          <w:color w:val="1D0F09"/>
          <w:sz w:val="24"/>
          <w:szCs w:val="24"/>
        </w:rPr>
        <w:t>t</w:t>
      </w:r>
      <w:r w:rsidRPr="00BB35FC">
        <w:rPr>
          <w:color w:val="1D0F09"/>
          <w:sz w:val="24"/>
          <w:szCs w:val="24"/>
        </w:rPr>
        <w:t>ott laminált padló típusunkhoz.</w:t>
      </w:r>
    </w:p>
    <w:p w:rsidR="003638EC" w:rsidRDefault="003638EC" w:rsidP="00DD414F">
      <w:pPr>
        <w:pStyle w:val="Nincstrkz"/>
        <w:jc w:val="both"/>
        <w:rPr>
          <w:color w:val="9C9E9F"/>
          <w:sz w:val="17"/>
          <w:szCs w:val="17"/>
        </w:rPr>
      </w:pPr>
    </w:p>
    <w:p w:rsidR="003638EC" w:rsidRPr="00BB35FC" w:rsidRDefault="002A05AC" w:rsidP="00DD414F">
      <w:pPr>
        <w:pStyle w:val="Nincstrkz"/>
        <w:jc w:val="both"/>
        <w:rPr>
          <w:rStyle w:val="Cmsor3Char"/>
          <w:color w:val="auto"/>
          <w:sz w:val="24"/>
          <w:szCs w:val="24"/>
        </w:rPr>
      </w:pPr>
      <w:bookmarkStart w:id="118" w:name="_Toc386401103"/>
      <w:bookmarkStart w:id="119" w:name="_Toc386401677"/>
      <w:bookmarkStart w:id="120" w:name="_Toc386401735"/>
      <w:bookmarkStart w:id="121" w:name="_Toc387665087"/>
      <w:r w:rsidRPr="00BB35FC">
        <w:rPr>
          <w:rStyle w:val="Cmsor3Char"/>
          <w:color w:val="auto"/>
          <w:sz w:val="24"/>
          <w:szCs w:val="24"/>
        </w:rPr>
        <w:t>2.</w:t>
      </w:r>
      <w:r w:rsidR="003B5351" w:rsidRPr="00BB35FC">
        <w:rPr>
          <w:rStyle w:val="Cmsor3Char"/>
          <w:color w:val="auto"/>
          <w:sz w:val="24"/>
          <w:szCs w:val="24"/>
        </w:rPr>
        <w:t>4.1</w:t>
      </w:r>
      <w:r w:rsidR="00DD414F" w:rsidRPr="00BB35FC">
        <w:rPr>
          <w:rStyle w:val="Cmsor3Char"/>
          <w:color w:val="auto"/>
          <w:sz w:val="24"/>
          <w:szCs w:val="24"/>
        </w:rPr>
        <w:t>.12</w:t>
      </w:r>
      <w:r w:rsidR="003B5351" w:rsidRPr="00BB35FC">
        <w:rPr>
          <w:rStyle w:val="Cmsor3Char"/>
          <w:color w:val="auto"/>
          <w:sz w:val="24"/>
          <w:szCs w:val="24"/>
        </w:rPr>
        <w:t>.</w:t>
      </w:r>
      <w:r w:rsidRPr="00BB35FC">
        <w:rPr>
          <w:rStyle w:val="Cmsor3Char"/>
          <w:color w:val="auto"/>
          <w:sz w:val="24"/>
          <w:szCs w:val="24"/>
        </w:rPr>
        <w:t xml:space="preserve"> Nedvesség felvétel tesztje</w:t>
      </w:r>
      <w:r w:rsidR="00525065" w:rsidRPr="00BB35FC">
        <w:rPr>
          <w:rStyle w:val="Cmsor3Char"/>
          <w:color w:val="auto"/>
          <w:sz w:val="24"/>
          <w:szCs w:val="24"/>
        </w:rPr>
        <w:t>(Európai Norma szerint)</w:t>
      </w:r>
      <w:bookmarkEnd w:id="118"/>
      <w:bookmarkEnd w:id="119"/>
      <w:bookmarkEnd w:id="120"/>
      <w:bookmarkEnd w:id="121"/>
    </w:p>
    <w:p w:rsidR="00BB35FC" w:rsidRDefault="002A05AC" w:rsidP="00DD414F">
      <w:pPr>
        <w:pStyle w:val="Nincstrkz"/>
        <w:jc w:val="both"/>
        <w:rPr>
          <w:sz w:val="24"/>
          <w:szCs w:val="24"/>
          <w:shd w:val="clear" w:color="auto" w:fill="FFFFFF"/>
        </w:rPr>
      </w:pPr>
      <w:r w:rsidRPr="00BB35FC">
        <w:rPr>
          <w:sz w:val="24"/>
          <w:szCs w:val="24"/>
          <w:shd w:val="clear" w:color="auto" w:fill="FFFFFF"/>
        </w:rPr>
        <w:t>A HDF alaplapokból 15 × 5 cm-es mintát vágnak és ezt 20 C◦-os tiszta vízbe helyezik 24 órára. 24 óra után megmérik a felvett nedvességet.</w:t>
      </w:r>
      <w:r w:rsidRPr="00BB35FC">
        <w:rPr>
          <w:rStyle w:val="apple-converted-space"/>
          <w:sz w:val="24"/>
          <w:szCs w:val="24"/>
          <w:shd w:val="clear" w:color="auto" w:fill="FFFFFF"/>
        </w:rPr>
        <w:t> </w:t>
      </w:r>
      <w:r w:rsidRPr="00BB35FC">
        <w:rPr>
          <w:sz w:val="24"/>
          <w:szCs w:val="24"/>
          <w:shd w:val="clear" w:color="auto" w:fill="FFFFFF"/>
        </w:rPr>
        <w:t>Ennek az értéknek 23-as felhasználói kategóriáig 20% alattinak kell lennie, a 31-33-as felhasználói kategóriák esetén pedig 18% alattinak.</w:t>
      </w:r>
      <w:r w:rsidR="007A1CB0" w:rsidRPr="00DC65DE">
        <w:rPr>
          <w:sz w:val="24"/>
          <w:szCs w:val="24"/>
          <w:shd w:val="clear" w:color="auto" w:fill="FFFFFF"/>
        </w:rPr>
        <w:br/>
      </w:r>
    </w:p>
    <w:p w:rsidR="003B5351" w:rsidRPr="003638EC" w:rsidRDefault="007A1CB0" w:rsidP="00DD414F">
      <w:pPr>
        <w:pStyle w:val="Nincstrkz"/>
        <w:jc w:val="both"/>
        <w:rPr>
          <w:rStyle w:val="Cmsor3Char"/>
          <w:color w:val="auto"/>
          <w:sz w:val="24"/>
        </w:rPr>
      </w:pPr>
      <w:r w:rsidRPr="00DC65DE">
        <w:rPr>
          <w:sz w:val="24"/>
          <w:szCs w:val="24"/>
          <w:shd w:val="clear" w:color="auto" w:fill="FFFFFF"/>
        </w:rPr>
        <w:lastRenderedPageBreak/>
        <w:br/>
      </w:r>
      <w:r w:rsidR="003B5351" w:rsidRPr="00BB35FC">
        <w:rPr>
          <w:rStyle w:val="Cmsor3Char"/>
          <w:rFonts w:asciiTheme="minorHAnsi" w:hAnsiTheme="minorHAnsi"/>
          <w:color w:val="auto"/>
          <w:sz w:val="24"/>
        </w:rPr>
        <w:t>2.4.1</w:t>
      </w:r>
      <w:r w:rsidR="003638EC" w:rsidRPr="00BB35FC">
        <w:rPr>
          <w:rStyle w:val="Cmsor3Char"/>
          <w:rFonts w:asciiTheme="minorHAnsi" w:hAnsiTheme="minorHAnsi"/>
          <w:color w:val="auto"/>
          <w:sz w:val="24"/>
        </w:rPr>
        <w:t>.</w:t>
      </w:r>
      <w:r w:rsidR="003B5351" w:rsidRPr="00BB35FC">
        <w:rPr>
          <w:rStyle w:val="Cmsor3Char"/>
          <w:rFonts w:asciiTheme="minorHAnsi" w:hAnsiTheme="minorHAnsi"/>
          <w:color w:val="auto"/>
          <w:sz w:val="24"/>
        </w:rPr>
        <w:t>1</w:t>
      </w:r>
      <w:r w:rsidR="003638EC" w:rsidRPr="00BB35FC">
        <w:rPr>
          <w:rStyle w:val="Cmsor3Char"/>
          <w:rFonts w:asciiTheme="minorHAnsi" w:hAnsiTheme="minorHAnsi"/>
          <w:color w:val="auto"/>
          <w:sz w:val="24"/>
        </w:rPr>
        <w:t>3</w:t>
      </w:r>
      <w:r w:rsidR="003B5351" w:rsidRPr="00BB35FC">
        <w:rPr>
          <w:rStyle w:val="Cmsor3Char"/>
          <w:rFonts w:asciiTheme="minorHAnsi" w:hAnsiTheme="minorHAnsi"/>
          <w:color w:val="auto"/>
          <w:sz w:val="24"/>
        </w:rPr>
        <w:t>.</w:t>
      </w:r>
      <w:r w:rsidR="003638EC" w:rsidRPr="00BB35FC">
        <w:rPr>
          <w:rStyle w:val="Cmsor3Char"/>
          <w:rFonts w:asciiTheme="minorHAnsi" w:hAnsiTheme="minorHAnsi"/>
          <w:color w:val="auto"/>
          <w:sz w:val="24"/>
        </w:rPr>
        <w:t xml:space="preserve"> </w:t>
      </w:r>
      <w:r w:rsidR="003B5351" w:rsidRPr="00BB35FC">
        <w:rPr>
          <w:rStyle w:val="Cmsor3Char"/>
          <w:rFonts w:asciiTheme="minorHAnsi" w:hAnsiTheme="minorHAnsi"/>
          <w:color w:val="auto"/>
          <w:sz w:val="24"/>
        </w:rPr>
        <w:t>Kiválasztott padlólap</w:t>
      </w:r>
      <w:r w:rsidR="003B5351" w:rsidRPr="003638EC">
        <w:rPr>
          <w:rStyle w:val="Cmsor3Char"/>
          <w:color w:val="auto"/>
          <w:sz w:val="24"/>
        </w:rPr>
        <w:t xml:space="preserve"> </w:t>
      </w:r>
    </w:p>
    <w:p w:rsidR="00D579C0" w:rsidRPr="00BB35FC" w:rsidRDefault="00D579C0" w:rsidP="007A1CB0">
      <w:pPr>
        <w:pStyle w:val="Nincstrkz"/>
        <w:rPr>
          <w:color w:val="1D0F09"/>
          <w:sz w:val="24"/>
          <w:szCs w:val="24"/>
        </w:rPr>
      </w:pPr>
      <w:r w:rsidRPr="00BB35FC">
        <w:rPr>
          <w:sz w:val="24"/>
          <w:szCs w:val="24"/>
        </w:rPr>
        <w:t xml:space="preserve">A választott laminált padlónk hordozó rétege HDF. </w:t>
      </w:r>
      <w:r w:rsidRPr="00BB35FC">
        <w:rPr>
          <w:color w:val="1D0F09"/>
          <w:sz w:val="24"/>
          <w:szCs w:val="24"/>
        </w:rPr>
        <w:t>Azaz magas sűrűségű farostlemez, mely kiváló fizikai tulajdonságokkal rendelkezik, száraz környezetben. Mindkét oldalt sima felület, laminálható.</w:t>
      </w:r>
      <w:r w:rsidR="000F3DA7" w:rsidRPr="00BB35FC">
        <w:rPr>
          <w:color w:val="1D0F09"/>
          <w:sz w:val="24"/>
          <w:szCs w:val="24"/>
        </w:rPr>
        <w:t xml:space="preserve"> </w:t>
      </w:r>
      <w:r w:rsidR="000F3DA7" w:rsidRPr="00BB35FC">
        <w:rPr>
          <w:color w:val="1D0F09"/>
          <w:sz w:val="24"/>
          <w:szCs w:val="24"/>
        </w:rPr>
        <w:br/>
      </w:r>
    </w:p>
    <w:p w:rsidR="00913339" w:rsidRPr="00BB35FC" w:rsidRDefault="00913339" w:rsidP="00537E8F">
      <w:pPr>
        <w:spacing w:after="0" w:line="240" w:lineRule="auto"/>
        <w:rPr>
          <w:sz w:val="24"/>
          <w:szCs w:val="24"/>
          <w:lang w:eastAsia="hu-HU"/>
        </w:rPr>
      </w:pPr>
      <w:bookmarkStart w:id="122" w:name="_Toc386401104"/>
      <w:bookmarkStart w:id="123" w:name="_Toc386401678"/>
      <w:bookmarkStart w:id="124" w:name="_Toc386401736"/>
      <w:r w:rsidRPr="00BB35FC">
        <w:rPr>
          <w:sz w:val="24"/>
          <w:szCs w:val="24"/>
          <w:lang w:eastAsia="hu-HU"/>
        </w:rPr>
        <w:t>Kaindl klasszikus fa mintázatú laminált padló – 82890 AH</w:t>
      </w:r>
      <w:bookmarkEnd w:id="122"/>
      <w:bookmarkEnd w:id="123"/>
      <w:bookmarkEnd w:id="124"/>
    </w:p>
    <w:p w:rsidR="00913339" w:rsidRPr="00BB35FC" w:rsidRDefault="00913339" w:rsidP="00537E8F">
      <w:pPr>
        <w:spacing w:after="0" w:line="240" w:lineRule="auto"/>
        <w:rPr>
          <w:sz w:val="24"/>
          <w:szCs w:val="24"/>
          <w:lang w:eastAsia="hu-HU"/>
        </w:rPr>
      </w:pPr>
      <w:r w:rsidRPr="00BB35FC">
        <w:rPr>
          <w:sz w:val="24"/>
          <w:szCs w:val="24"/>
          <w:lang w:eastAsia="hu-HU"/>
        </w:rPr>
        <w:t>Termék kód:82890 AH</w:t>
      </w:r>
    </w:p>
    <w:p w:rsidR="00913339" w:rsidRPr="00BB35FC" w:rsidRDefault="00913339" w:rsidP="00537E8F">
      <w:pPr>
        <w:spacing w:after="0" w:line="240" w:lineRule="auto"/>
        <w:rPr>
          <w:sz w:val="24"/>
          <w:szCs w:val="24"/>
          <w:lang w:eastAsia="hu-HU"/>
        </w:rPr>
      </w:pPr>
      <w:r w:rsidRPr="00BB35FC">
        <w:rPr>
          <w:sz w:val="24"/>
          <w:szCs w:val="24"/>
          <w:lang w:eastAsia="hu-HU"/>
        </w:rPr>
        <w:t>Vastagság:12</w:t>
      </w:r>
    </w:p>
    <w:p w:rsidR="00913339" w:rsidRPr="00BB35FC" w:rsidRDefault="00913339" w:rsidP="00537E8F">
      <w:pPr>
        <w:spacing w:after="0" w:line="240" w:lineRule="auto"/>
        <w:rPr>
          <w:sz w:val="24"/>
          <w:szCs w:val="24"/>
          <w:lang w:eastAsia="hu-HU"/>
        </w:rPr>
      </w:pPr>
      <w:r w:rsidRPr="00BB35FC">
        <w:rPr>
          <w:sz w:val="24"/>
          <w:szCs w:val="24"/>
          <w:lang w:eastAsia="hu-HU"/>
        </w:rPr>
        <w:t>Árnyalat:közép</w:t>
      </w:r>
    </w:p>
    <w:p w:rsidR="00913339" w:rsidRPr="00BB35FC" w:rsidRDefault="00913339" w:rsidP="00537E8F">
      <w:pPr>
        <w:spacing w:after="0" w:line="240" w:lineRule="auto"/>
        <w:rPr>
          <w:sz w:val="24"/>
          <w:szCs w:val="24"/>
          <w:lang w:eastAsia="hu-HU"/>
        </w:rPr>
      </w:pPr>
      <w:r w:rsidRPr="00BB35FC">
        <w:rPr>
          <w:sz w:val="24"/>
          <w:szCs w:val="24"/>
          <w:lang w:eastAsia="hu-HU"/>
        </w:rPr>
        <w:t>Kopásállóság:AC4/32</w:t>
      </w:r>
    </w:p>
    <w:p w:rsidR="00913339" w:rsidRPr="00BB35FC" w:rsidRDefault="00913339" w:rsidP="00537E8F">
      <w:pPr>
        <w:spacing w:after="0" w:line="240" w:lineRule="auto"/>
        <w:rPr>
          <w:sz w:val="24"/>
          <w:szCs w:val="24"/>
          <w:lang w:eastAsia="hu-HU"/>
        </w:rPr>
      </w:pPr>
      <w:r w:rsidRPr="00BB35FC">
        <w:rPr>
          <w:sz w:val="24"/>
          <w:szCs w:val="24"/>
          <w:lang w:eastAsia="hu-HU"/>
        </w:rPr>
        <w:t>Fózolás:4 oldalt</w:t>
      </w:r>
    </w:p>
    <w:p w:rsidR="00913339" w:rsidRPr="00BB35FC" w:rsidRDefault="00913339" w:rsidP="003638EC">
      <w:pPr>
        <w:pStyle w:val="Nincstrkz"/>
        <w:jc w:val="both"/>
        <w:rPr>
          <w:sz w:val="24"/>
          <w:szCs w:val="24"/>
          <w:lang w:eastAsia="hu-HU"/>
        </w:rPr>
      </w:pPr>
      <w:r w:rsidRPr="00BB35FC">
        <w:rPr>
          <w:sz w:val="24"/>
          <w:szCs w:val="24"/>
          <w:lang w:eastAsia="hu-HU"/>
        </w:rPr>
        <w:t>Megjelenés:fa</w:t>
      </w:r>
    </w:p>
    <w:p w:rsidR="00913339" w:rsidRPr="00BB35FC" w:rsidRDefault="00913339" w:rsidP="003638EC">
      <w:pPr>
        <w:pStyle w:val="Nincstrkz"/>
        <w:jc w:val="both"/>
        <w:rPr>
          <w:sz w:val="24"/>
          <w:szCs w:val="24"/>
          <w:lang w:eastAsia="hu-HU"/>
        </w:rPr>
      </w:pPr>
      <w:r w:rsidRPr="00BB35FC">
        <w:rPr>
          <w:sz w:val="24"/>
          <w:szCs w:val="24"/>
          <w:lang w:eastAsia="hu-HU"/>
        </w:rPr>
        <w:t>Felület:klasszikus</w:t>
      </w:r>
    </w:p>
    <w:p w:rsidR="00913339" w:rsidRPr="00BB35FC" w:rsidRDefault="00913339" w:rsidP="00537E8F">
      <w:pPr>
        <w:rPr>
          <w:sz w:val="24"/>
          <w:szCs w:val="24"/>
        </w:rPr>
      </w:pPr>
      <w:bookmarkStart w:id="125" w:name="_Toc386401105"/>
      <w:bookmarkStart w:id="126" w:name="_Toc386401679"/>
      <w:bookmarkStart w:id="127" w:name="_Toc386401737"/>
      <w:r w:rsidRPr="00BB35FC">
        <w:rPr>
          <w:sz w:val="24"/>
          <w:szCs w:val="24"/>
        </w:rPr>
        <w:t>Négyzetméter ár (2014. 03. 29. Hubertparketta.hu):3 890 Ft / m</w:t>
      </w:r>
      <w:r w:rsidRPr="00BB35FC">
        <w:rPr>
          <w:sz w:val="24"/>
          <w:szCs w:val="24"/>
          <w:vertAlign w:val="superscript"/>
        </w:rPr>
        <w:t>2</w:t>
      </w:r>
      <w:bookmarkEnd w:id="125"/>
      <w:bookmarkEnd w:id="126"/>
      <w:bookmarkEnd w:id="127"/>
    </w:p>
    <w:p w:rsidR="00913339" w:rsidRPr="00BB35FC" w:rsidRDefault="00913339" w:rsidP="003638EC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Csomag ár:4 357 Ft / csomag</w:t>
      </w:r>
    </w:p>
    <w:p w:rsidR="00913339" w:rsidRPr="00BB35FC" w:rsidRDefault="00913339" w:rsidP="003638EC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1.120 nm / csomag</w:t>
      </w:r>
    </w:p>
    <w:p w:rsidR="00913339" w:rsidRPr="00BB35FC" w:rsidRDefault="00913339" w:rsidP="003638EC">
      <w:pPr>
        <w:pStyle w:val="Nincstrkz"/>
        <w:jc w:val="both"/>
        <w:rPr>
          <w:sz w:val="24"/>
          <w:szCs w:val="24"/>
          <w:lang w:eastAsia="hu-HU"/>
        </w:rPr>
      </w:pP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Laminált parkettához 40mm magas szegélyléc</w:t>
      </w:r>
      <w:r w:rsidR="00913339" w:rsidRPr="00BB35FC">
        <w:rPr>
          <w:sz w:val="24"/>
          <w:szCs w:val="24"/>
        </w:rPr>
        <w:t>(Kaindl.hu)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Fóliás szegélyléc: hagyományos, íves profilú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Kód: FN4 L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Bruttó ár: 450 Ft/m (2014.03.29.)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Méret: 20 x 40 x 2400 mm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Lerakási módszer: Rögzítő klipsz , ragasztás vagy rozsdamentes acélszeg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Párazáró fólia</w:t>
      </w:r>
      <w:r w:rsidR="0060047C" w:rsidRPr="00BB35FC">
        <w:rPr>
          <w:sz w:val="24"/>
          <w:szCs w:val="24"/>
        </w:rPr>
        <w:t xml:space="preserve"> </w:t>
      </w:r>
      <w:r w:rsidR="00913339" w:rsidRPr="00BB35FC">
        <w:rPr>
          <w:sz w:val="24"/>
          <w:szCs w:val="24"/>
        </w:rPr>
        <w:t>(Kaindl.hu)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nedvesség szigeteléséhez 0,2mm vastag párazáró fóliát ajánlunk.(15 m</w:t>
      </w:r>
      <w:r w:rsidRPr="00BB35FC">
        <w:rPr>
          <w:sz w:val="24"/>
          <w:szCs w:val="24"/>
          <w:vertAlign w:val="superscript"/>
        </w:rPr>
        <w:t>2</w:t>
      </w:r>
      <w:r w:rsidRPr="00BB35FC">
        <w:rPr>
          <w:sz w:val="24"/>
          <w:szCs w:val="24"/>
        </w:rPr>
        <w:t>/csom.)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Kód: Fólia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Bruttó ár: 240 Ft/m2 (2014. 03. 29.)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Vastagság: 0,2 mm</w:t>
      </w:r>
    </w:p>
    <w:p w:rsidR="00AF17AD" w:rsidRPr="00BB35FC" w:rsidRDefault="00AF17AD" w:rsidP="003638EC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2mm-es polifon </w:t>
      </w:r>
      <w:r w:rsidRPr="00BB35FC">
        <w:rPr>
          <w:color w:val="000000"/>
          <w:sz w:val="24"/>
          <w:szCs w:val="24"/>
        </w:rPr>
        <w:t>amely hő- és hangszigetelő tulajdonsággal rendelkezik</w:t>
      </w:r>
    </w:p>
    <w:p w:rsidR="00DD7BFA" w:rsidRPr="00BB35FC" w:rsidRDefault="00710E34" w:rsidP="003638EC">
      <w:pPr>
        <w:pStyle w:val="Nincstrkz"/>
        <w:ind w:left="426" w:hanging="426"/>
        <w:jc w:val="both"/>
        <w:rPr>
          <w:color w:val="1D0F09"/>
          <w:sz w:val="24"/>
          <w:szCs w:val="24"/>
        </w:rPr>
      </w:pPr>
      <w:r w:rsidRPr="00BB35FC">
        <w:rPr>
          <w:color w:val="1D0F09"/>
          <w:sz w:val="24"/>
          <w:szCs w:val="24"/>
        </w:rPr>
        <w:t>Burkolatváltó profil</w:t>
      </w:r>
    </w:p>
    <w:p w:rsidR="00710E34" w:rsidRPr="00BB35FC" w:rsidRDefault="00710E34" w:rsidP="003638EC">
      <w:pPr>
        <w:pStyle w:val="Nincstrkz"/>
        <w:ind w:left="426" w:hanging="426"/>
        <w:jc w:val="both"/>
        <w:rPr>
          <w:color w:val="1D0F09"/>
          <w:sz w:val="24"/>
          <w:szCs w:val="24"/>
        </w:rPr>
      </w:pPr>
    </w:p>
    <w:p w:rsidR="00CC6E27" w:rsidRPr="00BB35FC" w:rsidRDefault="00710E34" w:rsidP="003638EC">
      <w:pPr>
        <w:pStyle w:val="Nincstrkz"/>
        <w:jc w:val="both"/>
        <w:rPr>
          <w:color w:val="1D0F09"/>
          <w:sz w:val="24"/>
          <w:szCs w:val="24"/>
        </w:rPr>
      </w:pPr>
      <w:r w:rsidRPr="00BB35FC">
        <w:rPr>
          <w:color w:val="1D0F09"/>
          <w:sz w:val="24"/>
          <w:szCs w:val="24"/>
        </w:rPr>
        <w:t xml:space="preserve">Lamináltpadló mennyisége: Az előbbiekben leírt alapján szükséges minimum </w:t>
      </w:r>
      <w:r w:rsidR="00AF17AD" w:rsidRPr="00BB35FC">
        <w:rPr>
          <w:color w:val="1D0F09"/>
          <w:sz w:val="24"/>
          <w:szCs w:val="24"/>
        </w:rPr>
        <w:t>5%-</w:t>
      </w:r>
      <w:r w:rsidRPr="00BB35FC">
        <w:rPr>
          <w:color w:val="1D0F09"/>
          <w:sz w:val="24"/>
          <w:szCs w:val="24"/>
        </w:rPr>
        <w:t>al többet vennünk, mint amennyi a valóságos alapterülete a teremnek.</w:t>
      </w:r>
      <w:r w:rsidR="00381531" w:rsidRPr="00BB35FC">
        <w:rPr>
          <w:color w:val="1D0F09"/>
          <w:sz w:val="24"/>
          <w:szCs w:val="24"/>
        </w:rPr>
        <w:t xml:space="preserve"> Jelen esetben 115,08m</w:t>
      </w:r>
      <w:r w:rsidR="00381531" w:rsidRPr="00BB35FC">
        <w:rPr>
          <w:color w:val="1D0F09"/>
          <w:sz w:val="24"/>
          <w:szCs w:val="24"/>
          <w:vertAlign w:val="superscript"/>
        </w:rPr>
        <w:t xml:space="preserve">2 </w:t>
      </w:r>
      <w:r w:rsidR="00381531" w:rsidRPr="00BB35FC">
        <w:rPr>
          <w:color w:val="1D0F09"/>
          <w:sz w:val="24"/>
          <w:szCs w:val="24"/>
        </w:rPr>
        <w:t xml:space="preserve">az </w:t>
      </w:r>
      <w:r w:rsidR="002A2CC1" w:rsidRPr="00BB35FC">
        <w:rPr>
          <w:color w:val="1D0F09"/>
          <w:sz w:val="24"/>
          <w:szCs w:val="24"/>
        </w:rPr>
        <w:t>a rászámolással 1</w:t>
      </w:r>
      <w:r w:rsidR="00AF17AD" w:rsidRPr="00BB35FC">
        <w:rPr>
          <w:color w:val="1D0F09"/>
          <w:sz w:val="24"/>
          <w:szCs w:val="24"/>
        </w:rPr>
        <w:t>20</w:t>
      </w:r>
      <w:r w:rsidR="002A2CC1" w:rsidRPr="00BB35FC">
        <w:rPr>
          <w:color w:val="1D0F09"/>
          <w:sz w:val="24"/>
          <w:szCs w:val="24"/>
        </w:rPr>
        <w:t>,</w:t>
      </w:r>
      <w:r w:rsidR="00AF17AD" w:rsidRPr="00BB35FC">
        <w:rPr>
          <w:color w:val="1D0F09"/>
          <w:sz w:val="24"/>
          <w:szCs w:val="24"/>
        </w:rPr>
        <w:t>8</w:t>
      </w:r>
      <w:r w:rsidR="002A2CC1" w:rsidRPr="00BB35FC">
        <w:rPr>
          <w:color w:val="1D0F09"/>
          <w:sz w:val="24"/>
          <w:szCs w:val="24"/>
        </w:rPr>
        <w:t>3</w:t>
      </w:r>
      <w:r w:rsidR="00AF17AD" w:rsidRPr="00BB35FC">
        <w:rPr>
          <w:color w:val="1D0F09"/>
          <w:sz w:val="24"/>
          <w:szCs w:val="24"/>
        </w:rPr>
        <w:t>4m</w:t>
      </w:r>
      <w:r w:rsidR="00AF17AD" w:rsidRPr="00BB35FC">
        <w:rPr>
          <w:color w:val="1D0F09"/>
          <w:sz w:val="24"/>
          <w:szCs w:val="24"/>
          <w:vertAlign w:val="superscript"/>
        </w:rPr>
        <w:t>2</w:t>
      </w:r>
      <w:r w:rsidR="002A2CC1" w:rsidRPr="00BB35FC">
        <w:rPr>
          <w:color w:val="1D0F09"/>
          <w:sz w:val="24"/>
          <w:szCs w:val="24"/>
        </w:rPr>
        <w:t xml:space="preserve"> tehát összesen 1</w:t>
      </w:r>
      <w:r w:rsidR="00AF17AD" w:rsidRPr="00BB35FC">
        <w:rPr>
          <w:color w:val="1D0F09"/>
          <w:sz w:val="24"/>
          <w:szCs w:val="24"/>
        </w:rPr>
        <w:t>07,8</w:t>
      </w:r>
      <w:r w:rsidR="002A2CC1" w:rsidRPr="00BB35FC">
        <w:rPr>
          <w:color w:val="1D0F09"/>
          <w:sz w:val="24"/>
          <w:szCs w:val="24"/>
        </w:rPr>
        <w:t xml:space="preserve"> csomagot </w:t>
      </w:r>
      <w:r w:rsidR="00AF17AD" w:rsidRPr="00BB35FC">
        <w:rPr>
          <w:color w:val="1D0F09"/>
          <w:sz w:val="24"/>
          <w:szCs w:val="24"/>
        </w:rPr>
        <w:t>tehát kerekítve 108</w:t>
      </w:r>
      <w:r w:rsidR="0060047C" w:rsidRPr="00BB35FC">
        <w:rPr>
          <w:color w:val="1D0F09"/>
          <w:sz w:val="24"/>
          <w:szCs w:val="24"/>
        </w:rPr>
        <w:t>-at</w:t>
      </w:r>
      <w:r w:rsidR="00AF17AD" w:rsidRPr="00BB35FC">
        <w:rPr>
          <w:color w:val="1D0F09"/>
          <w:sz w:val="24"/>
          <w:szCs w:val="24"/>
        </w:rPr>
        <w:t xml:space="preserve"> </w:t>
      </w:r>
      <w:r w:rsidR="002A2CC1" w:rsidRPr="00BB35FC">
        <w:rPr>
          <w:color w:val="1D0F09"/>
          <w:sz w:val="24"/>
          <w:szCs w:val="24"/>
        </w:rPr>
        <w:t>kell vennünk ebből a fajta parkettából. Általában a forgalmazók visszaveszik a nem megbontott csomagokat.</w:t>
      </w:r>
    </w:p>
    <w:p w:rsidR="00CC6E27" w:rsidRDefault="00CC6E27" w:rsidP="00AF17AD">
      <w:pPr>
        <w:pStyle w:val="Nincstrkz"/>
        <w:rPr>
          <w:color w:val="1D0F09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574"/>
        <w:gridCol w:w="4947"/>
      </w:tblGrid>
      <w:tr w:rsidR="00CC6E27" w:rsidTr="003638EC">
        <w:trPr>
          <w:jc w:val="center"/>
        </w:trPr>
        <w:tc>
          <w:tcPr>
            <w:tcW w:w="2518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Tulajdonság</w:t>
            </w:r>
          </w:p>
        </w:tc>
        <w:tc>
          <w:tcPr>
            <w:tcW w:w="1574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Szabvány</w:t>
            </w:r>
          </w:p>
        </w:tc>
        <w:tc>
          <w:tcPr>
            <w:tcW w:w="4947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Teljesítmény meghatározás</w:t>
            </w:r>
          </w:p>
        </w:tc>
      </w:tr>
      <w:tr w:rsidR="00CC6E27" w:rsidTr="003638EC">
        <w:trPr>
          <w:jc w:val="center"/>
        </w:trPr>
        <w:tc>
          <w:tcPr>
            <w:tcW w:w="2518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Tűzveszélyességi</w:t>
            </w:r>
          </w:p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osztály</w:t>
            </w:r>
          </w:p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(alapvető tulajdonság)</w:t>
            </w:r>
          </w:p>
        </w:tc>
        <w:tc>
          <w:tcPr>
            <w:tcW w:w="1574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EN 13501-1</w:t>
            </w:r>
          </w:p>
        </w:tc>
        <w:tc>
          <w:tcPr>
            <w:tcW w:w="4947" w:type="dxa"/>
          </w:tcPr>
          <w:p w:rsidR="00CC6E27" w:rsidRPr="00BB35FC" w:rsidRDefault="00CC6E27" w:rsidP="00CC6E27">
            <w:pPr>
              <w:pStyle w:val="Nincstrkz"/>
              <w:jc w:val="both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Tűzveszélyességi osztály</w:t>
            </w:r>
          </w:p>
          <w:p w:rsidR="00CC6E27" w:rsidRPr="00BB35FC" w:rsidRDefault="00CC6E27" w:rsidP="00CC6E27">
            <w:pPr>
              <w:pStyle w:val="Nincstrkz"/>
              <w:jc w:val="both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Vízszintesen fektetett padlóburkoló anyagok tűzveszélyességi osztályozása az EN 13501-1 szabvány szerint</w:t>
            </w:r>
          </w:p>
        </w:tc>
      </w:tr>
      <w:tr w:rsidR="00CC6E27" w:rsidTr="003638EC">
        <w:trPr>
          <w:jc w:val="center"/>
        </w:trPr>
        <w:tc>
          <w:tcPr>
            <w:tcW w:w="2518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Súrlódási tényező</w:t>
            </w:r>
          </w:p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(alapvető tulajdonság)</w:t>
            </w:r>
          </w:p>
        </w:tc>
        <w:tc>
          <w:tcPr>
            <w:tcW w:w="1574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EN 13893</w:t>
            </w:r>
          </w:p>
        </w:tc>
        <w:tc>
          <w:tcPr>
            <w:tcW w:w="4947" w:type="dxa"/>
          </w:tcPr>
          <w:p w:rsidR="00CC6E27" w:rsidRPr="00BB35FC" w:rsidRDefault="00CC6E27" w:rsidP="00CC6E27">
            <w:pPr>
              <w:pStyle w:val="Nincstrkz"/>
              <w:jc w:val="both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Súrlódási tényező</w:t>
            </w:r>
          </w:p>
          <w:p w:rsidR="00CC6E27" w:rsidRPr="00BB35FC" w:rsidRDefault="00CC6E27" w:rsidP="00CC6E27">
            <w:pPr>
              <w:pStyle w:val="Nincstrkz"/>
              <w:jc w:val="both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Laminált padlóburkoló anyagok száraz felülete dinamikus súrlódási tényezőjének vizsgálata</w:t>
            </w:r>
          </w:p>
        </w:tc>
      </w:tr>
      <w:tr w:rsidR="00CC6E27" w:rsidTr="003638EC">
        <w:trPr>
          <w:jc w:val="center"/>
        </w:trPr>
        <w:tc>
          <w:tcPr>
            <w:tcW w:w="2518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lastRenderedPageBreak/>
              <w:t>Formaldehid</w:t>
            </w:r>
          </w:p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(alapvető tulajdonság)</w:t>
            </w:r>
          </w:p>
        </w:tc>
        <w:tc>
          <w:tcPr>
            <w:tcW w:w="1574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EN 717-1</w:t>
            </w:r>
          </w:p>
        </w:tc>
        <w:tc>
          <w:tcPr>
            <w:tcW w:w="4947" w:type="dxa"/>
          </w:tcPr>
          <w:p w:rsidR="00CC6E27" w:rsidRPr="00BB35FC" w:rsidRDefault="00CC6E27" w:rsidP="00CC6E27">
            <w:pPr>
              <w:pStyle w:val="Nincstrkz"/>
              <w:jc w:val="both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Formaldehid</w:t>
            </w:r>
          </w:p>
          <w:p w:rsidR="00CC6E27" w:rsidRPr="00BB35FC" w:rsidRDefault="00CC6E27" w:rsidP="00CC6E27">
            <w:pPr>
              <w:pStyle w:val="Nincstrkz"/>
              <w:jc w:val="both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A formaldehid kibocsátás és egyéb illóanyagok vizsgálata mindkét oldalon bevont padlóburkoló panelek esetében, a EN 717-1 alapelveivel összhangban</w:t>
            </w:r>
          </w:p>
        </w:tc>
      </w:tr>
      <w:tr w:rsidR="00CC6E27" w:rsidTr="003638EC">
        <w:trPr>
          <w:jc w:val="center"/>
        </w:trPr>
        <w:tc>
          <w:tcPr>
            <w:tcW w:w="2518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Elektromos</w:t>
            </w:r>
          </w:p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tulajdonság</w:t>
            </w:r>
          </w:p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(megadható)</w:t>
            </w:r>
          </w:p>
        </w:tc>
        <w:tc>
          <w:tcPr>
            <w:tcW w:w="1574" w:type="dxa"/>
          </w:tcPr>
          <w:p w:rsidR="00CC6E27" w:rsidRPr="00BB35FC" w:rsidRDefault="00CC6E27" w:rsidP="00CC6E27">
            <w:pPr>
              <w:pStyle w:val="Nincstrkz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EN 1815</w:t>
            </w:r>
          </w:p>
        </w:tc>
        <w:tc>
          <w:tcPr>
            <w:tcW w:w="4947" w:type="dxa"/>
          </w:tcPr>
          <w:p w:rsidR="00CC6E27" w:rsidRPr="00BB35FC" w:rsidRDefault="00CC6E27" w:rsidP="00CC6E27">
            <w:pPr>
              <w:pStyle w:val="Nincstrkz"/>
              <w:jc w:val="both"/>
              <w:rPr>
                <w:color w:val="1D0F09"/>
                <w:sz w:val="24"/>
                <w:szCs w:val="24"/>
              </w:rPr>
            </w:pPr>
            <w:r w:rsidRPr="00BB35FC">
              <w:rPr>
                <w:color w:val="1D0F09"/>
                <w:sz w:val="24"/>
                <w:szCs w:val="24"/>
              </w:rPr>
              <w:t>Antisztatikus osztály</w:t>
            </w:r>
          </w:p>
        </w:tc>
      </w:tr>
    </w:tbl>
    <w:p w:rsidR="003B5351" w:rsidRPr="00BB35FC" w:rsidRDefault="002A2CC1" w:rsidP="003638EC">
      <w:pPr>
        <w:pStyle w:val="Cmsor2"/>
        <w:rPr>
          <w:rFonts w:asciiTheme="minorHAnsi" w:hAnsiTheme="minorHAnsi"/>
          <w:color w:val="auto"/>
          <w:sz w:val="24"/>
        </w:rPr>
      </w:pPr>
      <w:r w:rsidRPr="00DC65DE">
        <w:rPr>
          <w:color w:val="1D0F09"/>
          <w:sz w:val="24"/>
          <w:szCs w:val="24"/>
        </w:rPr>
        <w:br/>
      </w:r>
      <w:bookmarkStart w:id="128" w:name="_Toc386401106"/>
      <w:bookmarkStart w:id="129" w:name="_Toc386401680"/>
      <w:bookmarkStart w:id="130" w:name="_Toc386401738"/>
      <w:bookmarkStart w:id="131" w:name="_Toc387665088"/>
      <w:r w:rsidR="003638EC" w:rsidRPr="00BB35FC">
        <w:rPr>
          <w:rFonts w:asciiTheme="minorHAnsi" w:hAnsiTheme="minorHAnsi"/>
          <w:color w:val="auto"/>
          <w:sz w:val="24"/>
        </w:rPr>
        <w:t>2.4.2</w:t>
      </w:r>
      <w:r w:rsidR="003B5351" w:rsidRPr="00BB35FC">
        <w:rPr>
          <w:rFonts w:asciiTheme="minorHAnsi" w:hAnsiTheme="minorHAnsi"/>
          <w:color w:val="auto"/>
          <w:sz w:val="24"/>
        </w:rPr>
        <w:t>. Ellen</w:t>
      </w:r>
      <w:r w:rsidR="00DC0EE2" w:rsidRPr="00BB35FC">
        <w:rPr>
          <w:rFonts w:asciiTheme="minorHAnsi" w:hAnsiTheme="minorHAnsi"/>
          <w:color w:val="auto"/>
          <w:sz w:val="24"/>
        </w:rPr>
        <w:t>ő</w:t>
      </w:r>
      <w:r w:rsidR="003638EC" w:rsidRPr="00BB35FC">
        <w:rPr>
          <w:rFonts w:asciiTheme="minorHAnsi" w:hAnsiTheme="minorHAnsi"/>
          <w:color w:val="auto"/>
          <w:sz w:val="24"/>
        </w:rPr>
        <w:t>rzés módszertana</w:t>
      </w:r>
      <w:bookmarkEnd w:id="128"/>
      <w:bookmarkEnd w:id="129"/>
      <w:bookmarkEnd w:id="130"/>
      <w:bookmarkEnd w:id="131"/>
    </w:p>
    <w:p w:rsidR="003B5351" w:rsidRPr="00BB35FC" w:rsidRDefault="003B5351" w:rsidP="005204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 beépítésre kerülő anyagok ellenőrzése során a felelős műszaki vezető vizsgálja, hogy a:</w:t>
      </w:r>
    </w:p>
    <w:p w:rsidR="003B5351" w:rsidRPr="00BB35FC" w:rsidRDefault="003B5351" w:rsidP="005204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- terv szerinti anyagok kerülnek-e felhasználásra illetve, hogy</w:t>
      </w:r>
    </w:p>
    <w:p w:rsidR="005C6A45" w:rsidRPr="00BB35FC" w:rsidRDefault="003B5351" w:rsidP="00520482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- az anyagok hazai felhasználáshoz szükséges megfelelőség igazolással rendelkeznek-e.</w:t>
      </w:r>
    </w:p>
    <w:p w:rsidR="003B5351" w:rsidRPr="00BB35FC" w:rsidRDefault="003B5351" w:rsidP="005204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Ez a megállapítás a laminált padlóra, a különböző segédanyagokra, és a kiegészítő például szegélylécekre is vonatkozik:</w:t>
      </w:r>
    </w:p>
    <w:p w:rsidR="003B5351" w:rsidRPr="00BB35FC" w:rsidRDefault="003B5351" w:rsidP="005204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BB35FC">
        <w:rPr>
          <w:rFonts w:cs="Calibri"/>
          <w:sz w:val="24"/>
          <w:szCs w:val="24"/>
        </w:rPr>
        <w:t xml:space="preserve">- </w:t>
      </w:r>
      <w:r w:rsidRPr="00BB35FC">
        <w:rPr>
          <w:rFonts w:cs="Times New Roman"/>
          <w:sz w:val="24"/>
          <w:szCs w:val="24"/>
        </w:rPr>
        <w:t>A pe</w:t>
      </w:r>
      <w:r w:rsidR="005C6A45" w:rsidRPr="00BB35FC">
        <w:rPr>
          <w:rFonts w:cs="Times New Roman"/>
          <w:sz w:val="24"/>
          <w:szCs w:val="24"/>
        </w:rPr>
        <w:t>.</w:t>
      </w:r>
      <w:r w:rsidRPr="00BB35FC">
        <w:rPr>
          <w:rFonts w:cs="Times New Roman"/>
          <w:sz w:val="24"/>
          <w:szCs w:val="24"/>
        </w:rPr>
        <w:t xml:space="preserve"> fóliát </w:t>
      </w:r>
      <w:r w:rsidR="00E214FB" w:rsidRPr="00BB35FC">
        <w:rPr>
          <w:rFonts w:cs="Times New Roman"/>
          <w:sz w:val="24"/>
          <w:szCs w:val="24"/>
        </w:rPr>
        <w:t>szemrevételezéssel ellenőrzi a m</w:t>
      </w:r>
      <w:r w:rsidRPr="00BB35FC">
        <w:rPr>
          <w:rFonts w:cs="Times New Roman"/>
          <w:sz w:val="24"/>
          <w:szCs w:val="24"/>
        </w:rPr>
        <w:t>űvezető naponta, a munka megkezdése</w:t>
      </w:r>
    </w:p>
    <w:p w:rsidR="003B5351" w:rsidRPr="00BB35FC" w:rsidRDefault="005C6A45" w:rsidP="005204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 </w:t>
      </w:r>
      <w:r w:rsidR="00520482" w:rsidRPr="00BB35FC">
        <w:rPr>
          <w:rFonts w:cs="Times New Roman"/>
          <w:sz w:val="24"/>
          <w:szCs w:val="24"/>
        </w:rPr>
        <w:t xml:space="preserve">  </w:t>
      </w:r>
      <w:r w:rsidR="003B5351" w:rsidRPr="00BB35FC">
        <w:rPr>
          <w:rFonts w:cs="Times New Roman"/>
          <w:sz w:val="24"/>
          <w:szCs w:val="24"/>
        </w:rPr>
        <w:t>előtt. Az el</w:t>
      </w:r>
      <w:r w:rsidR="0060047C" w:rsidRPr="00BB35FC">
        <w:rPr>
          <w:rFonts w:cs="Times New Roman"/>
          <w:sz w:val="24"/>
          <w:szCs w:val="24"/>
        </w:rPr>
        <w:t>lenőrzés elvárt értéke: a fólia</w:t>
      </w:r>
      <w:r w:rsidRPr="00BB35FC">
        <w:rPr>
          <w:rFonts w:cs="Times New Roman"/>
          <w:sz w:val="24"/>
          <w:szCs w:val="24"/>
        </w:rPr>
        <w:t xml:space="preserve"> megléte, és alkalmassága </w:t>
      </w:r>
      <w:r w:rsidR="003B5351" w:rsidRPr="00BB35FC">
        <w:rPr>
          <w:rFonts w:cs="Times New Roman"/>
          <w:sz w:val="24"/>
          <w:szCs w:val="24"/>
        </w:rPr>
        <w:t xml:space="preserve">felhasználásra. </w:t>
      </w:r>
      <w:r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br/>
        <w:t xml:space="preserve">  </w:t>
      </w:r>
      <w:r w:rsidR="00520482" w:rsidRPr="00BB35FC">
        <w:rPr>
          <w:rFonts w:cs="Times New Roman"/>
          <w:sz w:val="24"/>
          <w:szCs w:val="24"/>
        </w:rPr>
        <w:t xml:space="preserve"> </w:t>
      </w:r>
      <w:r w:rsidR="003B5351" w:rsidRPr="00BB35FC">
        <w:rPr>
          <w:rFonts w:cs="Times New Roman"/>
          <w:sz w:val="24"/>
          <w:szCs w:val="24"/>
        </w:rPr>
        <w:t>Minősítési dokumentum: ÉPÍTÉSI NAPLÓ</w:t>
      </w:r>
    </w:p>
    <w:p w:rsidR="003B5351" w:rsidRPr="00BB35FC" w:rsidRDefault="003B5351" w:rsidP="005204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-</w:t>
      </w:r>
      <w:r w:rsidR="005C6A45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 xml:space="preserve">A laminált padlót </w:t>
      </w:r>
      <w:r w:rsidR="00E214FB" w:rsidRPr="00BB35FC">
        <w:rPr>
          <w:rFonts w:cs="Times New Roman"/>
          <w:sz w:val="24"/>
          <w:szCs w:val="24"/>
        </w:rPr>
        <w:t>szemrevételezéssel ellenőrzi a m</w:t>
      </w:r>
      <w:r w:rsidRPr="00BB35FC">
        <w:rPr>
          <w:rFonts w:cs="Times New Roman"/>
          <w:sz w:val="24"/>
          <w:szCs w:val="24"/>
        </w:rPr>
        <w:t xml:space="preserve">űvezető naponta, a munka </w:t>
      </w:r>
      <w:r w:rsidR="005C6A45" w:rsidRPr="00BB35FC">
        <w:rPr>
          <w:rFonts w:cs="Times New Roman"/>
          <w:sz w:val="24"/>
          <w:szCs w:val="24"/>
        </w:rPr>
        <w:t xml:space="preserve"> </w:t>
      </w:r>
      <w:r w:rsidR="005C6A45" w:rsidRPr="00BB35FC">
        <w:rPr>
          <w:rFonts w:cs="Times New Roman"/>
          <w:sz w:val="24"/>
          <w:szCs w:val="24"/>
        </w:rPr>
        <w:br/>
        <w:t xml:space="preserve">   megkezdése </w:t>
      </w:r>
      <w:r w:rsidRPr="00BB35FC">
        <w:rPr>
          <w:rFonts w:cs="Times New Roman"/>
          <w:sz w:val="24"/>
          <w:szCs w:val="24"/>
        </w:rPr>
        <w:t>előtt. Az ellenőrzés e</w:t>
      </w:r>
      <w:r w:rsidR="0060047C" w:rsidRPr="00BB35FC">
        <w:rPr>
          <w:rFonts w:cs="Times New Roman"/>
          <w:sz w:val="24"/>
          <w:szCs w:val="24"/>
        </w:rPr>
        <w:t xml:space="preserve">lvárt értéke: a laminált padló </w:t>
      </w:r>
      <w:r w:rsidRPr="00BB35FC">
        <w:rPr>
          <w:rFonts w:cs="Times New Roman"/>
          <w:sz w:val="24"/>
          <w:szCs w:val="24"/>
        </w:rPr>
        <w:t xml:space="preserve">megléte, és </w:t>
      </w:r>
      <w:r w:rsidR="00520482" w:rsidRPr="00BB35FC">
        <w:rPr>
          <w:rFonts w:cs="Times New Roman"/>
          <w:sz w:val="24"/>
          <w:szCs w:val="24"/>
        </w:rPr>
        <w:t xml:space="preserve">  </w:t>
      </w:r>
      <w:r w:rsidR="00520482" w:rsidRPr="00BB35FC">
        <w:rPr>
          <w:rFonts w:cs="Times New Roman"/>
          <w:sz w:val="24"/>
          <w:szCs w:val="24"/>
        </w:rPr>
        <w:br/>
        <w:t xml:space="preserve">   </w:t>
      </w:r>
      <w:r w:rsidRPr="00BB35FC">
        <w:rPr>
          <w:rFonts w:cs="Times New Roman"/>
          <w:sz w:val="24"/>
          <w:szCs w:val="24"/>
        </w:rPr>
        <w:t>alkalmassága</w:t>
      </w:r>
      <w:r w:rsidR="0060047C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 xml:space="preserve">felhasználásra. </w:t>
      </w:r>
      <w:r w:rsidR="00520482" w:rsidRPr="00BB35FC">
        <w:rPr>
          <w:rFonts w:cs="Times New Roman"/>
          <w:sz w:val="24"/>
          <w:szCs w:val="24"/>
        </w:rPr>
        <w:br/>
        <w:t xml:space="preserve">   </w:t>
      </w:r>
      <w:r w:rsidRPr="00BB35FC">
        <w:rPr>
          <w:rFonts w:cs="Times New Roman"/>
          <w:sz w:val="24"/>
          <w:szCs w:val="24"/>
        </w:rPr>
        <w:t>Minősítési dokumentum: ÉPÍTÉSI NAPLÓ</w:t>
      </w:r>
    </w:p>
    <w:p w:rsidR="003B5351" w:rsidRPr="00BB35FC" w:rsidRDefault="003B5351" w:rsidP="005204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-</w:t>
      </w:r>
      <w:r w:rsidR="00520482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 xml:space="preserve">A szegélyléc </w:t>
      </w:r>
      <w:r w:rsidR="00E214FB" w:rsidRPr="00BB35FC">
        <w:rPr>
          <w:rFonts w:cs="Times New Roman"/>
          <w:sz w:val="24"/>
          <w:szCs w:val="24"/>
        </w:rPr>
        <w:t>szemrevételezéssel ellenőrzi a m</w:t>
      </w:r>
      <w:r w:rsidRPr="00BB35FC">
        <w:rPr>
          <w:rFonts w:cs="Times New Roman"/>
          <w:sz w:val="24"/>
          <w:szCs w:val="24"/>
        </w:rPr>
        <w:t>űvezető naponta, a munka megkezdése</w:t>
      </w:r>
      <w:r w:rsidR="0060047C" w:rsidRPr="00BB35FC">
        <w:rPr>
          <w:rFonts w:cs="Times New Roman"/>
          <w:sz w:val="24"/>
          <w:szCs w:val="24"/>
        </w:rPr>
        <w:t xml:space="preserve"> </w:t>
      </w:r>
      <w:r w:rsidR="00520482" w:rsidRPr="00BB35FC">
        <w:rPr>
          <w:rFonts w:cs="Times New Roman"/>
          <w:sz w:val="24"/>
          <w:szCs w:val="24"/>
        </w:rPr>
        <w:br/>
        <w:t xml:space="preserve">  </w:t>
      </w:r>
      <w:r w:rsidRPr="00BB35FC">
        <w:rPr>
          <w:rFonts w:cs="Times New Roman"/>
          <w:sz w:val="24"/>
          <w:szCs w:val="24"/>
        </w:rPr>
        <w:t xml:space="preserve">előtt. Az ellenőrzés elvárt értéke: a laminált </w:t>
      </w:r>
      <w:r w:rsidR="0060047C" w:rsidRPr="00BB35FC">
        <w:rPr>
          <w:rFonts w:cs="Times New Roman"/>
          <w:sz w:val="24"/>
          <w:szCs w:val="24"/>
        </w:rPr>
        <w:t xml:space="preserve">padló </w:t>
      </w:r>
      <w:r w:rsidRPr="00BB35FC">
        <w:rPr>
          <w:rFonts w:cs="Times New Roman"/>
          <w:sz w:val="24"/>
          <w:szCs w:val="24"/>
        </w:rPr>
        <w:t>megléte, és alkalmassága</w:t>
      </w:r>
      <w:r w:rsidR="0060047C" w:rsidRPr="00BB35FC">
        <w:rPr>
          <w:rFonts w:cs="Times New Roman"/>
          <w:sz w:val="24"/>
          <w:szCs w:val="24"/>
        </w:rPr>
        <w:t xml:space="preserve"> </w:t>
      </w:r>
      <w:r w:rsidR="00520482" w:rsidRPr="00BB35FC">
        <w:rPr>
          <w:rFonts w:cs="Times New Roman"/>
          <w:sz w:val="24"/>
          <w:szCs w:val="24"/>
        </w:rPr>
        <w:br/>
        <w:t xml:space="preserve">  </w:t>
      </w:r>
      <w:r w:rsidRPr="00BB35FC">
        <w:rPr>
          <w:rFonts w:cs="Times New Roman"/>
          <w:sz w:val="24"/>
          <w:szCs w:val="24"/>
        </w:rPr>
        <w:t xml:space="preserve">felhasználásra. </w:t>
      </w:r>
      <w:r w:rsidR="00520482" w:rsidRPr="00BB35FC">
        <w:rPr>
          <w:rFonts w:cs="Times New Roman"/>
          <w:sz w:val="24"/>
          <w:szCs w:val="24"/>
        </w:rPr>
        <w:br/>
        <w:t xml:space="preserve">  </w:t>
      </w:r>
      <w:r w:rsidRPr="00BB35FC">
        <w:rPr>
          <w:rFonts w:cs="Times New Roman"/>
          <w:sz w:val="24"/>
          <w:szCs w:val="24"/>
        </w:rPr>
        <w:t>Minősítési dokumentum: ÉPÍTÉSI NAPLÓ</w:t>
      </w:r>
    </w:p>
    <w:p w:rsidR="003B5351" w:rsidRPr="00BB35FC" w:rsidRDefault="00BB35FC" w:rsidP="00BB35FC">
      <w:pPr>
        <w:tabs>
          <w:tab w:val="left" w:pos="1721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ab/>
      </w:r>
    </w:p>
    <w:p w:rsidR="00D83262" w:rsidRPr="00BB35FC" w:rsidRDefault="003B5351" w:rsidP="005204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Az egyes anyagok felhasználhatósági paramétereit a</w:t>
      </w:r>
      <w:r w:rsidR="00BD7AFB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>termékre vonatkozó műszaki specifikáció, alkalmazási útmutató tartalmazza.</w:t>
      </w:r>
    </w:p>
    <w:p w:rsidR="00BD7AFB" w:rsidRDefault="00BD7AFB" w:rsidP="00BD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AFB" w:rsidRPr="00BB35FC" w:rsidRDefault="00520482" w:rsidP="00520482">
      <w:pPr>
        <w:pStyle w:val="Cmsor3"/>
        <w:rPr>
          <w:rFonts w:asciiTheme="minorHAnsi" w:hAnsiTheme="minorHAnsi"/>
          <w:color w:val="auto"/>
          <w:sz w:val="24"/>
        </w:rPr>
      </w:pPr>
      <w:bookmarkStart w:id="132" w:name="_Toc386401107"/>
      <w:bookmarkStart w:id="133" w:name="_Toc386401681"/>
      <w:bookmarkStart w:id="134" w:name="_Toc386401739"/>
      <w:bookmarkStart w:id="135" w:name="_Toc387665089"/>
      <w:r w:rsidRPr="00BB35FC">
        <w:rPr>
          <w:rFonts w:asciiTheme="minorHAnsi" w:hAnsiTheme="minorHAnsi"/>
          <w:color w:val="auto"/>
          <w:sz w:val="24"/>
        </w:rPr>
        <w:t>2.4.2.1</w:t>
      </w:r>
      <w:r w:rsidR="00BD7AFB" w:rsidRPr="00BB35FC">
        <w:rPr>
          <w:rFonts w:asciiTheme="minorHAnsi" w:hAnsiTheme="minorHAnsi"/>
          <w:color w:val="auto"/>
          <w:sz w:val="24"/>
        </w:rPr>
        <w:t>.</w:t>
      </w:r>
      <w:r w:rsidR="00BD7AFB" w:rsidRPr="00BB35FC">
        <w:rPr>
          <w:rFonts w:asciiTheme="minorHAnsi" w:hAnsiTheme="minorHAnsi"/>
          <w:color w:val="auto"/>
          <w:sz w:val="36"/>
          <w:szCs w:val="32"/>
        </w:rPr>
        <w:t xml:space="preserve"> </w:t>
      </w:r>
      <w:r w:rsidR="00BD7AFB" w:rsidRPr="00BB35FC">
        <w:rPr>
          <w:rFonts w:asciiTheme="minorHAnsi" w:hAnsiTheme="minorHAnsi"/>
          <w:color w:val="auto"/>
          <w:sz w:val="24"/>
        </w:rPr>
        <w:t>Jellemzően várható építési hibák</w:t>
      </w:r>
      <w:bookmarkEnd w:id="132"/>
      <w:bookmarkEnd w:id="133"/>
      <w:bookmarkEnd w:id="134"/>
      <w:bookmarkEnd w:id="135"/>
    </w:p>
    <w:p w:rsidR="004340BC" w:rsidRPr="00BB35FC" w:rsidRDefault="00520482" w:rsidP="005204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- Úsztatott beton felületi egyen</w:t>
      </w:r>
      <w:r w:rsidR="00BD7AFB" w:rsidRPr="00BB35FC">
        <w:rPr>
          <w:rFonts w:cs="Times New Roman"/>
          <w:sz w:val="24"/>
          <w:szCs w:val="24"/>
        </w:rPr>
        <w:t>etlensége maximum 2mm ennél nagyobb</w:t>
      </w:r>
      <w:r w:rsidR="004340BC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>egyen</w:t>
      </w:r>
      <w:r w:rsidR="00BD7AFB" w:rsidRPr="00BB35FC">
        <w:rPr>
          <w:rFonts w:cs="Times New Roman"/>
          <w:sz w:val="24"/>
          <w:szCs w:val="24"/>
        </w:rPr>
        <w:t>etlenség</w:t>
      </w:r>
      <w:r w:rsidR="004340BC" w:rsidRPr="00BB35FC">
        <w:rPr>
          <w:rFonts w:cs="Times New Roman"/>
          <w:sz w:val="24"/>
          <w:szCs w:val="24"/>
        </w:rPr>
        <w:t xml:space="preserve"> </w:t>
      </w:r>
      <w:r w:rsidR="00BD7AFB" w:rsidRPr="00BB35FC">
        <w:rPr>
          <w:rFonts w:cs="Times New Roman"/>
          <w:sz w:val="24"/>
          <w:szCs w:val="24"/>
        </w:rPr>
        <w:t xml:space="preserve">nem </w:t>
      </w:r>
      <w:r w:rsidRPr="00BB35FC">
        <w:rPr>
          <w:rFonts w:cs="Times New Roman"/>
          <w:sz w:val="24"/>
          <w:szCs w:val="24"/>
        </w:rPr>
        <w:br/>
        <w:t xml:space="preserve">  </w:t>
      </w:r>
      <w:r w:rsidR="00BD7AFB" w:rsidRPr="00BB35FC">
        <w:rPr>
          <w:rFonts w:cs="Times New Roman"/>
          <w:sz w:val="24"/>
          <w:szCs w:val="24"/>
        </w:rPr>
        <w:t xml:space="preserve">lehet. </w:t>
      </w:r>
      <w:r w:rsidR="004340BC" w:rsidRPr="00BB35FC">
        <w:rPr>
          <w:rFonts w:cs="Times New Roman"/>
          <w:sz w:val="24"/>
          <w:szCs w:val="24"/>
        </w:rPr>
        <w:t>Amíg ilyen hibák előfordulnak addig nem szabad elkezdeni a burkolómunkát.</w:t>
      </w:r>
    </w:p>
    <w:p w:rsidR="00BD7AFB" w:rsidRPr="00BB35FC" w:rsidRDefault="00BD7AFB" w:rsidP="005204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-</w:t>
      </w:r>
      <w:r w:rsidR="00520482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>Csak a hibátlan laminált padlólap</w:t>
      </w:r>
      <w:r w:rsidR="0060047C" w:rsidRPr="00BB35FC">
        <w:rPr>
          <w:rFonts w:cs="Times New Roman"/>
          <w:sz w:val="24"/>
          <w:szCs w:val="24"/>
        </w:rPr>
        <w:t>ok</w:t>
      </w:r>
      <w:r w:rsidRPr="00BB35FC">
        <w:rPr>
          <w:rFonts w:cs="Times New Roman"/>
          <w:sz w:val="24"/>
          <w:szCs w:val="24"/>
        </w:rPr>
        <w:t xml:space="preserve"> jók, csak akkor adnak garanciát a cégek. Hibásat nem </w:t>
      </w:r>
      <w:r w:rsidR="00520482" w:rsidRPr="00BB35FC">
        <w:rPr>
          <w:rFonts w:cs="Times New Roman"/>
          <w:sz w:val="24"/>
          <w:szCs w:val="24"/>
        </w:rPr>
        <w:br/>
        <w:t xml:space="preserve">  </w:t>
      </w:r>
      <w:r w:rsidRPr="00BB35FC">
        <w:rPr>
          <w:rFonts w:cs="Times New Roman"/>
          <w:sz w:val="24"/>
          <w:szCs w:val="24"/>
        </w:rPr>
        <w:t xml:space="preserve">szabad beépíteni! Törött, letört nútféderes lapokat beépíteni nem szabad, hisz később </w:t>
      </w:r>
      <w:r w:rsidR="00520482" w:rsidRPr="00BB35FC">
        <w:rPr>
          <w:rFonts w:cs="Times New Roman"/>
          <w:sz w:val="24"/>
          <w:szCs w:val="24"/>
        </w:rPr>
        <w:br/>
        <w:t xml:space="preserve">  </w:t>
      </w:r>
      <w:r w:rsidRPr="00BB35FC">
        <w:rPr>
          <w:rFonts w:cs="Times New Roman"/>
          <w:sz w:val="24"/>
          <w:szCs w:val="24"/>
        </w:rPr>
        <w:t>könnyebben szétnyílhatnak.</w:t>
      </w:r>
    </w:p>
    <w:p w:rsidR="00BD7AFB" w:rsidRPr="00BB35FC" w:rsidRDefault="00BD7AFB" w:rsidP="005204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-Tartani kell az előírt távolságot a faltól, hisz később a mechanikai hatások miatt a padlólapok </w:t>
      </w:r>
      <w:r w:rsidR="00520482" w:rsidRPr="00BB35FC">
        <w:rPr>
          <w:rFonts w:cs="Times New Roman"/>
          <w:sz w:val="24"/>
          <w:szCs w:val="24"/>
        </w:rPr>
        <w:br/>
        <w:t xml:space="preserve">  </w:t>
      </w:r>
      <w:r w:rsidRPr="00BB35FC">
        <w:rPr>
          <w:rFonts w:cs="Times New Roman"/>
          <w:sz w:val="24"/>
          <w:szCs w:val="24"/>
        </w:rPr>
        <w:t>„mozoghatnak”.</w:t>
      </w:r>
    </w:p>
    <w:p w:rsidR="00BD7AFB" w:rsidRPr="00BD7AFB" w:rsidRDefault="00BD7AFB" w:rsidP="00BD7AF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val="single"/>
        </w:rPr>
      </w:pPr>
    </w:p>
    <w:p w:rsidR="00BB35FC" w:rsidRDefault="00BB35FC" w:rsidP="00520482">
      <w:pPr>
        <w:pStyle w:val="Cmsor1"/>
        <w:jc w:val="center"/>
        <w:rPr>
          <w:rFonts w:asciiTheme="minorHAnsi" w:hAnsiTheme="minorHAnsi"/>
          <w:sz w:val="32"/>
        </w:rPr>
      </w:pPr>
      <w:bookmarkStart w:id="136" w:name="_Toc386401108"/>
      <w:bookmarkStart w:id="137" w:name="_Toc386401682"/>
      <w:bookmarkStart w:id="138" w:name="_Toc386401740"/>
      <w:bookmarkStart w:id="139" w:name="_Toc387665090"/>
    </w:p>
    <w:p w:rsidR="0084680C" w:rsidRPr="00BB35FC" w:rsidRDefault="003B5351" w:rsidP="00520482">
      <w:pPr>
        <w:pStyle w:val="Cmsor1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BB35FC">
        <w:rPr>
          <w:rFonts w:asciiTheme="minorHAnsi" w:hAnsiTheme="minorHAnsi"/>
          <w:sz w:val="32"/>
        </w:rPr>
        <w:lastRenderedPageBreak/>
        <w:t>2.</w:t>
      </w:r>
      <w:r w:rsidR="005C28C4" w:rsidRPr="00BB35FC">
        <w:rPr>
          <w:rFonts w:asciiTheme="minorHAnsi" w:hAnsiTheme="minorHAnsi"/>
          <w:sz w:val="32"/>
        </w:rPr>
        <w:t>5</w:t>
      </w:r>
      <w:r w:rsidR="00814A52" w:rsidRPr="00BB35FC">
        <w:rPr>
          <w:rFonts w:asciiTheme="minorHAnsi" w:hAnsiTheme="minorHAnsi"/>
          <w:sz w:val="32"/>
        </w:rPr>
        <w:t>. Munkakörülmények, munkafeltételek</w:t>
      </w:r>
      <w:bookmarkEnd w:id="136"/>
      <w:bookmarkEnd w:id="137"/>
      <w:bookmarkEnd w:id="138"/>
      <w:bookmarkEnd w:id="139"/>
      <w:r w:rsidR="00814A52" w:rsidRPr="00BB35FC">
        <w:rPr>
          <w:rFonts w:asciiTheme="minorHAnsi" w:hAnsiTheme="minorHAnsi"/>
          <w:sz w:val="32"/>
        </w:rPr>
        <w:br/>
      </w:r>
    </w:p>
    <w:p w:rsidR="00814A52" w:rsidRPr="00BB35FC" w:rsidRDefault="00520482" w:rsidP="00520482">
      <w:pPr>
        <w:pStyle w:val="Cmsor1"/>
        <w:spacing w:before="0" w:beforeAutospacing="0" w:after="0" w:afterAutospacing="0"/>
        <w:rPr>
          <w:rFonts w:asciiTheme="minorHAnsi" w:hAnsiTheme="minorHAnsi"/>
          <w:sz w:val="24"/>
          <w:shd w:val="clear" w:color="auto" w:fill="FFFFFF"/>
        </w:rPr>
      </w:pPr>
      <w:bookmarkStart w:id="140" w:name="_Toc386401109"/>
      <w:bookmarkStart w:id="141" w:name="_Toc386401683"/>
      <w:bookmarkStart w:id="142" w:name="_Toc386401741"/>
      <w:bookmarkStart w:id="143" w:name="_Toc387665091"/>
      <w:r w:rsidRPr="00BB35FC">
        <w:rPr>
          <w:rFonts w:asciiTheme="minorHAnsi" w:hAnsiTheme="minorHAnsi"/>
          <w:sz w:val="24"/>
          <w:shd w:val="clear" w:color="auto" w:fill="FFFFFF"/>
        </w:rPr>
        <w:t xml:space="preserve">2.5.1. </w:t>
      </w:r>
      <w:r w:rsidR="00814A52" w:rsidRPr="00BB35FC">
        <w:rPr>
          <w:rFonts w:asciiTheme="minorHAnsi" w:hAnsiTheme="minorHAnsi"/>
          <w:sz w:val="24"/>
          <w:shd w:val="clear" w:color="auto" w:fill="FFFFFF"/>
        </w:rPr>
        <w:t>Laminált padló tárolása:</w:t>
      </w:r>
      <w:bookmarkEnd w:id="140"/>
      <w:bookmarkEnd w:id="141"/>
      <w:bookmarkEnd w:id="142"/>
      <w:bookmarkEnd w:id="143"/>
    </w:p>
    <w:p w:rsidR="00814A52" w:rsidRPr="00BB35FC" w:rsidRDefault="00814A52" w:rsidP="00520482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Parkettalécet, fallécet és szegélylécet fedett, száraz, gombamentes, és zárt, a közvetlen időjárási behatásoktól védett helyiségben, fapadlón vagy alátéten kell tárolni, gyári csomagolásban oly módon, hogy a szegélyléc nettó nedvességtartalma a tárolás ideje alatt a 10+- 2 nettó 5-ot ne haladja meg. Az akusztikai szigetelőanyagot gyárilag fóliába csomagolt hosszú tekercsekben szállítják. Zárt száraz helyiségben fektetve tárolandó. A laminált padlót nem szabad állítva tárolni, ugyanis hosszú távon megrogyik, behajlik. A beépítéshez szükséges anyagokat a beépítésig a nedvességtől és mechanikai sérülésektől óvni kell.</w:t>
      </w:r>
      <w:r w:rsidRPr="00BB35FC">
        <w:rPr>
          <w:sz w:val="24"/>
          <w:szCs w:val="24"/>
        </w:rPr>
        <w:br/>
      </w:r>
    </w:p>
    <w:p w:rsidR="00814A52" w:rsidRPr="00BB35FC" w:rsidRDefault="00520482" w:rsidP="00520482">
      <w:pPr>
        <w:pStyle w:val="Cmsor3"/>
        <w:spacing w:before="0" w:line="240" w:lineRule="auto"/>
        <w:rPr>
          <w:rFonts w:asciiTheme="minorHAnsi" w:hAnsiTheme="minorHAnsi"/>
          <w:color w:val="auto"/>
          <w:sz w:val="24"/>
        </w:rPr>
      </w:pPr>
      <w:bookmarkStart w:id="144" w:name="_Toc386401110"/>
      <w:bookmarkStart w:id="145" w:name="_Toc386401684"/>
      <w:bookmarkStart w:id="146" w:name="_Toc386401742"/>
      <w:bookmarkStart w:id="147" w:name="_Toc387665092"/>
      <w:r w:rsidRPr="00BB35FC">
        <w:rPr>
          <w:rFonts w:asciiTheme="minorHAnsi" w:hAnsiTheme="minorHAnsi"/>
          <w:color w:val="auto"/>
          <w:sz w:val="24"/>
        </w:rPr>
        <w:t>2.5.2.</w:t>
      </w:r>
      <w:r w:rsidR="00A12174" w:rsidRPr="00BB35FC">
        <w:rPr>
          <w:rFonts w:asciiTheme="minorHAnsi" w:hAnsiTheme="minorHAnsi"/>
          <w:color w:val="auto"/>
          <w:sz w:val="24"/>
        </w:rPr>
        <w:t xml:space="preserve"> </w:t>
      </w:r>
      <w:r w:rsidRPr="00BB35FC">
        <w:rPr>
          <w:rFonts w:asciiTheme="minorHAnsi" w:hAnsiTheme="minorHAnsi"/>
          <w:color w:val="auto"/>
          <w:sz w:val="24"/>
        </w:rPr>
        <w:t>Egyéb feltételek</w:t>
      </w:r>
      <w:bookmarkEnd w:id="144"/>
      <w:bookmarkEnd w:id="145"/>
      <w:bookmarkEnd w:id="146"/>
      <w:bookmarkEnd w:id="147"/>
    </w:p>
    <w:p w:rsidR="00A12174" w:rsidRPr="00BB35FC" w:rsidRDefault="00A12174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 A</w:t>
      </w:r>
      <w:r w:rsidR="00520482" w:rsidRPr="00BB35FC">
        <w:rPr>
          <w:sz w:val="24"/>
          <w:szCs w:val="24"/>
        </w:rPr>
        <w:t xml:space="preserve"> </w:t>
      </w:r>
      <w:r w:rsidR="00814A52" w:rsidRPr="00BB35FC">
        <w:rPr>
          <w:sz w:val="24"/>
          <w:szCs w:val="24"/>
        </w:rPr>
        <w:t xml:space="preserve">helyiségekben káprázat és árnyékmentes általános világítást kell biztosítani. </w:t>
      </w:r>
    </w:p>
    <w:p w:rsidR="00814A52" w:rsidRPr="00BB35FC" w:rsidRDefault="00A12174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  </w:t>
      </w:r>
      <w:r w:rsidR="00814A52" w:rsidRPr="00BB35FC">
        <w:rPr>
          <w:sz w:val="24"/>
          <w:szCs w:val="24"/>
        </w:rPr>
        <w:t>Ha a természetes világítás nem kielégítő, akkor mesterséges világításról kell gondoskodni. Megvilágítási érték 300 lux.</w:t>
      </w:r>
    </w:p>
    <w:p w:rsidR="00814A52" w:rsidRPr="00BB35FC" w:rsidRDefault="00520482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 A</w:t>
      </w:r>
      <w:r w:rsidR="00814A52" w:rsidRPr="00BB35FC">
        <w:rPr>
          <w:sz w:val="24"/>
          <w:szCs w:val="24"/>
        </w:rPr>
        <w:t xml:space="preserve"> munkakörzetben legalacsonyabb </w:t>
      </w:r>
      <w:r w:rsidR="00A22856" w:rsidRPr="00BB35FC">
        <w:rPr>
          <w:sz w:val="24"/>
          <w:szCs w:val="24"/>
        </w:rPr>
        <w:t xml:space="preserve">környezeti </w:t>
      </w:r>
      <w:r w:rsidR="00814A52" w:rsidRPr="00BB35FC">
        <w:rPr>
          <w:sz w:val="24"/>
          <w:szCs w:val="24"/>
        </w:rPr>
        <w:t>hőmérséklet 1</w:t>
      </w:r>
      <w:r w:rsidR="00E619B4" w:rsidRPr="00BB35FC">
        <w:rPr>
          <w:sz w:val="24"/>
          <w:szCs w:val="24"/>
        </w:rPr>
        <w:t>8</w:t>
      </w:r>
      <w:r w:rsidR="00814A52" w:rsidRPr="00BB35FC">
        <w:rPr>
          <w:sz w:val="24"/>
          <w:szCs w:val="24"/>
        </w:rPr>
        <w:t xml:space="preserve"> C</w:t>
      </w:r>
      <w:r w:rsidR="00A22856" w:rsidRPr="00BB35FC">
        <w:rPr>
          <w:sz w:val="24"/>
          <w:szCs w:val="24"/>
        </w:rPr>
        <w:t xml:space="preserve"> és a fogadó aljzat legalább 15 Celsius fokos legyen</w:t>
      </w:r>
      <w:r w:rsidR="00814A52" w:rsidRPr="00BB35FC">
        <w:rPr>
          <w:sz w:val="24"/>
          <w:szCs w:val="24"/>
        </w:rPr>
        <w:t xml:space="preserve"> </w:t>
      </w:r>
    </w:p>
    <w:p w:rsidR="00814A52" w:rsidRPr="00BB35FC" w:rsidRDefault="00A12174" w:rsidP="00A12174">
      <w:pPr>
        <w:pStyle w:val="Nincstrkz"/>
        <w:ind w:left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  A</w:t>
      </w:r>
      <w:r w:rsidR="00814A52" w:rsidRPr="00BB35FC">
        <w:rPr>
          <w:sz w:val="24"/>
          <w:szCs w:val="24"/>
        </w:rPr>
        <w:t xml:space="preserve"> munkakörzetben idegen anyagot, felszerelési tárgyakat tárolni nem szabad,</w:t>
      </w:r>
    </w:p>
    <w:p w:rsidR="00814A52" w:rsidRPr="00BB35FC" w:rsidRDefault="00A12174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 A</w:t>
      </w:r>
      <w:r w:rsidR="00814A52" w:rsidRPr="00BB35FC">
        <w:rPr>
          <w:sz w:val="24"/>
          <w:szCs w:val="24"/>
        </w:rPr>
        <w:t xml:space="preserve"> laminált padló lerakással egy időben a munkába vett</w:t>
      </w:r>
      <w:r w:rsidRPr="00BB35FC">
        <w:rPr>
          <w:sz w:val="24"/>
          <w:szCs w:val="24"/>
        </w:rPr>
        <w:t xml:space="preserve"> helyiségben más munkát  végezni </w:t>
      </w:r>
      <w:r w:rsidR="00814A52" w:rsidRPr="00BB35FC">
        <w:rPr>
          <w:sz w:val="24"/>
          <w:szCs w:val="24"/>
        </w:rPr>
        <w:t xml:space="preserve">nem szabad, ott idegen személy nem tartózkodhat. </w:t>
      </w:r>
    </w:p>
    <w:p w:rsidR="00814A52" w:rsidRPr="00BB35FC" w:rsidRDefault="00A12174" w:rsidP="00A12174">
      <w:pPr>
        <w:pStyle w:val="Nincstrkz"/>
        <w:ind w:left="426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 A</w:t>
      </w:r>
      <w:r w:rsidR="00814A52" w:rsidRPr="00BB35FC">
        <w:rPr>
          <w:sz w:val="24"/>
          <w:szCs w:val="24"/>
        </w:rPr>
        <w:t xml:space="preserve"> helyiség levegőjének relatív nedvességtartalma a 65%-ot nem haladhatja meg, </w:t>
      </w:r>
    </w:p>
    <w:p w:rsidR="00814A52" w:rsidRPr="00BB35FC" w:rsidRDefault="00A12174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 A</w:t>
      </w:r>
      <w:r w:rsidR="00814A52" w:rsidRPr="00BB35FC">
        <w:rPr>
          <w:sz w:val="24"/>
          <w:szCs w:val="24"/>
        </w:rPr>
        <w:t xml:space="preserve"> balesetmentes anyagmozgatás biztosítása érdekében l</w:t>
      </w:r>
      <w:r w:rsidRPr="00BB35FC">
        <w:rPr>
          <w:sz w:val="24"/>
          <w:szCs w:val="24"/>
        </w:rPr>
        <w:t xml:space="preserve">egalább 1,2 m széles törmelék és </w:t>
      </w:r>
      <w:r w:rsidR="00814A52" w:rsidRPr="00BB35FC">
        <w:rPr>
          <w:sz w:val="24"/>
          <w:szCs w:val="24"/>
        </w:rPr>
        <w:t>csúszásmentes közlekedősávot kell biztosítani, melyet tárolásra használni ideiglenes</w:t>
      </w:r>
      <w:r w:rsidRPr="00BB35FC">
        <w:rPr>
          <w:sz w:val="24"/>
          <w:szCs w:val="24"/>
        </w:rPr>
        <w:br/>
      </w:r>
      <w:r w:rsidR="00814A52" w:rsidRPr="00BB35FC">
        <w:rPr>
          <w:sz w:val="24"/>
          <w:szCs w:val="24"/>
        </w:rPr>
        <w:t>jelleggel sem szabad.</w:t>
      </w:r>
    </w:p>
    <w:p w:rsidR="00A12174" w:rsidRPr="00BB35FC" w:rsidRDefault="00A12174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 B</w:t>
      </w:r>
      <w:r w:rsidR="00814A52" w:rsidRPr="00BB35FC">
        <w:rPr>
          <w:sz w:val="24"/>
          <w:szCs w:val="24"/>
        </w:rPr>
        <w:t>iztosítani kell, hogy a lerakott laminált padló és a fal közötti távolság legalább 1</w:t>
      </w:r>
      <w:r w:rsidR="00866716" w:rsidRPr="00BB35FC">
        <w:rPr>
          <w:sz w:val="24"/>
          <w:szCs w:val="24"/>
        </w:rPr>
        <w:t>,5</w:t>
      </w:r>
      <w:r w:rsidR="00814A52" w:rsidRPr="00BB35FC">
        <w:rPr>
          <w:sz w:val="24"/>
          <w:szCs w:val="24"/>
        </w:rPr>
        <w:t xml:space="preserve"> cm </w:t>
      </w:r>
      <w:r w:rsidRPr="00BB35FC">
        <w:rPr>
          <w:sz w:val="24"/>
          <w:szCs w:val="24"/>
        </w:rPr>
        <w:t xml:space="preserve"> </w:t>
      </w:r>
      <w:r w:rsidRPr="00BB35FC">
        <w:rPr>
          <w:sz w:val="24"/>
          <w:szCs w:val="24"/>
        </w:rPr>
        <w:br/>
      </w:r>
      <w:r w:rsidR="00814A52" w:rsidRPr="00BB35FC">
        <w:rPr>
          <w:sz w:val="24"/>
          <w:szCs w:val="24"/>
        </w:rPr>
        <w:t>legyen (tágulások, mozgások miatt) ehhez a későbbiekben a hulladéknak szánt</w:t>
      </w:r>
      <w:r w:rsidRPr="00BB35FC">
        <w:rPr>
          <w:sz w:val="24"/>
          <w:szCs w:val="24"/>
        </w:rPr>
        <w:t>,</w:t>
      </w:r>
      <w:r w:rsidR="00814A52" w:rsidRPr="00BB35FC">
        <w:rPr>
          <w:sz w:val="24"/>
          <w:szCs w:val="24"/>
        </w:rPr>
        <w:t xml:space="preserve"> élére </w:t>
      </w:r>
      <w:r w:rsidRPr="00BB35FC">
        <w:rPr>
          <w:sz w:val="24"/>
          <w:szCs w:val="24"/>
        </w:rPr>
        <w:t xml:space="preserve"> állított </w:t>
      </w:r>
      <w:r w:rsidR="00814A52" w:rsidRPr="00BB35FC">
        <w:rPr>
          <w:sz w:val="24"/>
          <w:szCs w:val="24"/>
        </w:rPr>
        <w:t>laminált padló is elég</w:t>
      </w:r>
    </w:p>
    <w:p w:rsidR="00814A52" w:rsidRPr="00BB35FC" w:rsidRDefault="006971B3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-</w:t>
      </w:r>
      <w:r w:rsidR="00FD4EAD" w:rsidRPr="00BB35FC">
        <w:rPr>
          <w:sz w:val="24"/>
          <w:szCs w:val="24"/>
        </w:rPr>
        <w:t xml:space="preserve"> </w:t>
      </w:r>
      <w:r w:rsidR="00A12174" w:rsidRPr="00BB35FC">
        <w:rPr>
          <w:sz w:val="24"/>
          <w:szCs w:val="24"/>
        </w:rPr>
        <w:t>E</w:t>
      </w:r>
      <w:r w:rsidRPr="00BB35FC">
        <w:rPr>
          <w:sz w:val="24"/>
          <w:szCs w:val="24"/>
        </w:rPr>
        <w:t>sztétik</w:t>
      </w:r>
      <w:r w:rsidR="00835596" w:rsidRPr="00BB35FC">
        <w:rPr>
          <w:sz w:val="24"/>
          <w:szCs w:val="24"/>
        </w:rPr>
        <w:t>a</w:t>
      </w:r>
      <w:r w:rsidRPr="00BB35FC">
        <w:rPr>
          <w:sz w:val="24"/>
          <w:szCs w:val="24"/>
        </w:rPr>
        <w:t xml:space="preserve">i szempontból fontos, bár nem kötelező betartani: </w:t>
      </w:r>
      <w:r w:rsidR="00C31B07" w:rsidRPr="00BB35FC">
        <w:rPr>
          <w:sz w:val="24"/>
          <w:szCs w:val="24"/>
        </w:rPr>
        <w:t>ablakra</w:t>
      </w:r>
      <w:r w:rsidRPr="00BB35FC">
        <w:rPr>
          <w:sz w:val="24"/>
          <w:szCs w:val="24"/>
        </w:rPr>
        <w:t xml:space="preserve"> merőlegesen</w:t>
      </w:r>
      <w:r w:rsidR="00A12174" w:rsidRPr="00BB35FC">
        <w:rPr>
          <w:sz w:val="24"/>
          <w:szCs w:val="24"/>
        </w:rPr>
        <w:t xml:space="preserve">, illetve a </w:t>
      </w:r>
      <w:r w:rsidR="00C31B07" w:rsidRPr="00BB35FC">
        <w:rPr>
          <w:sz w:val="24"/>
          <w:szCs w:val="24"/>
        </w:rPr>
        <w:t>fény fő beesési irányával párhuzamosan</w:t>
      </w:r>
      <w:r w:rsidRPr="00BB35FC">
        <w:rPr>
          <w:sz w:val="24"/>
          <w:szCs w:val="24"/>
        </w:rPr>
        <w:t xml:space="preserve"> kell lerakni a padlólapokat. Oka, hogy az illesztések ne legyenek feltűnőek</w:t>
      </w:r>
      <w:r w:rsidR="00835596" w:rsidRPr="00BB35FC">
        <w:rPr>
          <w:sz w:val="24"/>
          <w:szCs w:val="24"/>
        </w:rPr>
        <w:t>.</w:t>
      </w:r>
    </w:p>
    <w:p w:rsidR="00A12174" w:rsidRPr="00BB35FC" w:rsidRDefault="00A12174" w:rsidP="00A12174">
      <w:pPr>
        <w:pStyle w:val="Nincstrkz"/>
        <w:ind w:left="567" w:hanging="141"/>
        <w:jc w:val="both"/>
        <w:rPr>
          <w:sz w:val="24"/>
          <w:szCs w:val="24"/>
        </w:rPr>
      </w:pPr>
      <w:r w:rsidRPr="00BB35FC">
        <w:t>- K</w:t>
      </w:r>
      <w:r w:rsidR="0019612D" w:rsidRPr="00BB35FC">
        <w:t>özvetlen lerakás előtt az egyen</w:t>
      </w:r>
      <w:r w:rsidR="00835596" w:rsidRPr="00BB35FC">
        <w:t xml:space="preserve">letes felületet le kell söpörni, hisz a laminált padló és az alátét fólia érzékeny a kis szennyeződésekre is, ha ez nem történik meg, billenést érezhetünk </w:t>
      </w:r>
      <w:r w:rsidR="00835596" w:rsidRPr="00BB35FC">
        <w:rPr>
          <w:sz w:val="24"/>
          <w:szCs w:val="24"/>
        </w:rPr>
        <w:t xml:space="preserve">a felületen </w:t>
      </w:r>
      <w:r w:rsidR="0019612D" w:rsidRPr="00BB35FC">
        <w:rPr>
          <w:sz w:val="24"/>
          <w:szCs w:val="24"/>
        </w:rPr>
        <w:t>v</w:t>
      </w:r>
      <w:r w:rsidR="00835596" w:rsidRPr="00BB35FC">
        <w:rPr>
          <w:sz w:val="24"/>
          <w:szCs w:val="24"/>
        </w:rPr>
        <w:t>agy púposodást.</w:t>
      </w:r>
    </w:p>
    <w:p w:rsidR="00A12174" w:rsidRPr="00BB35FC" w:rsidRDefault="00A12174" w:rsidP="00A12174">
      <w:pPr>
        <w:pStyle w:val="Nincstrkz"/>
        <w:ind w:left="567" w:hanging="141"/>
        <w:jc w:val="both"/>
        <w:rPr>
          <w:sz w:val="24"/>
          <w:szCs w:val="24"/>
        </w:rPr>
      </w:pPr>
    </w:p>
    <w:p w:rsidR="00E52BB5" w:rsidRPr="00BB35FC" w:rsidRDefault="00E52BB5" w:rsidP="00A12174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dolgozó részére biztosítani kell:</w:t>
      </w:r>
    </w:p>
    <w:p w:rsidR="00E52BB5" w:rsidRPr="00BB35FC" w:rsidRDefault="00E52BB5" w:rsidP="00A12174">
      <w:pPr>
        <w:pStyle w:val="Nincstrkz"/>
        <w:ind w:left="426"/>
        <w:rPr>
          <w:sz w:val="24"/>
          <w:szCs w:val="24"/>
        </w:rPr>
      </w:pPr>
      <w:r w:rsidRPr="00BB35FC">
        <w:rPr>
          <w:sz w:val="24"/>
          <w:szCs w:val="24"/>
        </w:rPr>
        <w:t>- ivóvizet,</w:t>
      </w:r>
    </w:p>
    <w:p w:rsidR="00E52BB5" w:rsidRPr="00BB35FC" w:rsidRDefault="00E52BB5" w:rsidP="00A12174">
      <w:pPr>
        <w:pStyle w:val="Nincstrkz"/>
        <w:ind w:left="426"/>
        <w:rPr>
          <w:sz w:val="24"/>
          <w:szCs w:val="24"/>
        </w:rPr>
      </w:pPr>
      <w:r w:rsidRPr="00BB35FC">
        <w:rPr>
          <w:sz w:val="24"/>
          <w:szCs w:val="24"/>
        </w:rPr>
        <w:t>- szociális helyiségeket (öltöző, mosdó, zuhanyozó, WC),</w:t>
      </w:r>
    </w:p>
    <w:p w:rsidR="00E52BB5" w:rsidRPr="00BB35FC" w:rsidRDefault="00E52BB5" w:rsidP="00A12174">
      <w:pPr>
        <w:pStyle w:val="Nincstrkz"/>
        <w:ind w:left="426"/>
        <w:rPr>
          <w:sz w:val="24"/>
          <w:szCs w:val="24"/>
        </w:rPr>
      </w:pPr>
      <w:r w:rsidRPr="00BB35FC">
        <w:rPr>
          <w:sz w:val="24"/>
          <w:szCs w:val="24"/>
        </w:rPr>
        <w:t>- étkezésre alkalmas helyiséget,</w:t>
      </w:r>
    </w:p>
    <w:p w:rsidR="00E52BB5" w:rsidRPr="00BB35FC" w:rsidRDefault="00E52BB5" w:rsidP="00A12174">
      <w:pPr>
        <w:pStyle w:val="Nincstrkz"/>
        <w:ind w:left="426"/>
        <w:rPr>
          <w:sz w:val="24"/>
          <w:szCs w:val="24"/>
        </w:rPr>
      </w:pPr>
      <w:r w:rsidRPr="00BB35FC">
        <w:rPr>
          <w:sz w:val="24"/>
          <w:szCs w:val="24"/>
        </w:rPr>
        <w:t>- elsősegélynyújtó felszerelést,</w:t>
      </w:r>
    </w:p>
    <w:p w:rsidR="005C28C4" w:rsidRDefault="005C28C4" w:rsidP="00E52BB5">
      <w:pPr>
        <w:pStyle w:val="Nincstrkz"/>
        <w:rPr>
          <w:sz w:val="24"/>
          <w:szCs w:val="24"/>
        </w:rPr>
      </w:pPr>
    </w:p>
    <w:p w:rsidR="005C28C4" w:rsidRPr="00BB35FC" w:rsidRDefault="00A12174" w:rsidP="00A12174">
      <w:pPr>
        <w:pStyle w:val="Cmsor3"/>
        <w:rPr>
          <w:rFonts w:asciiTheme="minorHAnsi" w:hAnsiTheme="minorHAnsi"/>
          <w:color w:val="auto"/>
          <w:sz w:val="24"/>
        </w:rPr>
      </w:pPr>
      <w:bookmarkStart w:id="148" w:name="_Toc386401111"/>
      <w:bookmarkStart w:id="149" w:name="_Toc386401685"/>
      <w:bookmarkStart w:id="150" w:name="_Toc386401743"/>
      <w:bookmarkStart w:id="151" w:name="_Toc387665093"/>
      <w:r w:rsidRPr="00BB35FC">
        <w:rPr>
          <w:rFonts w:asciiTheme="minorHAnsi" w:hAnsiTheme="minorHAnsi"/>
          <w:color w:val="auto"/>
          <w:sz w:val="24"/>
        </w:rPr>
        <w:t>2.5.3</w:t>
      </w:r>
      <w:r w:rsidR="005C28C4" w:rsidRPr="00BB35FC">
        <w:rPr>
          <w:rFonts w:asciiTheme="minorHAnsi" w:hAnsiTheme="minorHAnsi"/>
          <w:color w:val="auto"/>
          <w:sz w:val="24"/>
        </w:rPr>
        <w:t>. Ellenőrzés módszertana</w:t>
      </w:r>
      <w:bookmarkEnd w:id="148"/>
      <w:bookmarkEnd w:id="149"/>
      <w:bookmarkEnd w:id="150"/>
      <w:bookmarkEnd w:id="151"/>
    </w:p>
    <w:p w:rsidR="005C28C4" w:rsidRPr="00BB35FC" w:rsidRDefault="00CA0A15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52" w:name="_Toc386401112"/>
      <w:bookmarkStart w:id="153" w:name="_Toc386401686"/>
      <w:bookmarkStart w:id="154" w:name="_Toc386401744"/>
      <w:bookmarkStart w:id="155" w:name="_Toc387665094"/>
      <w:r w:rsidRPr="00BB35FC">
        <w:rPr>
          <w:rFonts w:asciiTheme="minorHAnsi" w:hAnsiTheme="minorHAnsi"/>
          <w:color w:val="auto"/>
          <w:sz w:val="24"/>
        </w:rPr>
        <w:t xml:space="preserve">2.5.3.1. </w:t>
      </w:r>
      <w:r w:rsidR="005C28C4" w:rsidRPr="00BB35FC">
        <w:rPr>
          <w:rFonts w:asciiTheme="minorHAnsi" w:hAnsiTheme="minorHAnsi"/>
          <w:color w:val="auto"/>
          <w:sz w:val="24"/>
        </w:rPr>
        <w:t>Munkaterület</w:t>
      </w:r>
      <w:bookmarkEnd w:id="152"/>
      <w:bookmarkEnd w:id="153"/>
      <w:bookmarkEnd w:id="154"/>
      <w:bookmarkEnd w:id="155"/>
    </w:p>
    <w:p w:rsidR="005C28C4" w:rsidRPr="00BB35FC" w:rsidRDefault="00BF2538" w:rsidP="00A12174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Szemrevételezéssel ellenőrzi a m</w:t>
      </w:r>
      <w:r w:rsidR="005C28C4" w:rsidRPr="00BB35FC">
        <w:rPr>
          <w:rFonts w:cs="Times New Roman"/>
          <w:sz w:val="24"/>
          <w:szCs w:val="24"/>
        </w:rPr>
        <w:t>űvezető naponta, a munka megkezdése előtt.</w:t>
      </w:r>
    </w:p>
    <w:p w:rsidR="005C28C4" w:rsidRPr="00BB35FC" w:rsidRDefault="005C28C4" w:rsidP="00A12174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lastRenderedPageBreak/>
        <w:t>Az ellenőrzés elvárt értéke: munkavédelmileg biztonságos</w:t>
      </w:r>
      <w:r w:rsidR="00CA0A15" w:rsidRPr="00BB35FC">
        <w:rPr>
          <w:rFonts w:cs="Times New Roman"/>
          <w:sz w:val="24"/>
          <w:szCs w:val="24"/>
        </w:rPr>
        <w:t>nak  kell lennie.</w:t>
      </w:r>
      <w:r w:rsidRPr="00BB35FC">
        <w:rPr>
          <w:rFonts w:cs="Times New Roman"/>
          <w:sz w:val="24"/>
          <w:szCs w:val="24"/>
        </w:rPr>
        <w:t xml:space="preserve"> </w:t>
      </w:r>
    </w:p>
    <w:p w:rsidR="005C28C4" w:rsidRPr="00BB35FC" w:rsidRDefault="005C28C4" w:rsidP="00A12174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 dokumentum: ÉPÍTÉSI NAPLÓ</w:t>
      </w:r>
    </w:p>
    <w:p w:rsidR="005C28C4" w:rsidRPr="00BB35FC" w:rsidRDefault="005C28C4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56" w:name="_Toc386401113"/>
      <w:bookmarkStart w:id="157" w:name="_Toc386401687"/>
      <w:bookmarkStart w:id="158" w:name="_Toc386401745"/>
      <w:bookmarkStart w:id="159" w:name="_Toc387665095"/>
      <w:r w:rsidRPr="00BB35FC">
        <w:rPr>
          <w:rFonts w:asciiTheme="minorHAnsi" w:hAnsiTheme="minorHAnsi"/>
          <w:color w:val="auto"/>
          <w:sz w:val="24"/>
        </w:rPr>
        <w:t>2.5</w:t>
      </w:r>
      <w:r w:rsidR="00CA0A15" w:rsidRPr="00BB35FC">
        <w:rPr>
          <w:rFonts w:asciiTheme="minorHAnsi" w:hAnsiTheme="minorHAnsi"/>
          <w:color w:val="auto"/>
          <w:sz w:val="24"/>
        </w:rPr>
        <w:t>.3</w:t>
      </w:r>
      <w:r w:rsidRPr="00BB35FC">
        <w:rPr>
          <w:rFonts w:asciiTheme="minorHAnsi" w:hAnsiTheme="minorHAnsi"/>
          <w:color w:val="auto"/>
          <w:sz w:val="24"/>
        </w:rPr>
        <w:t>.2. Szociális szükségletek</w:t>
      </w:r>
      <w:bookmarkEnd w:id="156"/>
      <w:bookmarkEnd w:id="157"/>
      <w:bookmarkEnd w:id="158"/>
      <w:bookmarkEnd w:id="159"/>
    </w:p>
    <w:p w:rsidR="005C28C4" w:rsidRPr="00BB35FC" w:rsidRDefault="005C28C4" w:rsidP="00CA0A1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</w:t>
      </w:r>
      <w:r w:rsidR="00BF2538" w:rsidRPr="00BB35FC">
        <w:rPr>
          <w:rFonts w:cs="Times New Roman"/>
          <w:sz w:val="24"/>
          <w:szCs w:val="24"/>
        </w:rPr>
        <w:t>ételezéssel ellenőrzi a m</w:t>
      </w:r>
      <w:r w:rsidRPr="00BB35FC">
        <w:rPr>
          <w:rFonts w:cs="Times New Roman"/>
          <w:sz w:val="24"/>
          <w:szCs w:val="24"/>
        </w:rPr>
        <w:t>űvezető, a munka megkezdése előtt.</w:t>
      </w:r>
    </w:p>
    <w:p w:rsidR="00CA0A15" w:rsidRPr="00BB35FC" w:rsidRDefault="005C28C4" w:rsidP="00CA0A1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Az ellenőrzés elvárt értéke: biztosítva legyenek. </w:t>
      </w:r>
    </w:p>
    <w:p w:rsidR="005C28C4" w:rsidRPr="00BB35FC" w:rsidRDefault="005C28C4" w:rsidP="00CA0A1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 dokumentum: ÉPÍTÉSI NAPLÓ</w:t>
      </w:r>
    </w:p>
    <w:p w:rsidR="00CA0A15" w:rsidRPr="00CA0A15" w:rsidRDefault="00CA0A15" w:rsidP="00CA0A1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C4" w:rsidRPr="00BB35FC" w:rsidRDefault="005C28C4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60" w:name="_Toc386401114"/>
      <w:bookmarkStart w:id="161" w:name="_Toc386401688"/>
      <w:bookmarkStart w:id="162" w:name="_Toc386401746"/>
      <w:bookmarkStart w:id="163" w:name="_Toc387665096"/>
      <w:r w:rsidRPr="00BB35FC">
        <w:rPr>
          <w:rFonts w:asciiTheme="minorHAnsi" w:hAnsiTheme="minorHAnsi" w:cs="Times New Roman"/>
          <w:color w:val="auto"/>
          <w:sz w:val="24"/>
        </w:rPr>
        <w:t>2.5</w:t>
      </w:r>
      <w:r w:rsidR="00CA0A15" w:rsidRPr="00BB35FC">
        <w:rPr>
          <w:rFonts w:asciiTheme="minorHAnsi" w:hAnsiTheme="minorHAnsi" w:cs="Times New Roman"/>
          <w:color w:val="auto"/>
          <w:sz w:val="24"/>
        </w:rPr>
        <w:t>.3</w:t>
      </w:r>
      <w:r w:rsidRPr="00BB35FC">
        <w:rPr>
          <w:rFonts w:asciiTheme="minorHAnsi" w:hAnsiTheme="minorHAnsi" w:cs="Times New Roman"/>
          <w:color w:val="auto"/>
          <w:sz w:val="24"/>
        </w:rPr>
        <w:t xml:space="preserve">.3. </w:t>
      </w:r>
      <w:r w:rsidRPr="00BB35FC">
        <w:rPr>
          <w:rFonts w:asciiTheme="minorHAnsi" w:hAnsiTheme="minorHAnsi"/>
          <w:color w:val="auto"/>
          <w:sz w:val="24"/>
        </w:rPr>
        <w:t>Burkolandó felület</w:t>
      </w:r>
      <w:bookmarkEnd w:id="160"/>
      <w:bookmarkEnd w:id="161"/>
      <w:bookmarkEnd w:id="162"/>
      <w:bookmarkEnd w:id="163"/>
    </w:p>
    <w:p w:rsidR="005C28C4" w:rsidRPr="00BB35FC" w:rsidRDefault="00BF2538" w:rsidP="00CA0A1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Szemrevételezéssel ellenőrzi a m</w:t>
      </w:r>
      <w:r w:rsidR="005C28C4" w:rsidRPr="00BB35FC">
        <w:rPr>
          <w:rFonts w:cs="Times New Roman"/>
          <w:sz w:val="24"/>
          <w:szCs w:val="24"/>
        </w:rPr>
        <w:t>űvezető a munka megkezdése előtt (</w:t>
      </w:r>
      <w:r w:rsidR="00E214FB" w:rsidRPr="00BB35FC">
        <w:rPr>
          <w:rFonts w:cs="Times New Roman"/>
          <w:sz w:val="24"/>
          <w:szCs w:val="24"/>
        </w:rPr>
        <w:t>egyszeri</w:t>
      </w:r>
      <w:r w:rsidR="005C28C4" w:rsidRPr="00BB35FC">
        <w:rPr>
          <w:rFonts w:cs="Times New Roman"/>
          <w:sz w:val="24"/>
          <w:szCs w:val="24"/>
        </w:rPr>
        <w:t xml:space="preserve"> alkalom).</w:t>
      </w:r>
    </w:p>
    <w:p w:rsidR="00CA0A15" w:rsidRPr="00BB35FC" w:rsidRDefault="005C28C4" w:rsidP="00CA0A1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Az ellenőrzés elvárt értéke: az aljzat megfelelően elő lett készítve, szennyeződésektől mentes,felülete egyenletes, a megelőző réteg felhordásra került. </w:t>
      </w:r>
    </w:p>
    <w:p w:rsidR="005C28C4" w:rsidRPr="00BB35FC" w:rsidRDefault="005C28C4" w:rsidP="00CA0A1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 dokumentum: ÉPÍTÉSI NAPLÓ</w:t>
      </w:r>
    </w:p>
    <w:p w:rsidR="00CA0A15" w:rsidRPr="00CA0A15" w:rsidRDefault="00CA0A15" w:rsidP="00CA0A1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C4" w:rsidRPr="00BB35FC" w:rsidRDefault="005C28C4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64" w:name="_Toc386401115"/>
      <w:bookmarkStart w:id="165" w:name="_Toc386401689"/>
      <w:bookmarkStart w:id="166" w:name="_Toc386401747"/>
      <w:bookmarkStart w:id="167" w:name="_Toc387665097"/>
      <w:r w:rsidRPr="00BB35FC">
        <w:rPr>
          <w:rFonts w:asciiTheme="minorHAnsi" w:hAnsiTheme="minorHAnsi" w:cs="Times New Roman"/>
          <w:color w:val="auto"/>
          <w:sz w:val="24"/>
        </w:rPr>
        <w:t>2.5</w:t>
      </w:r>
      <w:r w:rsidR="00CA0A15" w:rsidRPr="00BB35FC">
        <w:rPr>
          <w:rFonts w:asciiTheme="minorHAnsi" w:hAnsiTheme="minorHAnsi" w:cs="Times New Roman"/>
          <w:color w:val="auto"/>
          <w:sz w:val="24"/>
        </w:rPr>
        <w:t>.3</w:t>
      </w:r>
      <w:r w:rsidRPr="00BB35FC">
        <w:rPr>
          <w:rFonts w:asciiTheme="minorHAnsi" w:hAnsiTheme="minorHAnsi" w:cs="Times New Roman"/>
          <w:color w:val="auto"/>
          <w:sz w:val="24"/>
        </w:rPr>
        <w:t xml:space="preserve">.4. </w:t>
      </w:r>
      <w:r w:rsidRPr="00BB35FC">
        <w:rPr>
          <w:rFonts w:asciiTheme="minorHAnsi" w:hAnsiTheme="minorHAnsi"/>
          <w:color w:val="auto"/>
          <w:sz w:val="24"/>
        </w:rPr>
        <w:t>Burkoláshoz szükséges anyagok</w:t>
      </w:r>
      <w:bookmarkEnd w:id="164"/>
      <w:bookmarkEnd w:id="165"/>
      <w:bookmarkEnd w:id="166"/>
      <w:bookmarkEnd w:id="167"/>
    </w:p>
    <w:p w:rsidR="005C28C4" w:rsidRPr="00BB35FC" w:rsidRDefault="005C28C4" w:rsidP="00CA0A1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Szemrevételezéssel ellenő</w:t>
      </w:r>
      <w:r w:rsidR="00BF2538" w:rsidRPr="00BB35FC">
        <w:rPr>
          <w:rFonts w:cs="Times New Roman"/>
          <w:sz w:val="24"/>
          <w:szCs w:val="24"/>
        </w:rPr>
        <w:t>rzi a m</w:t>
      </w:r>
      <w:r w:rsidRPr="00BB35FC">
        <w:rPr>
          <w:rFonts w:cs="Times New Roman"/>
          <w:sz w:val="24"/>
          <w:szCs w:val="24"/>
        </w:rPr>
        <w:t>űvezető naponta, a munka megkezdése előtt.</w:t>
      </w:r>
    </w:p>
    <w:p w:rsidR="00CA0A15" w:rsidRPr="00BB35FC" w:rsidRDefault="005C28C4" w:rsidP="00CA0A1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Az ellenőrzés elvárt értéke: az anyagok megléte, és alkalmasságuk felhasználásra. </w:t>
      </w:r>
    </w:p>
    <w:p w:rsidR="005C28C4" w:rsidRPr="00BB35FC" w:rsidRDefault="005C28C4" w:rsidP="00CA0A1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Az</w:t>
      </w:r>
      <w:r w:rsidR="00CA0A15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>anyagok az előírt minőségűek és fajtájúak legyenek, a me</w:t>
      </w:r>
      <w:r w:rsidR="00CA0A15" w:rsidRPr="00BB35FC">
        <w:rPr>
          <w:rFonts w:cs="Times New Roman"/>
          <w:sz w:val="24"/>
          <w:szCs w:val="24"/>
        </w:rPr>
        <w:t xml:space="preserve">nnyiség egyezzen az előírttal. </w:t>
      </w:r>
    </w:p>
    <w:p w:rsidR="00CA0A15" w:rsidRPr="00BB35FC" w:rsidRDefault="00CA0A15" w:rsidP="00CA0A1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A </w:t>
      </w:r>
      <w:r w:rsidR="005C28C4" w:rsidRPr="00BB35FC">
        <w:rPr>
          <w:rFonts w:cs="Times New Roman"/>
          <w:sz w:val="24"/>
          <w:szCs w:val="24"/>
        </w:rPr>
        <w:t xml:space="preserve">tárolásuk szabályos legyen, környezeti hatásoktól védve. </w:t>
      </w:r>
    </w:p>
    <w:p w:rsidR="005C28C4" w:rsidRPr="00BB35FC" w:rsidRDefault="005C28C4" w:rsidP="00CA0A15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 dokumentum: ÉPÍTÉSI NAPLÓ</w:t>
      </w:r>
    </w:p>
    <w:p w:rsidR="00CA0A15" w:rsidRPr="00CA0A15" w:rsidRDefault="00CA0A15" w:rsidP="00CA0A1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C4" w:rsidRPr="00BB35FC" w:rsidRDefault="005C28C4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68" w:name="_Toc386401116"/>
      <w:bookmarkStart w:id="169" w:name="_Toc386401690"/>
      <w:bookmarkStart w:id="170" w:name="_Toc386401748"/>
      <w:bookmarkStart w:id="171" w:name="_Toc387665098"/>
      <w:r w:rsidRPr="00BB35FC">
        <w:rPr>
          <w:rFonts w:asciiTheme="minorHAnsi" w:hAnsiTheme="minorHAnsi" w:cs="Times New Roman"/>
          <w:color w:val="auto"/>
          <w:sz w:val="24"/>
        </w:rPr>
        <w:t>2.5</w:t>
      </w:r>
      <w:r w:rsidR="00CA0A15" w:rsidRPr="00BB35FC">
        <w:rPr>
          <w:rFonts w:asciiTheme="minorHAnsi" w:hAnsiTheme="minorHAnsi" w:cs="Times New Roman"/>
          <w:color w:val="auto"/>
          <w:sz w:val="24"/>
        </w:rPr>
        <w:t>.3</w:t>
      </w:r>
      <w:r w:rsidRPr="00BB35FC">
        <w:rPr>
          <w:rFonts w:asciiTheme="minorHAnsi" w:hAnsiTheme="minorHAnsi" w:cs="Times New Roman"/>
          <w:color w:val="auto"/>
          <w:sz w:val="24"/>
        </w:rPr>
        <w:t xml:space="preserve">.5. </w:t>
      </w:r>
      <w:r w:rsidR="0060047C" w:rsidRPr="00BB35FC">
        <w:rPr>
          <w:rFonts w:asciiTheme="minorHAnsi" w:hAnsiTheme="minorHAnsi"/>
          <w:color w:val="auto"/>
          <w:sz w:val="24"/>
        </w:rPr>
        <w:t>Szükséges szerszámok</w:t>
      </w:r>
      <w:r w:rsidRPr="00BB35FC">
        <w:rPr>
          <w:rFonts w:asciiTheme="minorHAnsi" w:hAnsiTheme="minorHAnsi" w:cs="Times New Roman"/>
          <w:color w:val="auto"/>
          <w:sz w:val="24"/>
        </w:rPr>
        <w:t xml:space="preserve">, </w:t>
      </w:r>
      <w:r w:rsidRPr="00BB35FC">
        <w:rPr>
          <w:rFonts w:asciiTheme="minorHAnsi" w:hAnsiTheme="minorHAnsi"/>
          <w:color w:val="auto"/>
          <w:sz w:val="24"/>
        </w:rPr>
        <w:t>gépek</w:t>
      </w:r>
      <w:bookmarkEnd w:id="168"/>
      <w:bookmarkEnd w:id="169"/>
      <w:bookmarkEnd w:id="170"/>
      <w:bookmarkEnd w:id="171"/>
    </w:p>
    <w:p w:rsidR="005C28C4" w:rsidRPr="00BB35FC" w:rsidRDefault="00BF2538" w:rsidP="00CA0A15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Szemrevételezéssel ellenőrzi a m</w:t>
      </w:r>
      <w:r w:rsidR="005C28C4" w:rsidRPr="00BB35FC">
        <w:rPr>
          <w:rFonts w:cs="Times New Roman"/>
          <w:sz w:val="24"/>
          <w:szCs w:val="24"/>
        </w:rPr>
        <w:t>űvezető műszakonként, a műszak megkezdése előtt és annak</w:t>
      </w:r>
      <w:r w:rsidR="00CA0A15" w:rsidRPr="00BB35FC">
        <w:rPr>
          <w:rFonts w:cs="Times New Roman"/>
          <w:sz w:val="24"/>
          <w:szCs w:val="24"/>
        </w:rPr>
        <w:t xml:space="preserve"> </w:t>
      </w:r>
      <w:r w:rsidR="005C28C4" w:rsidRPr="00BB35FC">
        <w:rPr>
          <w:rFonts w:cs="Times New Roman"/>
          <w:sz w:val="24"/>
          <w:szCs w:val="24"/>
        </w:rPr>
        <w:t>végeztével.</w:t>
      </w:r>
    </w:p>
    <w:p w:rsidR="00CA0A15" w:rsidRPr="00BB35FC" w:rsidRDefault="005C28C4" w:rsidP="00CA0A15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Az ellenőrzés elvárt értéke: hiánytalan meglétük, és megfelelő működésük. </w:t>
      </w:r>
    </w:p>
    <w:p w:rsidR="005C28C4" w:rsidRPr="00BB35FC" w:rsidRDefault="005C28C4" w:rsidP="00CA0A15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 dok</w:t>
      </w:r>
      <w:r w:rsidR="00BF2538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:ÉPÍTÉSI NAPLÓ</w:t>
      </w:r>
    </w:p>
    <w:p w:rsidR="00CA0A15" w:rsidRPr="00CA0A15" w:rsidRDefault="00CA0A15" w:rsidP="00CA0A1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C4" w:rsidRPr="00BB35FC" w:rsidRDefault="005C28C4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72" w:name="_Toc386401117"/>
      <w:bookmarkStart w:id="173" w:name="_Toc386401691"/>
      <w:bookmarkStart w:id="174" w:name="_Toc386401749"/>
      <w:bookmarkStart w:id="175" w:name="_Toc387665099"/>
      <w:r w:rsidRPr="00BB35FC">
        <w:rPr>
          <w:rFonts w:asciiTheme="minorHAnsi" w:hAnsiTheme="minorHAnsi" w:cs="Times New Roman"/>
          <w:color w:val="auto"/>
          <w:sz w:val="24"/>
        </w:rPr>
        <w:t>2.</w:t>
      </w:r>
      <w:r w:rsidR="00BF2538" w:rsidRPr="00BB35FC">
        <w:rPr>
          <w:rFonts w:asciiTheme="minorHAnsi" w:hAnsiTheme="minorHAnsi" w:cs="Times New Roman"/>
          <w:color w:val="auto"/>
          <w:sz w:val="24"/>
        </w:rPr>
        <w:t>5</w:t>
      </w:r>
      <w:r w:rsidR="00CA0A15" w:rsidRPr="00BB35FC">
        <w:rPr>
          <w:rFonts w:asciiTheme="minorHAnsi" w:hAnsiTheme="minorHAnsi" w:cs="Times New Roman"/>
          <w:color w:val="auto"/>
          <w:sz w:val="24"/>
        </w:rPr>
        <w:t>.3</w:t>
      </w:r>
      <w:r w:rsidRPr="00BB35FC">
        <w:rPr>
          <w:rFonts w:asciiTheme="minorHAnsi" w:hAnsiTheme="minorHAnsi" w:cs="Times New Roman"/>
          <w:color w:val="auto"/>
          <w:sz w:val="24"/>
        </w:rPr>
        <w:t xml:space="preserve">.6. </w:t>
      </w:r>
      <w:r w:rsidRPr="00BB35FC">
        <w:rPr>
          <w:rFonts w:asciiTheme="minorHAnsi" w:hAnsiTheme="minorHAnsi"/>
          <w:color w:val="auto"/>
          <w:sz w:val="24"/>
        </w:rPr>
        <w:t>Közlekedési utak</w:t>
      </w:r>
      <w:bookmarkEnd w:id="172"/>
      <w:bookmarkEnd w:id="173"/>
      <w:bookmarkEnd w:id="174"/>
      <w:bookmarkEnd w:id="175"/>
    </w:p>
    <w:p w:rsidR="005C28C4" w:rsidRPr="00BB35FC" w:rsidRDefault="00BF2538" w:rsidP="00CA0A1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Szemrevételezéssel ellenőrzi a m</w:t>
      </w:r>
      <w:r w:rsidR="005C28C4" w:rsidRPr="00BB35FC">
        <w:rPr>
          <w:rFonts w:cs="Times New Roman"/>
          <w:sz w:val="24"/>
          <w:szCs w:val="24"/>
        </w:rPr>
        <w:t>űvezető a munka megkezdése előtt (egyszeri alkalom).</w:t>
      </w:r>
    </w:p>
    <w:p w:rsidR="00CA0A15" w:rsidRPr="00BB35FC" w:rsidRDefault="005C28C4" w:rsidP="00CA0A1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Az ellenőrzés elvárt értéke: az utak megléte, és közlekedésre való alkalmasságuk. </w:t>
      </w:r>
    </w:p>
    <w:p w:rsidR="005C28C4" w:rsidRPr="00BB35FC" w:rsidRDefault="005C28C4" w:rsidP="00CA0A1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</w:t>
      </w:r>
      <w:r w:rsidR="00CA0A15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>dok</w:t>
      </w:r>
      <w:r w:rsidR="00BF2538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 ÉPÍTÉSI NAPLÓ</w:t>
      </w:r>
    </w:p>
    <w:p w:rsidR="00CA0A15" w:rsidRPr="00CA0A15" w:rsidRDefault="00CA0A15" w:rsidP="00CA0A15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38" w:rsidRPr="00BB35FC" w:rsidRDefault="005C28C4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76" w:name="_Toc386401118"/>
      <w:bookmarkStart w:id="177" w:name="_Toc386401692"/>
      <w:bookmarkStart w:id="178" w:name="_Toc386401750"/>
      <w:bookmarkStart w:id="179" w:name="_Toc387665100"/>
      <w:r w:rsidRPr="00BB35FC">
        <w:rPr>
          <w:rFonts w:asciiTheme="minorHAnsi" w:hAnsiTheme="minorHAnsi" w:cs="Times New Roman"/>
          <w:color w:val="auto"/>
          <w:sz w:val="24"/>
        </w:rPr>
        <w:t>2.</w:t>
      </w:r>
      <w:r w:rsidR="00BF2538" w:rsidRPr="00BB35FC">
        <w:rPr>
          <w:rFonts w:asciiTheme="minorHAnsi" w:hAnsiTheme="minorHAnsi" w:cs="Times New Roman"/>
          <w:color w:val="auto"/>
          <w:sz w:val="24"/>
        </w:rPr>
        <w:t>5</w:t>
      </w:r>
      <w:r w:rsidR="00CA0A15" w:rsidRPr="00BB35FC">
        <w:rPr>
          <w:rFonts w:asciiTheme="minorHAnsi" w:hAnsiTheme="minorHAnsi" w:cs="Times New Roman"/>
          <w:color w:val="auto"/>
          <w:sz w:val="24"/>
        </w:rPr>
        <w:t>.3</w:t>
      </w:r>
      <w:r w:rsidRPr="00BB35FC">
        <w:rPr>
          <w:rFonts w:asciiTheme="minorHAnsi" w:hAnsiTheme="minorHAnsi" w:cs="Times New Roman"/>
          <w:color w:val="auto"/>
          <w:sz w:val="24"/>
        </w:rPr>
        <w:t xml:space="preserve">.7. </w:t>
      </w:r>
      <w:r w:rsidR="00BF2538" w:rsidRPr="00BB35FC">
        <w:rPr>
          <w:rFonts w:asciiTheme="minorHAnsi" w:hAnsiTheme="minorHAnsi"/>
          <w:color w:val="auto"/>
          <w:sz w:val="24"/>
        </w:rPr>
        <w:t>Villany csatlakozás, elektromos kiállás</w:t>
      </w:r>
      <w:bookmarkEnd w:id="176"/>
      <w:bookmarkEnd w:id="177"/>
      <w:bookmarkEnd w:id="178"/>
      <w:bookmarkEnd w:id="179"/>
    </w:p>
    <w:p w:rsidR="005C28C4" w:rsidRPr="00BB35FC" w:rsidRDefault="00BF2538" w:rsidP="00CA0A1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Szemrevételezéssel ellenőrzi a m</w:t>
      </w:r>
      <w:r w:rsidR="005C28C4" w:rsidRPr="00BB35FC">
        <w:rPr>
          <w:rFonts w:cs="Times New Roman"/>
          <w:sz w:val="24"/>
          <w:szCs w:val="24"/>
        </w:rPr>
        <w:t>űvezető naponta, a munka megkezdése előtt.</w:t>
      </w:r>
    </w:p>
    <w:p w:rsidR="005C28C4" w:rsidRPr="00BB35FC" w:rsidRDefault="005C28C4" w:rsidP="00CA0A1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Az ellenőrzés elvárt értéke: mindkettő 20 m-en belül helyezkedjen el, és használható legyen.</w:t>
      </w:r>
    </w:p>
    <w:p w:rsidR="005C28C4" w:rsidRPr="00BB35FC" w:rsidRDefault="005C28C4" w:rsidP="00CA0A1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 dok</w:t>
      </w:r>
      <w:r w:rsidR="00BF2538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 ÉPÍTÉSI NAPLÓ</w:t>
      </w:r>
    </w:p>
    <w:p w:rsidR="00CA0A15" w:rsidRPr="00CA0A15" w:rsidRDefault="00CA0A15" w:rsidP="00CA0A15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C4" w:rsidRPr="00BB35FC" w:rsidRDefault="00CA0A15" w:rsidP="00CA0A15">
      <w:pPr>
        <w:pStyle w:val="Cmsor3"/>
        <w:rPr>
          <w:rFonts w:asciiTheme="minorHAnsi" w:hAnsiTheme="minorHAnsi"/>
          <w:color w:val="auto"/>
          <w:sz w:val="24"/>
        </w:rPr>
      </w:pPr>
      <w:bookmarkStart w:id="180" w:name="_Toc386401119"/>
      <w:bookmarkStart w:id="181" w:name="_Toc386401693"/>
      <w:bookmarkStart w:id="182" w:name="_Toc386401751"/>
      <w:bookmarkStart w:id="183" w:name="_Toc387665101"/>
      <w:r w:rsidRPr="00BB35FC">
        <w:rPr>
          <w:rFonts w:asciiTheme="minorHAnsi" w:hAnsiTheme="minorHAnsi" w:cs="Times New Roman"/>
          <w:color w:val="auto"/>
          <w:sz w:val="24"/>
        </w:rPr>
        <w:t>2.5.3</w:t>
      </w:r>
      <w:r w:rsidR="005C28C4" w:rsidRPr="00BB35FC">
        <w:rPr>
          <w:rFonts w:asciiTheme="minorHAnsi" w:hAnsiTheme="minorHAnsi" w:cs="Times New Roman"/>
          <w:color w:val="auto"/>
          <w:sz w:val="24"/>
        </w:rPr>
        <w:t xml:space="preserve">.8. </w:t>
      </w:r>
      <w:r w:rsidR="005C28C4" w:rsidRPr="00BB35FC">
        <w:rPr>
          <w:rFonts w:asciiTheme="minorHAnsi" w:hAnsiTheme="minorHAnsi"/>
          <w:color w:val="auto"/>
          <w:sz w:val="24"/>
        </w:rPr>
        <w:t>Szükséges létszám</w:t>
      </w:r>
      <w:bookmarkEnd w:id="180"/>
      <w:bookmarkEnd w:id="181"/>
      <w:bookmarkEnd w:id="182"/>
      <w:bookmarkEnd w:id="183"/>
    </w:p>
    <w:p w:rsidR="005C28C4" w:rsidRPr="00BB35FC" w:rsidRDefault="00BF2538" w:rsidP="00CA0A15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Szemrevételezéssel ellenőrzi a m</w:t>
      </w:r>
      <w:r w:rsidR="005C28C4" w:rsidRPr="00BB35FC">
        <w:rPr>
          <w:rFonts w:cs="Times New Roman"/>
          <w:sz w:val="24"/>
          <w:szCs w:val="24"/>
        </w:rPr>
        <w:t>űvezető naponta, a munka megkezdése előtt.</w:t>
      </w:r>
    </w:p>
    <w:p w:rsidR="00CA0A15" w:rsidRPr="00BB35FC" w:rsidRDefault="005C28C4" w:rsidP="00CA0A15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lastRenderedPageBreak/>
        <w:t>Az ellenőrzés elvárt értéke: minimum 2 főnek lennie kell. (A létszámot az elvégezendő</w:t>
      </w:r>
      <w:r w:rsidR="00CA0A15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 xml:space="preserve">munka nagysága és a ráfordított idő határozza meg) </w:t>
      </w:r>
    </w:p>
    <w:p w:rsidR="005C28C4" w:rsidRPr="00BB35FC" w:rsidRDefault="005C28C4" w:rsidP="00CA0A15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Minősítési dok</w:t>
      </w:r>
      <w:r w:rsidR="00BF2538" w:rsidRPr="00BB35FC">
        <w:rPr>
          <w:rFonts w:cs="Times New Roman"/>
          <w:sz w:val="24"/>
          <w:szCs w:val="24"/>
        </w:rPr>
        <w:t>umentum</w:t>
      </w:r>
      <w:r w:rsidRPr="00BB35FC">
        <w:rPr>
          <w:rFonts w:cs="Times New Roman"/>
          <w:sz w:val="24"/>
          <w:szCs w:val="24"/>
        </w:rPr>
        <w:t>: ÉPÍTÉSI NAPLÓ</w:t>
      </w:r>
    </w:p>
    <w:p w:rsidR="000C0738" w:rsidRDefault="000C0738" w:rsidP="00CA0A15">
      <w:pPr>
        <w:pStyle w:val="Cmsor1"/>
        <w:spacing w:before="0" w:beforeAutospacing="0" w:after="0" w:afterAutospacing="0"/>
        <w:jc w:val="center"/>
        <w:rPr>
          <w:sz w:val="32"/>
        </w:rPr>
      </w:pPr>
      <w:bookmarkStart w:id="184" w:name="_Toc386401120"/>
      <w:bookmarkStart w:id="185" w:name="_Toc386401694"/>
      <w:bookmarkStart w:id="186" w:name="_Toc386401752"/>
      <w:bookmarkStart w:id="187" w:name="_Toc387665102"/>
    </w:p>
    <w:p w:rsidR="000C0738" w:rsidRDefault="000C0738" w:rsidP="00CA0A15">
      <w:pPr>
        <w:pStyle w:val="Cmsor1"/>
        <w:spacing w:before="0" w:beforeAutospacing="0" w:after="0" w:afterAutospacing="0"/>
        <w:jc w:val="center"/>
        <w:rPr>
          <w:sz w:val="32"/>
        </w:rPr>
      </w:pPr>
    </w:p>
    <w:p w:rsidR="00E619B4" w:rsidRPr="00BB35FC" w:rsidRDefault="00BF2538" w:rsidP="00CA0A15">
      <w:pPr>
        <w:pStyle w:val="Cmsor1"/>
        <w:spacing w:before="0" w:beforeAutospacing="0" w:after="0" w:afterAutospacing="0"/>
        <w:jc w:val="center"/>
        <w:rPr>
          <w:rFonts w:asciiTheme="minorHAnsi" w:hAnsiTheme="minorHAnsi"/>
          <w:sz w:val="24"/>
        </w:rPr>
      </w:pPr>
      <w:r w:rsidRPr="00BB35FC">
        <w:rPr>
          <w:rFonts w:asciiTheme="minorHAnsi" w:hAnsiTheme="minorHAnsi"/>
          <w:sz w:val="32"/>
        </w:rPr>
        <w:t>2.6</w:t>
      </w:r>
      <w:r w:rsidR="00E619B4" w:rsidRPr="00BB35FC">
        <w:rPr>
          <w:rFonts w:asciiTheme="minorHAnsi" w:hAnsiTheme="minorHAnsi"/>
          <w:sz w:val="32"/>
        </w:rPr>
        <w:t xml:space="preserve">. </w:t>
      </w:r>
      <w:r w:rsidR="0084680C" w:rsidRPr="00BB35FC">
        <w:rPr>
          <w:rFonts w:asciiTheme="minorHAnsi" w:hAnsiTheme="minorHAnsi"/>
          <w:sz w:val="32"/>
        </w:rPr>
        <w:t>A munka leírása</w:t>
      </w:r>
      <w:bookmarkEnd w:id="184"/>
      <w:bookmarkEnd w:id="185"/>
      <w:bookmarkEnd w:id="186"/>
      <w:bookmarkEnd w:id="187"/>
      <w:r w:rsidR="000017DA" w:rsidRPr="00BB35FC">
        <w:rPr>
          <w:rFonts w:asciiTheme="minorHAnsi" w:hAnsiTheme="minorHAnsi"/>
          <w:sz w:val="32"/>
        </w:rPr>
        <w:br/>
      </w:r>
    </w:p>
    <w:p w:rsidR="000017DA" w:rsidRPr="00BB35FC" w:rsidRDefault="000017DA" w:rsidP="00CA0A15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padlóburkolatot úsztatva kell lefektetni! Nem szabad a fogadó al</w:t>
      </w:r>
      <w:r w:rsidR="002507A7" w:rsidRPr="00BB35FC">
        <w:rPr>
          <w:sz w:val="24"/>
          <w:szCs w:val="24"/>
        </w:rPr>
        <w:t>j</w:t>
      </w:r>
      <w:r w:rsidRPr="00BB35FC">
        <w:rPr>
          <w:sz w:val="24"/>
          <w:szCs w:val="24"/>
        </w:rPr>
        <w:t>zatra ragasztani, szegelni</w:t>
      </w:r>
    </w:p>
    <w:p w:rsidR="000017DA" w:rsidRPr="00BB35FC" w:rsidRDefault="000017DA" w:rsidP="00CA0A15">
      <w:pPr>
        <w:pStyle w:val="Nincstrkz"/>
        <w:jc w:val="both"/>
        <w:rPr>
          <w:color w:val="000000"/>
          <w:sz w:val="24"/>
          <w:szCs w:val="24"/>
        </w:rPr>
      </w:pPr>
      <w:r w:rsidRPr="00BB35FC">
        <w:rPr>
          <w:sz w:val="24"/>
          <w:szCs w:val="24"/>
        </w:rPr>
        <w:t>vagy hasonló módon rögzíteni.</w:t>
      </w:r>
      <w:r w:rsidR="00FD4EAD" w:rsidRPr="00BB35FC">
        <w:rPr>
          <w:sz w:val="24"/>
          <w:szCs w:val="24"/>
        </w:rPr>
        <w:t xml:space="preserve"> </w:t>
      </w:r>
      <w:r w:rsidRPr="00BB35FC">
        <w:rPr>
          <w:color w:val="000000"/>
          <w:sz w:val="24"/>
          <w:szCs w:val="24"/>
        </w:rPr>
        <w:t>Kb. 48 órán keresztül kell tárolni a burkolandó helyiségben a bontatlan csomagokat lerakás előtt. A szoba hőmérsékletének minimum 18-22 C-nak, a maximális páratartalomnak pedig 40-60 %-nak kell lennie.</w:t>
      </w:r>
      <w:r w:rsidR="00F41296" w:rsidRPr="00BB35FC">
        <w:rPr>
          <w:color w:val="000000"/>
          <w:sz w:val="24"/>
          <w:szCs w:val="24"/>
          <w:vertAlign w:val="superscript"/>
        </w:rPr>
        <w:t>5</w:t>
      </w:r>
      <w:r w:rsidRPr="00BB35FC">
        <w:rPr>
          <w:color w:val="000000"/>
          <w:sz w:val="24"/>
          <w:szCs w:val="24"/>
        </w:rPr>
        <w:t xml:space="preserve"> A kicsomagolást követően ellenőrzést, illetve válogatást kell csinálni, esetleg akinek fontos színügyileg is, minden egyes panelt ellenőrizni kell, ugyanis a gyártó csak a jó lapok beépítésére ad garanciát. </w:t>
      </w:r>
    </w:p>
    <w:p w:rsidR="00062758" w:rsidRPr="00BB35FC" w:rsidRDefault="000017DA" w:rsidP="00CA0A15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terem</w:t>
      </w:r>
      <w:r w:rsidR="00A22856" w:rsidRPr="00BB35FC">
        <w:rPr>
          <w:sz w:val="24"/>
          <w:szCs w:val="24"/>
        </w:rPr>
        <w:t xml:space="preserve"> klímájának függvényében</w:t>
      </w:r>
      <w:r w:rsidRPr="00BB35FC">
        <w:rPr>
          <w:sz w:val="24"/>
          <w:szCs w:val="24"/>
        </w:rPr>
        <w:t xml:space="preserve"> ezek a fajta padlóburkolatnál </w:t>
      </w:r>
      <w:r w:rsidR="00A22856" w:rsidRPr="00BB35FC">
        <w:rPr>
          <w:sz w:val="24"/>
          <w:szCs w:val="24"/>
        </w:rPr>
        <w:t xml:space="preserve">folyamatos </w:t>
      </w:r>
      <w:r w:rsidR="00C31B07" w:rsidRPr="00BB35FC">
        <w:rPr>
          <w:sz w:val="24"/>
          <w:szCs w:val="24"/>
        </w:rPr>
        <w:t>méretváltoztatás</w:t>
      </w:r>
      <w:r w:rsidR="00A22856" w:rsidRPr="00BB35FC">
        <w:rPr>
          <w:sz w:val="24"/>
          <w:szCs w:val="24"/>
        </w:rPr>
        <w:t xml:space="preserve"> (nyáron mérete növekszik, télen mérete csökken)</w:t>
      </w:r>
      <w:r w:rsidR="00C31B07" w:rsidRPr="00BB35FC">
        <w:rPr>
          <w:sz w:val="24"/>
          <w:szCs w:val="24"/>
        </w:rPr>
        <w:t>,</w:t>
      </w:r>
      <w:r w:rsidR="00A22856" w:rsidRPr="00BB35FC">
        <w:rPr>
          <w:sz w:val="24"/>
          <w:szCs w:val="24"/>
        </w:rPr>
        <w:t xml:space="preserve"> ezért </w:t>
      </w:r>
      <w:r w:rsidR="00C31B07" w:rsidRPr="00BB35FC">
        <w:rPr>
          <w:sz w:val="24"/>
          <w:szCs w:val="24"/>
        </w:rPr>
        <w:t xml:space="preserve">a </w:t>
      </w:r>
      <w:r w:rsidR="00A22856" w:rsidRPr="00BB35FC">
        <w:rPr>
          <w:sz w:val="24"/>
          <w:szCs w:val="24"/>
        </w:rPr>
        <w:t>falak mentén,</w:t>
      </w:r>
      <w:r w:rsidR="00680ED9" w:rsidRPr="00BB35FC">
        <w:rPr>
          <w:sz w:val="24"/>
          <w:szCs w:val="24"/>
        </w:rPr>
        <w:t xml:space="preserve"> </w:t>
      </w:r>
      <w:r w:rsidR="00A22856" w:rsidRPr="00BB35FC">
        <w:rPr>
          <w:sz w:val="24"/>
          <w:szCs w:val="24"/>
        </w:rPr>
        <w:t>és minden rögzített épületrésznél (pl. oszlop, f</w:t>
      </w:r>
      <w:r w:rsidR="00A22856" w:rsidRPr="00BB35FC">
        <w:rPr>
          <w:rFonts w:cs="TimesNewRoman"/>
          <w:sz w:val="24"/>
          <w:szCs w:val="24"/>
        </w:rPr>
        <w:t>ű</w:t>
      </w:r>
      <w:r w:rsidR="00A22856" w:rsidRPr="00BB35FC">
        <w:rPr>
          <w:sz w:val="24"/>
          <w:szCs w:val="24"/>
        </w:rPr>
        <w:t>téscsövek, küszöbök, ajtótokok, kandallók stb.) 15</w:t>
      </w:r>
      <w:r w:rsidR="00680ED9" w:rsidRPr="00BB35FC">
        <w:rPr>
          <w:sz w:val="24"/>
          <w:szCs w:val="24"/>
        </w:rPr>
        <w:t xml:space="preserve"> </w:t>
      </w:r>
      <w:r w:rsidR="00A22856" w:rsidRPr="00BB35FC">
        <w:rPr>
          <w:sz w:val="24"/>
          <w:szCs w:val="24"/>
        </w:rPr>
        <w:t>mm-es m</w:t>
      </w:r>
      <w:r w:rsidR="00A22856" w:rsidRPr="00BB35FC">
        <w:rPr>
          <w:rFonts w:cs="TimesNewRoman"/>
          <w:sz w:val="24"/>
          <w:szCs w:val="24"/>
        </w:rPr>
        <w:t>ű</w:t>
      </w:r>
      <w:r w:rsidR="00A22856" w:rsidRPr="00BB35FC">
        <w:rPr>
          <w:sz w:val="24"/>
          <w:szCs w:val="24"/>
        </w:rPr>
        <w:t>ködési légrést</w:t>
      </w:r>
      <w:r w:rsidR="00C31B07" w:rsidRPr="00BB35FC">
        <w:rPr>
          <w:sz w:val="24"/>
          <w:szCs w:val="24"/>
        </w:rPr>
        <w:t>, dilatációt</w:t>
      </w:r>
      <w:r w:rsidR="00A22856" w:rsidRPr="00BB35FC">
        <w:rPr>
          <w:sz w:val="24"/>
          <w:szCs w:val="24"/>
        </w:rPr>
        <w:t xml:space="preserve"> kell biztosítani</w:t>
      </w:r>
      <w:r w:rsidR="00C31B07" w:rsidRPr="00BB35FC">
        <w:rPr>
          <w:sz w:val="24"/>
          <w:szCs w:val="24"/>
        </w:rPr>
        <w:t>.</w:t>
      </w:r>
      <w:r w:rsidR="00A22856" w:rsidRPr="00BB35FC">
        <w:rPr>
          <w:sz w:val="24"/>
          <w:szCs w:val="24"/>
        </w:rPr>
        <w:t xml:space="preserve"> Ezt a rést szegélyléccel, fémprofillal, cs</w:t>
      </w:r>
      <w:r w:rsidR="00A22856" w:rsidRPr="00BB35FC">
        <w:rPr>
          <w:rFonts w:cs="TimesNewRoman"/>
          <w:sz w:val="24"/>
          <w:szCs w:val="24"/>
        </w:rPr>
        <w:t>ő</w:t>
      </w:r>
      <w:r w:rsidR="00A22856" w:rsidRPr="00BB35FC">
        <w:rPr>
          <w:sz w:val="24"/>
          <w:szCs w:val="24"/>
        </w:rPr>
        <w:t>rózsával,</w:t>
      </w:r>
      <w:r w:rsidR="00C31B07" w:rsidRPr="00BB35FC">
        <w:rPr>
          <w:sz w:val="24"/>
          <w:szCs w:val="24"/>
        </w:rPr>
        <w:t xml:space="preserve"> </w:t>
      </w:r>
      <w:r w:rsidR="00A22856" w:rsidRPr="00BB35FC">
        <w:rPr>
          <w:sz w:val="24"/>
          <w:szCs w:val="24"/>
        </w:rPr>
        <w:t>kell takarni, amit tilos az úsztatott burkolathoz rögzíteni.</w:t>
      </w:r>
      <w:r w:rsidR="00227174" w:rsidRPr="00BB35FC">
        <w:rPr>
          <w:sz w:val="24"/>
          <w:szCs w:val="24"/>
        </w:rPr>
        <w:t xml:space="preserve"> Ha burkolandó helyiség 8 métert szélességében vagy 10 métert hosszában meghaladja, úgy dilatációt kell beiktatni.</w:t>
      </w:r>
    </w:p>
    <w:p w:rsidR="00325FA9" w:rsidRPr="00BB35FC" w:rsidRDefault="00062758" w:rsidP="00CA0A15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Jelen esetben a terem hossza meghaladta a 10 métert , így a Schlüter dilex bts nevű elemet terveztem dilatációnak aminek teljes hossza 102mm széles, a dilatációnál 42mm, 10mm magas és 5mm mozgást engedélyez</w:t>
      </w:r>
      <w:r w:rsidR="00325FA9" w:rsidRPr="00BB35FC">
        <w:rPr>
          <w:sz w:val="24"/>
          <w:szCs w:val="24"/>
        </w:rPr>
        <w:t>.</w:t>
      </w:r>
    </w:p>
    <w:p w:rsidR="002507A7" w:rsidRPr="00BB35FC" w:rsidRDefault="00E619B4" w:rsidP="00CA0A15">
      <w:pPr>
        <w:pStyle w:val="Nincstrkz"/>
        <w:jc w:val="both"/>
        <w:rPr>
          <w:color w:val="000000"/>
          <w:sz w:val="24"/>
          <w:szCs w:val="24"/>
        </w:rPr>
      </w:pPr>
      <w:r w:rsidRPr="00BB35FC">
        <w:rPr>
          <w:sz w:val="24"/>
          <w:szCs w:val="24"/>
        </w:rPr>
        <w:br/>
      </w:r>
      <w:r w:rsidR="00680ED9" w:rsidRPr="00BB35FC">
        <w:rPr>
          <w:sz w:val="24"/>
          <w:szCs w:val="24"/>
        </w:rPr>
        <w:t xml:space="preserve">A letisztított aljzatra </w:t>
      </w:r>
      <w:r w:rsidR="00941452" w:rsidRPr="00BB35FC">
        <w:rPr>
          <w:sz w:val="24"/>
          <w:szCs w:val="24"/>
        </w:rPr>
        <w:t>először a párazáró fóliát rakj</w:t>
      </w:r>
      <w:r w:rsidR="00FD4EAD" w:rsidRPr="00BB35FC">
        <w:rPr>
          <w:sz w:val="24"/>
          <w:szCs w:val="24"/>
        </w:rPr>
        <w:t>uk le, amit a fal mentén is fel</w:t>
      </w:r>
      <w:r w:rsidR="00941452" w:rsidRPr="00BB35FC">
        <w:rPr>
          <w:sz w:val="24"/>
          <w:szCs w:val="24"/>
        </w:rPr>
        <w:t>hajtunk kicsit.</w:t>
      </w:r>
      <w:r w:rsidR="00C31B07" w:rsidRPr="00BB35FC">
        <w:rPr>
          <w:sz w:val="24"/>
          <w:szCs w:val="24"/>
        </w:rPr>
        <w:t xml:space="preserve"> </w:t>
      </w:r>
      <w:r w:rsidR="00D83262" w:rsidRPr="00BB35FC">
        <w:rPr>
          <w:color w:val="000000"/>
          <w:sz w:val="24"/>
          <w:szCs w:val="24"/>
        </w:rPr>
        <w:t xml:space="preserve">A párazáró fóliát 20 cm-es átfedéssel és szalaggal összeragasztva kell lehelyezni. Erre fektetjük a 2mm-es polifont. A </w:t>
      </w:r>
      <w:r w:rsidR="00B771D8" w:rsidRPr="00BB35FC">
        <w:rPr>
          <w:color w:val="000000"/>
          <w:sz w:val="24"/>
          <w:szCs w:val="24"/>
        </w:rPr>
        <w:t>kiválasz</w:t>
      </w:r>
      <w:r w:rsidR="00530C32" w:rsidRPr="00BB35FC">
        <w:rPr>
          <w:color w:val="000000"/>
          <w:sz w:val="24"/>
          <w:szCs w:val="24"/>
        </w:rPr>
        <w:t>t</w:t>
      </w:r>
      <w:r w:rsidR="00B771D8" w:rsidRPr="00BB35FC">
        <w:rPr>
          <w:color w:val="000000"/>
          <w:sz w:val="24"/>
          <w:szCs w:val="24"/>
        </w:rPr>
        <w:t xml:space="preserve">ott </w:t>
      </w:r>
      <w:r w:rsidR="00D83262" w:rsidRPr="00BB35FC">
        <w:rPr>
          <w:color w:val="000000"/>
          <w:sz w:val="24"/>
          <w:szCs w:val="24"/>
        </w:rPr>
        <w:t>laminált padló</w:t>
      </w:r>
      <w:r w:rsidR="00B771D8" w:rsidRPr="00BB35FC">
        <w:rPr>
          <w:color w:val="000000"/>
          <w:sz w:val="24"/>
          <w:szCs w:val="24"/>
        </w:rPr>
        <w:t>t</w:t>
      </w:r>
      <w:r w:rsidR="00D83262" w:rsidRPr="00BB35FC">
        <w:rPr>
          <w:color w:val="000000"/>
          <w:sz w:val="24"/>
          <w:szCs w:val="24"/>
        </w:rPr>
        <w:t xml:space="preserve"> ragasztás nélkül </w:t>
      </w:r>
      <w:r w:rsidR="00B771D8" w:rsidRPr="00BB35FC">
        <w:rPr>
          <w:color w:val="000000"/>
          <w:sz w:val="24"/>
          <w:szCs w:val="24"/>
        </w:rPr>
        <w:t>szabad csak lerakni</w:t>
      </w:r>
      <w:r w:rsidR="00D83262" w:rsidRPr="00BB35FC">
        <w:rPr>
          <w:color w:val="000000"/>
          <w:sz w:val="24"/>
          <w:szCs w:val="24"/>
        </w:rPr>
        <w:t>. Az első panelt a 10-15mm-es dilatációs hézag megtartásával kell letenni. A következő panelsoroknál ügyelni kell ar</w:t>
      </w:r>
      <w:r w:rsidR="00530C32" w:rsidRPr="00BB35FC">
        <w:rPr>
          <w:color w:val="000000"/>
          <w:sz w:val="24"/>
          <w:szCs w:val="24"/>
        </w:rPr>
        <w:t>ra, hogy legalább 30-40 cm-es eltolással, harmadolva, bár a legajánlottabb feles eltolásos lerakás.</w:t>
      </w:r>
      <w:r w:rsidR="00B158C4" w:rsidRPr="00BB35FC">
        <w:rPr>
          <w:color w:val="6B7B8A"/>
          <w:sz w:val="23"/>
          <w:szCs w:val="23"/>
        </w:rPr>
        <w:t xml:space="preserve"> </w:t>
      </w:r>
      <w:r w:rsidR="00B158C4" w:rsidRPr="00BB35FC">
        <w:rPr>
          <w:sz w:val="24"/>
          <w:szCs w:val="24"/>
        </w:rPr>
        <w:t>Kb. 30 fokos szöggel illesszük egymásba a paneleket, majd lehajtjuk.</w:t>
      </w:r>
      <w:r w:rsidR="00D83262" w:rsidRPr="00BB35FC">
        <w:rPr>
          <w:color w:val="000000"/>
          <w:sz w:val="24"/>
          <w:szCs w:val="24"/>
        </w:rPr>
        <w:t xml:space="preserve"> A levágott utolsó darabbal</w:t>
      </w:r>
      <w:r w:rsidR="00530C32" w:rsidRPr="00BB35FC">
        <w:rPr>
          <w:color w:val="000000"/>
          <w:sz w:val="24"/>
          <w:szCs w:val="24"/>
        </w:rPr>
        <w:t xml:space="preserve"> lehet kezdeni a következő sort. Mivel négy oldali klikkes a laminált padló, így egyszerű mozdulattal tudjuk </w:t>
      </w:r>
      <w:r w:rsidR="00B158C4" w:rsidRPr="00BB35FC">
        <w:rPr>
          <w:color w:val="000000"/>
        </w:rPr>
        <w:t xml:space="preserve">az előző lamellával </w:t>
      </w:r>
      <w:r w:rsidR="00530C32" w:rsidRPr="00BB35FC">
        <w:rPr>
          <w:color w:val="000000"/>
          <w:sz w:val="24"/>
          <w:szCs w:val="24"/>
        </w:rPr>
        <w:t>összepattintani.</w:t>
      </w:r>
      <w:r w:rsidR="00AF17AD" w:rsidRPr="00BB35FC">
        <w:rPr>
          <w:color w:val="000000"/>
          <w:sz w:val="24"/>
          <w:szCs w:val="24"/>
        </w:rPr>
        <w:t xml:space="preserve"> </w:t>
      </w:r>
    </w:p>
    <w:p w:rsidR="00AF17AD" w:rsidRDefault="00FD4EAD" w:rsidP="00CA0A15">
      <w:pPr>
        <w:pStyle w:val="Nincstrkz"/>
        <w:jc w:val="both"/>
        <w:rPr>
          <w:color w:val="000000"/>
          <w:sz w:val="24"/>
          <w:szCs w:val="24"/>
        </w:rPr>
      </w:pPr>
      <w:r w:rsidRPr="00BB35FC">
        <w:rPr>
          <w:color w:val="000000"/>
        </w:rPr>
        <w:t>Az utolsó sort valószínű</w:t>
      </w:r>
      <w:r w:rsidR="00B158C4" w:rsidRPr="00BB35FC">
        <w:rPr>
          <w:color w:val="000000"/>
        </w:rPr>
        <w:t xml:space="preserve">leg hosszában kell elvágni és a helyére illeszteni. Ennek a legegyszerűbb megoldása, hogy a két utolsó sort előre összeillesztve </w:t>
      </w:r>
      <w:r w:rsidR="002D33A9" w:rsidRPr="00BB35FC">
        <w:rPr>
          <w:color w:val="000000"/>
        </w:rPr>
        <w:t xml:space="preserve">egyben illesztjük a helyére. </w:t>
      </w:r>
      <w:r w:rsidR="00AF17AD" w:rsidRPr="00BB35FC">
        <w:rPr>
          <w:color w:val="000000"/>
        </w:rPr>
        <w:t>A szegélylécek rögzítése előtt</w:t>
      </w:r>
      <w:r w:rsidR="00EF5400" w:rsidRPr="00BB35FC">
        <w:rPr>
          <w:color w:val="000000"/>
        </w:rPr>
        <w:t>, miután az uto</w:t>
      </w:r>
      <w:r w:rsidR="00AF17AD" w:rsidRPr="00BB35FC">
        <w:rPr>
          <w:color w:val="000000"/>
        </w:rPr>
        <w:t>lsó darab laminált dar</w:t>
      </w:r>
      <w:r w:rsidR="000B0B66" w:rsidRPr="00BB35FC">
        <w:rPr>
          <w:color w:val="000000"/>
        </w:rPr>
        <w:t>a</w:t>
      </w:r>
      <w:r w:rsidR="00AF17AD" w:rsidRPr="00BB35FC">
        <w:rPr>
          <w:color w:val="000000"/>
        </w:rPr>
        <w:t>bot is leraktuk, eltávolíthatjuk az ékeket.</w:t>
      </w:r>
      <w:r w:rsidR="00AF17AD" w:rsidRPr="00BB35FC">
        <w:rPr>
          <w:color w:val="000000"/>
          <w:sz w:val="24"/>
          <w:szCs w:val="24"/>
        </w:rPr>
        <w:t xml:space="preserve"> A szegélylécek rögzítése ragasztással, mechanikus (clips)</w:t>
      </w:r>
      <w:r w:rsidR="00AF17AD" w:rsidRPr="00BB35FC">
        <w:rPr>
          <w:color w:val="000000"/>
        </w:rPr>
        <w:t xml:space="preserve"> vagy rozsdamentes szeg </w:t>
      </w:r>
      <w:r w:rsidR="00AF17AD" w:rsidRPr="00BB35FC">
        <w:rPr>
          <w:color w:val="000000"/>
          <w:sz w:val="24"/>
          <w:szCs w:val="24"/>
        </w:rPr>
        <w:t>segítségével történik.</w:t>
      </w:r>
      <w:r w:rsidR="00AF17AD" w:rsidRPr="00BB35FC">
        <w:rPr>
          <w:color w:val="000000"/>
        </w:rPr>
        <w:t xml:space="preserve"> </w:t>
      </w:r>
      <w:r w:rsidR="00AF17AD" w:rsidRPr="00BB35FC">
        <w:rPr>
          <w:color w:val="000000"/>
          <w:sz w:val="24"/>
          <w:szCs w:val="24"/>
        </w:rPr>
        <w:t>A szegélyléceket a külső, belső sarkoknál</w:t>
      </w:r>
      <w:r w:rsidR="00687B6A" w:rsidRPr="00BB35FC">
        <w:rPr>
          <w:color w:val="000000"/>
        </w:rPr>
        <w:t>, ahol derékszög van,</w:t>
      </w:r>
      <w:r w:rsidR="00AF17AD" w:rsidRPr="00BB35FC">
        <w:rPr>
          <w:color w:val="000000"/>
          <w:sz w:val="24"/>
          <w:szCs w:val="24"/>
        </w:rPr>
        <w:t xml:space="preserve"> 45 ° - ban gérbe vágjuk, vagy sarokelemekkel oldjuk meg.</w:t>
      </w:r>
      <w:r w:rsidR="00687B6A" w:rsidRPr="00BB35FC">
        <w:rPr>
          <w:color w:val="000000"/>
        </w:rPr>
        <w:t xml:space="preserve"> </w:t>
      </w:r>
      <w:r w:rsidR="004F0071" w:rsidRPr="00BB35FC">
        <w:rPr>
          <w:color w:val="000000"/>
        </w:rPr>
        <w:t>Bejárati ajtóknál, küszöböknél,</w:t>
      </w:r>
      <w:r w:rsidR="00EF5400" w:rsidRPr="00BB35FC">
        <w:rPr>
          <w:color w:val="000000"/>
        </w:rPr>
        <w:t xml:space="preserve"> </w:t>
      </w:r>
      <w:r w:rsidR="004F0071" w:rsidRPr="00BB35FC">
        <w:rPr>
          <w:color w:val="000000"/>
        </w:rPr>
        <w:t>teraszajtóknál a dilatációs hézagot el kell fedni, Ehhez U alakú profilt tudunk vásárolni. Burkolatváltásnál T alakú profilt válasz</w:t>
      </w:r>
      <w:r w:rsidR="002D33A9" w:rsidRPr="00BB35FC">
        <w:rPr>
          <w:color w:val="000000"/>
        </w:rPr>
        <w:t>t</w:t>
      </w:r>
      <w:r w:rsidR="004F0071" w:rsidRPr="00BB35FC">
        <w:rPr>
          <w:color w:val="000000"/>
        </w:rPr>
        <w:t>hatunk. Attól függően, hogy mit vásárolunk, ragasztani vagy szegezni kell. Az illeszt</w:t>
      </w:r>
      <w:r w:rsidR="000B0B66" w:rsidRPr="00BB35FC">
        <w:rPr>
          <w:color w:val="000000"/>
        </w:rPr>
        <w:t xml:space="preserve">ésekhez impregnáló anyagot kell használni, hogy ne szivárogjon be a nedvesség. </w:t>
      </w:r>
      <w:r w:rsidR="000B0B66" w:rsidRPr="00BB35FC">
        <w:rPr>
          <w:color w:val="000000"/>
          <w:sz w:val="24"/>
          <w:szCs w:val="24"/>
        </w:rPr>
        <w:t>A kész terem ezután rö</w:t>
      </w:r>
      <w:r w:rsidR="002D33A9" w:rsidRPr="00BB35FC">
        <w:rPr>
          <w:color w:val="000000"/>
          <w:sz w:val="24"/>
          <w:szCs w:val="24"/>
        </w:rPr>
        <w:t>g</w:t>
      </w:r>
      <w:r w:rsidR="00EF5400" w:rsidRPr="00BB35FC">
        <w:rPr>
          <w:color w:val="000000"/>
          <w:sz w:val="24"/>
          <w:szCs w:val="24"/>
        </w:rPr>
        <w:t>tön használható, nagy elő</w:t>
      </w:r>
      <w:r w:rsidR="000B0B66" w:rsidRPr="00BB35FC">
        <w:rPr>
          <w:color w:val="000000"/>
          <w:sz w:val="24"/>
          <w:szCs w:val="24"/>
        </w:rPr>
        <w:t>n</w:t>
      </w:r>
      <w:r w:rsidR="00EF5400" w:rsidRPr="00BB35FC">
        <w:rPr>
          <w:color w:val="000000"/>
          <w:sz w:val="24"/>
          <w:szCs w:val="24"/>
        </w:rPr>
        <w:t>y</w:t>
      </w:r>
      <w:r w:rsidR="000B0B66" w:rsidRPr="00BB35FC">
        <w:rPr>
          <w:color w:val="000000"/>
          <w:sz w:val="24"/>
          <w:szCs w:val="24"/>
        </w:rPr>
        <w:t>e ez a laminált padlóburkolatnak.</w:t>
      </w:r>
    </w:p>
    <w:p w:rsidR="000339C3" w:rsidRPr="00DC65DE" w:rsidRDefault="000339C3" w:rsidP="00CA0A15">
      <w:pPr>
        <w:pStyle w:val="Nincstrkz"/>
        <w:jc w:val="both"/>
        <w:rPr>
          <w:color w:val="000000"/>
        </w:rPr>
      </w:pPr>
    </w:p>
    <w:p w:rsidR="000339C3" w:rsidRPr="00BB35FC" w:rsidRDefault="000339C3" w:rsidP="000339C3">
      <w:pPr>
        <w:pStyle w:val="Cmsor3"/>
        <w:spacing w:before="120" w:line="240" w:lineRule="auto"/>
        <w:rPr>
          <w:rFonts w:asciiTheme="minorHAnsi" w:hAnsiTheme="minorHAnsi"/>
          <w:color w:val="auto"/>
          <w:sz w:val="24"/>
        </w:rPr>
      </w:pPr>
      <w:bookmarkStart w:id="188" w:name="_Toc386401121"/>
      <w:bookmarkStart w:id="189" w:name="_Toc386401695"/>
      <w:bookmarkStart w:id="190" w:name="_Toc386401753"/>
      <w:bookmarkStart w:id="191" w:name="_Toc387665103"/>
      <w:r w:rsidRPr="00BB35FC">
        <w:rPr>
          <w:rFonts w:asciiTheme="minorHAnsi" w:hAnsiTheme="minorHAnsi"/>
          <w:color w:val="auto"/>
          <w:sz w:val="24"/>
        </w:rPr>
        <w:t xml:space="preserve">2.6.1. </w:t>
      </w:r>
      <w:r w:rsidR="002D33A9" w:rsidRPr="00BB35FC">
        <w:rPr>
          <w:rFonts w:asciiTheme="minorHAnsi" w:hAnsiTheme="minorHAnsi"/>
          <w:color w:val="auto"/>
          <w:sz w:val="24"/>
        </w:rPr>
        <w:t>Laminált padló karbantartása:</w:t>
      </w:r>
      <w:bookmarkEnd w:id="188"/>
      <w:bookmarkEnd w:id="189"/>
      <w:bookmarkEnd w:id="190"/>
      <w:bookmarkEnd w:id="191"/>
    </w:p>
    <w:p w:rsidR="002D33A9" w:rsidRPr="00BB35FC" w:rsidRDefault="002D33A9" w:rsidP="00537E8F">
      <w:pPr>
        <w:rPr>
          <w:sz w:val="24"/>
        </w:rPr>
      </w:pPr>
      <w:bookmarkStart w:id="192" w:name="_Toc386401122"/>
      <w:bookmarkStart w:id="193" w:name="_Toc386401696"/>
      <w:bookmarkStart w:id="194" w:name="_Toc386401754"/>
      <w:r w:rsidRPr="00BB35FC">
        <w:rPr>
          <w:sz w:val="24"/>
        </w:rPr>
        <w:t>Az ezzel foglalkozó üzletekben, akár típusra előírt, padló ápolószereket lehet kapni. Figyelnünk kell, hogy a felmosáskor ne ha</w:t>
      </w:r>
      <w:r w:rsidR="00EF5400" w:rsidRPr="00BB35FC">
        <w:rPr>
          <w:sz w:val="24"/>
        </w:rPr>
        <w:t>sználjunk sok vizet, c</w:t>
      </w:r>
      <w:r w:rsidRPr="00BB35FC">
        <w:rPr>
          <w:sz w:val="24"/>
        </w:rPr>
        <w:t>s</w:t>
      </w:r>
      <w:r w:rsidR="00EF5400" w:rsidRPr="00BB35FC">
        <w:rPr>
          <w:sz w:val="24"/>
        </w:rPr>
        <w:t>u</w:t>
      </w:r>
      <w:r w:rsidRPr="00BB35FC">
        <w:rPr>
          <w:sz w:val="24"/>
        </w:rPr>
        <w:t>pán nedves felmosó</w:t>
      </w:r>
      <w:r w:rsidR="00EF5400" w:rsidRPr="00BB35FC">
        <w:rPr>
          <w:sz w:val="24"/>
        </w:rPr>
        <w:t xml:space="preserve">val </w:t>
      </w:r>
      <w:r w:rsidRPr="00BB35FC">
        <w:rPr>
          <w:sz w:val="24"/>
        </w:rPr>
        <w:t>mossuk fel.</w:t>
      </w:r>
      <w:bookmarkEnd w:id="192"/>
      <w:bookmarkEnd w:id="193"/>
      <w:bookmarkEnd w:id="194"/>
    </w:p>
    <w:p w:rsidR="00BF2538" w:rsidRPr="00BB35FC" w:rsidRDefault="00BF2538" w:rsidP="000339C3">
      <w:pPr>
        <w:pStyle w:val="Cmsor3"/>
        <w:spacing w:before="0" w:line="240" w:lineRule="auto"/>
        <w:rPr>
          <w:rFonts w:asciiTheme="minorHAnsi" w:hAnsiTheme="minorHAnsi"/>
          <w:color w:val="auto"/>
          <w:sz w:val="24"/>
        </w:rPr>
      </w:pPr>
      <w:bookmarkStart w:id="195" w:name="_Toc386401123"/>
      <w:bookmarkStart w:id="196" w:name="_Toc386401697"/>
      <w:bookmarkStart w:id="197" w:name="_Toc386401755"/>
      <w:bookmarkStart w:id="198" w:name="_Toc387665104"/>
      <w:r w:rsidRPr="00BB35FC">
        <w:rPr>
          <w:rFonts w:asciiTheme="minorHAnsi" w:hAnsiTheme="minorHAnsi" w:cs="Times New Roman"/>
          <w:color w:val="auto"/>
          <w:sz w:val="24"/>
        </w:rPr>
        <w:lastRenderedPageBreak/>
        <w:t xml:space="preserve">2.6.2. </w:t>
      </w:r>
      <w:r w:rsidRPr="00BB35FC">
        <w:rPr>
          <w:rFonts w:asciiTheme="minorHAnsi" w:hAnsiTheme="minorHAnsi"/>
          <w:color w:val="auto"/>
          <w:sz w:val="24"/>
        </w:rPr>
        <w:t>Ellenőrzés módszertana</w:t>
      </w:r>
      <w:bookmarkEnd w:id="195"/>
      <w:bookmarkEnd w:id="196"/>
      <w:bookmarkEnd w:id="197"/>
      <w:bookmarkEnd w:id="198"/>
    </w:p>
    <w:p w:rsidR="00BF2538" w:rsidRPr="00BF2538" w:rsidRDefault="00BF2538" w:rsidP="00BF25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  <w:u w:val="single"/>
        </w:rPr>
      </w:pPr>
    </w:p>
    <w:p w:rsidR="00BF2538" w:rsidRPr="00BB35FC" w:rsidRDefault="00BF2538" w:rsidP="00BF253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 munkák megkezdése előtt és közben munkafázisonként a művezető ellenőrzi, hogy:</w:t>
      </w:r>
    </w:p>
    <w:p w:rsidR="00BF2538" w:rsidRPr="00BB35FC" w:rsidRDefault="00BF2538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Calibri"/>
          <w:sz w:val="24"/>
          <w:szCs w:val="24"/>
        </w:rPr>
        <w:t xml:space="preserve">- </w:t>
      </w:r>
      <w:r w:rsidRPr="00BB35FC">
        <w:rPr>
          <w:rFonts w:cs="Times New Roman"/>
          <w:sz w:val="24"/>
          <w:szCs w:val="24"/>
        </w:rPr>
        <w:t>az aljzat száraz, szilárd, valamint mentes portól, olajtól, zsírtól;</w:t>
      </w:r>
    </w:p>
    <w:p w:rsidR="00BF2538" w:rsidRPr="00BB35FC" w:rsidRDefault="00BF2538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Calibri"/>
          <w:sz w:val="24"/>
          <w:szCs w:val="24"/>
        </w:rPr>
        <w:t>-</w:t>
      </w:r>
      <w:r w:rsidRPr="00BB35FC">
        <w:rPr>
          <w:rFonts w:cs="Times New Roman"/>
          <w:sz w:val="24"/>
          <w:szCs w:val="24"/>
        </w:rPr>
        <w:t xml:space="preserve"> hőmérséklet megfelelő-e a munkavégzéshez;</w:t>
      </w:r>
    </w:p>
    <w:p w:rsidR="00BF2538" w:rsidRPr="00BB35FC" w:rsidRDefault="00BF2538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Calibri"/>
          <w:sz w:val="24"/>
          <w:szCs w:val="24"/>
        </w:rPr>
        <w:t xml:space="preserve">- </w:t>
      </w:r>
      <w:r w:rsidRPr="00BB35FC">
        <w:rPr>
          <w:rFonts w:cs="Times New Roman"/>
          <w:sz w:val="24"/>
          <w:szCs w:val="24"/>
        </w:rPr>
        <w:t>az előzőekben felhordott rétegek száradási ideje eltelt;</w:t>
      </w:r>
    </w:p>
    <w:p w:rsidR="000339C3" w:rsidRPr="00BB35FC" w:rsidRDefault="000339C3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</w:p>
    <w:p w:rsidR="00BF2538" w:rsidRPr="00BB35FC" w:rsidRDefault="00BF2538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Calibri"/>
          <w:sz w:val="24"/>
          <w:szCs w:val="24"/>
        </w:rPr>
        <w:t xml:space="preserve">- </w:t>
      </w:r>
      <w:r w:rsidRPr="00BB35FC">
        <w:rPr>
          <w:rFonts w:cs="Times New Roman"/>
          <w:sz w:val="24"/>
          <w:szCs w:val="24"/>
        </w:rPr>
        <w:t>a felhasználandó anyagok az építési helyszínen vannak, az előírtaknak megfelelő</w:t>
      </w:r>
      <w:r w:rsidR="000339C3" w:rsidRPr="00BB35FC">
        <w:rPr>
          <w:rFonts w:cs="Times New Roman"/>
          <w:sz w:val="24"/>
          <w:szCs w:val="24"/>
        </w:rPr>
        <w:t xml:space="preserve"> </w:t>
      </w:r>
    </w:p>
    <w:p w:rsidR="00BF2538" w:rsidRPr="00BB35FC" w:rsidRDefault="000339C3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  </w:t>
      </w:r>
      <w:r w:rsidR="00BF2538" w:rsidRPr="00BB35FC">
        <w:rPr>
          <w:rFonts w:cs="Times New Roman"/>
          <w:sz w:val="24"/>
          <w:szCs w:val="24"/>
        </w:rPr>
        <w:t>minőségben és mennyiségben (minőségbiztosítási lap megvan-e);</w:t>
      </w:r>
    </w:p>
    <w:p w:rsidR="002507A7" w:rsidRPr="00BB35FC" w:rsidRDefault="00BF2538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Calibri"/>
          <w:sz w:val="24"/>
          <w:szCs w:val="24"/>
        </w:rPr>
        <w:t xml:space="preserve">- </w:t>
      </w:r>
      <w:r w:rsidRPr="00BB35FC">
        <w:rPr>
          <w:rFonts w:cs="Times New Roman"/>
          <w:sz w:val="24"/>
          <w:szCs w:val="24"/>
        </w:rPr>
        <w:t>a felhasznált anyagok az előírtakhoz megfelelően történt-e;</w:t>
      </w:r>
    </w:p>
    <w:p w:rsidR="00BF2538" w:rsidRPr="00BB35FC" w:rsidRDefault="00BF2538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Calibri"/>
          <w:sz w:val="24"/>
          <w:szCs w:val="24"/>
        </w:rPr>
        <w:t xml:space="preserve">- </w:t>
      </w:r>
      <w:r w:rsidRPr="00BB35FC">
        <w:rPr>
          <w:rFonts w:cs="Times New Roman"/>
          <w:sz w:val="24"/>
          <w:szCs w:val="24"/>
        </w:rPr>
        <w:t>a munka illetve munkarészek végeztével a takarítást igénylő felületek tiszták, a</w:t>
      </w:r>
    </w:p>
    <w:p w:rsidR="00BF2538" w:rsidRPr="00BB35FC" w:rsidRDefault="000339C3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   </w:t>
      </w:r>
      <w:r w:rsidR="00BF2538" w:rsidRPr="00BB35FC">
        <w:rPr>
          <w:rFonts w:cs="Times New Roman"/>
          <w:sz w:val="24"/>
          <w:szCs w:val="24"/>
        </w:rPr>
        <w:t>munkaeszközök, szerszámok maradéktalanul el lettek mosva.</w:t>
      </w:r>
    </w:p>
    <w:p w:rsidR="000339C3" w:rsidRPr="00BB35FC" w:rsidRDefault="000339C3" w:rsidP="000339C3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BB35FC">
        <w:rPr>
          <w:rFonts w:asciiTheme="minorHAnsi" w:hAnsiTheme="minorHAnsi"/>
        </w:rPr>
        <w:t>A</w:t>
      </w:r>
      <w:r w:rsidR="00BF2538" w:rsidRPr="00BB35FC">
        <w:rPr>
          <w:rFonts w:asciiTheme="minorHAnsi" w:hAnsiTheme="minorHAnsi"/>
        </w:rPr>
        <w:t>z ellenőrzés elvárt értéke: az fenti pontok megfeleltek.</w:t>
      </w:r>
    </w:p>
    <w:p w:rsidR="00BF2538" w:rsidRPr="00BB35FC" w:rsidRDefault="000339C3" w:rsidP="000339C3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BB35FC">
        <w:rPr>
          <w:rFonts w:asciiTheme="minorHAnsi" w:hAnsiTheme="minorHAnsi"/>
        </w:rPr>
        <w:t>M</w:t>
      </w:r>
      <w:r w:rsidR="00BF2538" w:rsidRPr="00BB35FC">
        <w:rPr>
          <w:rFonts w:asciiTheme="minorHAnsi" w:hAnsiTheme="minorHAnsi"/>
        </w:rPr>
        <w:t>inősítési dokumentum: ÉPÍTÉSI NAPLÓ</w:t>
      </w:r>
    </w:p>
    <w:p w:rsidR="000339C3" w:rsidRPr="00D45020" w:rsidRDefault="000339C3" w:rsidP="000339C3">
      <w:pPr>
        <w:pStyle w:val="NormlWeb"/>
        <w:spacing w:before="0" w:beforeAutospacing="0" w:after="0" w:afterAutospacing="0"/>
      </w:pPr>
    </w:p>
    <w:p w:rsidR="00BF2538" w:rsidRPr="00BB35FC" w:rsidRDefault="000339C3" w:rsidP="000339C3">
      <w:pPr>
        <w:pStyle w:val="Cmsor3"/>
        <w:spacing w:before="0" w:line="240" w:lineRule="auto"/>
        <w:rPr>
          <w:rFonts w:asciiTheme="minorHAnsi" w:hAnsiTheme="minorHAnsi"/>
          <w:color w:val="auto"/>
          <w:sz w:val="24"/>
        </w:rPr>
      </w:pPr>
      <w:bookmarkStart w:id="199" w:name="_Toc386401124"/>
      <w:bookmarkStart w:id="200" w:name="_Toc386401698"/>
      <w:bookmarkStart w:id="201" w:name="_Toc386401756"/>
      <w:bookmarkStart w:id="202" w:name="_Toc387665105"/>
      <w:r w:rsidRPr="00BB35FC">
        <w:rPr>
          <w:rFonts w:asciiTheme="minorHAnsi" w:hAnsiTheme="minorHAnsi"/>
          <w:color w:val="auto"/>
          <w:sz w:val="24"/>
        </w:rPr>
        <w:t xml:space="preserve">2.6.3. </w:t>
      </w:r>
      <w:r w:rsidR="00BF2538" w:rsidRPr="00BB35FC">
        <w:rPr>
          <w:rFonts w:asciiTheme="minorHAnsi" w:hAnsiTheme="minorHAnsi"/>
          <w:color w:val="auto"/>
          <w:sz w:val="24"/>
        </w:rPr>
        <w:t>Burkolási technológia ellenőrzése</w:t>
      </w:r>
      <w:bookmarkEnd w:id="199"/>
      <w:bookmarkEnd w:id="200"/>
      <w:bookmarkEnd w:id="201"/>
      <w:bookmarkEnd w:id="202"/>
    </w:p>
    <w:p w:rsidR="00D45020" w:rsidRPr="00BB35FC" w:rsidRDefault="00D45020" w:rsidP="000339C3">
      <w:pPr>
        <w:pStyle w:val="NormlWeb"/>
        <w:spacing w:before="0" w:beforeAutospacing="0" w:after="0" w:afterAutospacing="0"/>
        <w:ind w:left="567"/>
        <w:rPr>
          <w:rFonts w:asciiTheme="minorHAnsi" w:hAnsiTheme="minorHAnsi"/>
          <w:color w:val="000000"/>
        </w:rPr>
      </w:pPr>
      <w:r w:rsidRPr="00BB35FC">
        <w:rPr>
          <w:rFonts w:asciiTheme="minorHAnsi" w:hAnsiTheme="minorHAnsi"/>
          <w:color w:val="000000"/>
        </w:rPr>
        <w:t>- pe-fólia leterítése, átfedés összeragasztása leírtak szerint</w:t>
      </w:r>
    </w:p>
    <w:p w:rsidR="00BF2538" w:rsidRPr="00BB35FC" w:rsidRDefault="00D45020" w:rsidP="000339C3">
      <w:pPr>
        <w:pStyle w:val="NormlWeb"/>
        <w:spacing w:before="0" w:beforeAutospacing="0" w:after="0" w:afterAutospacing="0"/>
        <w:ind w:left="567"/>
        <w:rPr>
          <w:rFonts w:asciiTheme="minorHAnsi" w:hAnsiTheme="minorHAnsi"/>
          <w:color w:val="000000"/>
        </w:rPr>
      </w:pPr>
      <w:r w:rsidRPr="00BB35FC">
        <w:rPr>
          <w:rFonts w:asciiTheme="minorHAnsi" w:hAnsiTheme="minorHAnsi"/>
          <w:color w:val="000000"/>
        </w:rPr>
        <w:t>-</w:t>
      </w:r>
      <w:r w:rsidR="000339C3" w:rsidRPr="00BB35FC">
        <w:rPr>
          <w:rFonts w:asciiTheme="minorHAnsi" w:hAnsiTheme="minorHAnsi"/>
          <w:color w:val="000000"/>
        </w:rPr>
        <w:t xml:space="preserve"> </w:t>
      </w:r>
      <w:r w:rsidRPr="00BB35FC">
        <w:rPr>
          <w:rFonts w:asciiTheme="minorHAnsi" w:hAnsiTheme="minorHAnsi"/>
          <w:color w:val="000000"/>
        </w:rPr>
        <w:t>faltól való eltartás betartása</w:t>
      </w:r>
    </w:p>
    <w:p w:rsidR="00D45020" w:rsidRPr="00BB35FC" w:rsidRDefault="00D45020" w:rsidP="000339C3">
      <w:pPr>
        <w:pStyle w:val="NormlWeb"/>
        <w:spacing w:before="0" w:beforeAutospacing="0" w:after="0" w:afterAutospacing="0"/>
        <w:ind w:left="567"/>
        <w:rPr>
          <w:rFonts w:asciiTheme="minorHAnsi" w:hAnsiTheme="minorHAnsi"/>
          <w:color w:val="000000"/>
        </w:rPr>
      </w:pPr>
      <w:r w:rsidRPr="00BB35FC">
        <w:rPr>
          <w:rFonts w:asciiTheme="minorHAnsi" w:hAnsiTheme="minorHAnsi"/>
          <w:color w:val="000000"/>
        </w:rPr>
        <w:t>-</w:t>
      </w:r>
      <w:r w:rsidR="000339C3" w:rsidRPr="00BB35FC">
        <w:rPr>
          <w:rFonts w:asciiTheme="minorHAnsi" w:hAnsiTheme="minorHAnsi"/>
          <w:color w:val="000000"/>
        </w:rPr>
        <w:t xml:space="preserve"> </w:t>
      </w:r>
      <w:r w:rsidRPr="00BB35FC">
        <w:rPr>
          <w:rFonts w:asciiTheme="minorHAnsi" w:hAnsiTheme="minorHAnsi"/>
          <w:color w:val="000000"/>
        </w:rPr>
        <w:t>, szerszámok, gépek megfelelő használata</w:t>
      </w:r>
    </w:p>
    <w:p w:rsidR="00D45020" w:rsidRPr="00BB35FC" w:rsidRDefault="00D45020" w:rsidP="000339C3">
      <w:p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-</w:t>
      </w:r>
      <w:r w:rsidR="000339C3" w:rsidRPr="00BB35FC">
        <w:rPr>
          <w:rFonts w:cs="Times New Roman"/>
          <w:sz w:val="24"/>
          <w:szCs w:val="24"/>
        </w:rPr>
        <w:t xml:space="preserve"> </w:t>
      </w:r>
      <w:r w:rsidRPr="00BB35FC">
        <w:rPr>
          <w:rFonts w:cs="Times New Roman"/>
          <w:sz w:val="24"/>
          <w:szCs w:val="24"/>
        </w:rPr>
        <w:t>balesetvédelmi</w:t>
      </w:r>
      <w:r w:rsidR="002507A7" w:rsidRPr="00BB35FC">
        <w:rPr>
          <w:rFonts w:cs="Times New Roman"/>
          <w:sz w:val="24"/>
          <w:szCs w:val="24"/>
        </w:rPr>
        <w:t>,</w:t>
      </w:r>
      <w:r w:rsidRPr="00BB35FC">
        <w:rPr>
          <w:rFonts w:cs="Times New Roman"/>
          <w:sz w:val="24"/>
          <w:szCs w:val="24"/>
        </w:rPr>
        <w:t xml:space="preserve"> tűzvédelmi, környezetvédelmi, zajvédelmi szabályok</w:t>
      </w:r>
      <w:r w:rsidR="002507A7" w:rsidRPr="00BB35FC">
        <w:rPr>
          <w:rFonts w:cs="Times New Roman"/>
          <w:sz w:val="24"/>
          <w:szCs w:val="24"/>
        </w:rPr>
        <w:t xml:space="preserve"> </w:t>
      </w:r>
      <w:r w:rsidRPr="00BB35FC">
        <w:t>betartásának</w:t>
      </w:r>
      <w:r w:rsidR="000339C3" w:rsidRPr="00BB35FC">
        <w:br/>
        <w:t xml:space="preserve">   </w:t>
      </w:r>
      <w:r w:rsidRPr="00BB35FC">
        <w:t>ellenőrzé</w:t>
      </w:r>
      <w:r w:rsidR="005A71A1" w:rsidRPr="00BB35FC">
        <w:t>se</w:t>
      </w:r>
    </w:p>
    <w:p w:rsidR="005A71A1" w:rsidRPr="00BB35FC" w:rsidRDefault="005A71A1" w:rsidP="000339C3">
      <w:pPr>
        <w:pStyle w:val="NormlWeb"/>
        <w:spacing w:before="0" w:beforeAutospacing="0" w:after="0" w:afterAutospacing="0"/>
        <w:rPr>
          <w:rFonts w:asciiTheme="minorHAnsi" w:hAnsiTheme="minorHAnsi"/>
        </w:rPr>
      </w:pPr>
    </w:p>
    <w:p w:rsidR="000339C3" w:rsidRPr="00BB35FC" w:rsidRDefault="005A71A1" w:rsidP="000339C3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BB35FC">
        <w:rPr>
          <w:rFonts w:asciiTheme="minorHAnsi" w:hAnsiTheme="minorHAnsi"/>
        </w:rPr>
        <w:t xml:space="preserve">Az ellenőrzés elvárt értéke: az fenti pontok megfeleltek. </w:t>
      </w:r>
    </w:p>
    <w:p w:rsidR="005A71A1" w:rsidRPr="00BB35FC" w:rsidRDefault="005A71A1" w:rsidP="000339C3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BB35FC">
        <w:rPr>
          <w:rFonts w:asciiTheme="minorHAnsi" w:hAnsiTheme="minorHAnsi"/>
        </w:rPr>
        <w:t>Minősítési dokumentum: ÉPÍTÉSI NAPLÓ</w:t>
      </w:r>
    </w:p>
    <w:p w:rsidR="00AE6330" w:rsidRDefault="00AE6330" w:rsidP="000339C3">
      <w:pPr>
        <w:pStyle w:val="NormlWeb"/>
        <w:spacing w:before="0" w:beforeAutospacing="0" w:after="0" w:afterAutospacing="0"/>
      </w:pPr>
    </w:p>
    <w:p w:rsidR="00AE6330" w:rsidRPr="00BB35FC" w:rsidRDefault="00AE6330" w:rsidP="00D6528F">
      <w:pPr>
        <w:pStyle w:val="NormlWeb"/>
        <w:spacing w:before="0" w:beforeAutospacing="0" w:after="0" w:afterAutospacing="0"/>
        <w:outlineLvl w:val="2"/>
        <w:rPr>
          <w:rFonts w:asciiTheme="minorHAnsi" w:hAnsiTheme="minorHAnsi"/>
          <w:b/>
        </w:rPr>
      </w:pPr>
      <w:bookmarkStart w:id="203" w:name="_Toc387665106"/>
      <w:r w:rsidRPr="00BB35FC">
        <w:rPr>
          <w:rFonts w:asciiTheme="minorHAnsi" w:hAnsiTheme="minorHAnsi"/>
          <w:b/>
        </w:rPr>
        <w:t>2.6.4. Rétegrend és részletrajzok:</w:t>
      </w:r>
      <w:bookmarkEnd w:id="203"/>
    </w:p>
    <w:p w:rsidR="00AE6330" w:rsidRPr="00BB35FC" w:rsidRDefault="00AE6330" w:rsidP="000339C3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BB35FC">
        <w:rPr>
          <w:rFonts w:asciiTheme="minorHAnsi" w:hAnsiTheme="minorHAnsi"/>
        </w:rPr>
        <w:t>-1,2 cm</w:t>
      </w:r>
      <w:r w:rsidRPr="00BB35FC">
        <w:rPr>
          <w:rFonts w:asciiTheme="minorHAnsi" w:hAnsiTheme="minorHAnsi"/>
        </w:rPr>
        <w:tab/>
        <w:t>kaindl laminált padló és alátét fólia Schlüter®-DILEX-BT dilatációs elemmel</w:t>
      </w:r>
      <w:r w:rsidRPr="00BB35FC">
        <w:rPr>
          <w:rFonts w:asciiTheme="minorHAnsi" w:hAnsiTheme="minorHAnsi"/>
        </w:rPr>
        <w:cr/>
        <w:t>-2cm</w:t>
      </w:r>
      <w:r w:rsidRPr="00BB35FC">
        <w:rPr>
          <w:rFonts w:asciiTheme="minorHAnsi" w:hAnsiTheme="minorHAnsi"/>
        </w:rPr>
        <w:tab/>
      </w:r>
      <w:r w:rsidRPr="00BB35FC">
        <w:rPr>
          <w:rFonts w:asciiTheme="minorHAnsi" w:hAnsiTheme="minorHAnsi"/>
        </w:rPr>
        <w:tab/>
        <w:t>Schlüter®-BEKOTEC-EN 12 FK padlófűtés</w:t>
      </w:r>
      <w:r w:rsidRPr="00BB35FC">
        <w:rPr>
          <w:rFonts w:asciiTheme="minorHAnsi" w:hAnsiTheme="minorHAnsi"/>
        </w:rPr>
        <w:cr/>
        <w:t xml:space="preserve">-5 cm </w:t>
      </w:r>
      <w:r w:rsidRPr="00BB35FC">
        <w:rPr>
          <w:rFonts w:asciiTheme="minorHAnsi" w:hAnsiTheme="minorHAnsi"/>
        </w:rPr>
        <w:tab/>
      </w:r>
      <w:r w:rsidRPr="00BB35FC">
        <w:rPr>
          <w:rFonts w:asciiTheme="minorHAnsi" w:hAnsiTheme="minorHAnsi"/>
        </w:rPr>
        <w:tab/>
        <w:t>aljzatbeton</w:t>
      </w:r>
      <w:r w:rsidRPr="00BB35FC">
        <w:rPr>
          <w:rFonts w:asciiTheme="minorHAnsi" w:hAnsiTheme="minorHAnsi"/>
        </w:rPr>
        <w:cr/>
        <w:t>-3cm</w:t>
      </w:r>
      <w:r w:rsidRPr="00BB35FC">
        <w:rPr>
          <w:rFonts w:asciiTheme="minorHAnsi" w:hAnsiTheme="minorHAnsi"/>
        </w:rPr>
        <w:tab/>
      </w:r>
      <w:r w:rsidRPr="00BB35FC">
        <w:rPr>
          <w:rFonts w:asciiTheme="minorHAnsi" w:hAnsiTheme="minorHAnsi"/>
        </w:rPr>
        <w:tab/>
        <w:t>Austrotherm AT-L4 lépésálló hangszigetelés</w:t>
      </w:r>
      <w:r w:rsidRPr="00BB35FC">
        <w:rPr>
          <w:rFonts w:asciiTheme="minorHAnsi" w:hAnsiTheme="minorHAnsi"/>
        </w:rPr>
        <w:cr/>
        <w:t>-25cm</w:t>
      </w:r>
      <w:r w:rsidRPr="00BB35FC">
        <w:rPr>
          <w:rFonts w:asciiTheme="minorHAnsi" w:hAnsiTheme="minorHAnsi"/>
        </w:rPr>
        <w:tab/>
      </w:r>
      <w:r w:rsidRPr="00BB35FC">
        <w:rPr>
          <w:rFonts w:asciiTheme="minorHAnsi" w:hAnsiTheme="minorHAnsi"/>
        </w:rPr>
        <w:tab/>
        <w:t>Vasbeton födémszerkezet</w:t>
      </w:r>
      <w:r w:rsidRPr="00BB35FC">
        <w:rPr>
          <w:rFonts w:asciiTheme="minorHAnsi" w:hAnsiTheme="minorHAnsi"/>
        </w:rPr>
        <w:cr/>
        <w:t>-1cm</w:t>
      </w:r>
      <w:r w:rsidRPr="00BB35FC">
        <w:rPr>
          <w:rFonts w:asciiTheme="minorHAnsi" w:hAnsiTheme="minorHAnsi"/>
        </w:rPr>
        <w:tab/>
      </w:r>
      <w:r w:rsidRPr="00BB35FC">
        <w:rPr>
          <w:rFonts w:asciiTheme="minorHAnsi" w:hAnsiTheme="minorHAnsi"/>
        </w:rPr>
        <w:tab/>
        <w:t>Vakolat</w:t>
      </w:r>
      <w:r w:rsidRPr="00BB35FC">
        <w:rPr>
          <w:rFonts w:asciiTheme="minorHAnsi" w:hAnsiTheme="minorHAnsi"/>
        </w:rPr>
        <w:cr/>
      </w:r>
    </w:p>
    <w:p w:rsidR="005A71A1" w:rsidRDefault="00AE6330" w:rsidP="00D45020">
      <w:pPr>
        <w:pStyle w:val="NormlWeb"/>
        <w:spacing w:before="0" w:beforeAutospacing="0" w:after="0" w:afterAutospacing="0" w:line="264" w:lineRule="atLeast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58EC2FA3" wp14:editId="77EC5721">
            <wp:simplePos x="0" y="0"/>
            <wp:positionH relativeFrom="column">
              <wp:posOffset>2776220</wp:posOffset>
            </wp:positionH>
            <wp:positionV relativeFrom="paragraph">
              <wp:posOffset>436245</wp:posOffset>
            </wp:positionV>
            <wp:extent cx="3095625" cy="2790825"/>
            <wp:effectExtent l="0" t="0" r="9525" b="9525"/>
            <wp:wrapSquare wrapText="bothSides"/>
            <wp:docPr id="2" name="Kép 2" descr="D:\PTE\10. félév\szkadoga ké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TE\10. félév\szkadoga kép\Névtel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inline distT="0" distB="0" distL="0" distR="0" wp14:anchorId="20267FEB" wp14:editId="00062BE6">
            <wp:extent cx="2857500" cy="3255966"/>
            <wp:effectExtent l="0" t="0" r="0" b="1905"/>
            <wp:docPr id="1" name="Kép 1" descr="D:\PTE\10. félév\szkadoga kép\Névtel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TE\10. félév\szkadoga kép\Névtelen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325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8F" w:rsidRDefault="00D6528F" w:rsidP="005C042B">
      <w:pPr>
        <w:pStyle w:val="Cmsor1"/>
        <w:jc w:val="center"/>
        <w:rPr>
          <w:sz w:val="32"/>
        </w:rPr>
      </w:pPr>
      <w:bookmarkStart w:id="204" w:name="_Toc386401125"/>
      <w:bookmarkStart w:id="205" w:name="_Toc386401699"/>
      <w:bookmarkStart w:id="206" w:name="_Toc386401757"/>
      <w:bookmarkStart w:id="207" w:name="_Toc387665107"/>
    </w:p>
    <w:p w:rsidR="002D33A9" w:rsidRPr="00BB35FC" w:rsidRDefault="00BF2538" w:rsidP="005C042B">
      <w:pPr>
        <w:pStyle w:val="Cmsor1"/>
        <w:jc w:val="center"/>
        <w:rPr>
          <w:rFonts w:asciiTheme="minorHAnsi" w:hAnsiTheme="minorHAnsi"/>
          <w:sz w:val="32"/>
        </w:rPr>
      </w:pPr>
      <w:r w:rsidRPr="00BB35FC">
        <w:rPr>
          <w:rFonts w:asciiTheme="minorHAnsi" w:hAnsiTheme="minorHAnsi"/>
          <w:sz w:val="32"/>
        </w:rPr>
        <w:t>2.7.</w:t>
      </w:r>
      <w:r w:rsidR="002D33A9" w:rsidRPr="00BB35FC">
        <w:rPr>
          <w:rFonts w:asciiTheme="minorHAnsi" w:hAnsiTheme="minorHAnsi"/>
          <w:sz w:val="32"/>
        </w:rPr>
        <w:t>Létszám-meghatározás és munkamegosztás</w:t>
      </w:r>
      <w:bookmarkEnd w:id="204"/>
      <w:bookmarkEnd w:id="205"/>
      <w:bookmarkEnd w:id="206"/>
      <w:bookmarkEnd w:id="207"/>
    </w:p>
    <w:p w:rsidR="005C042B" w:rsidRPr="00BB35FC" w:rsidRDefault="00330EB9" w:rsidP="005C042B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laminált padló lerakása nem igényel különösebb szaktudást, mégis jobb</w:t>
      </w:r>
      <w:r w:rsidR="005C042B" w:rsidRPr="00BB35FC">
        <w:rPr>
          <w:sz w:val="24"/>
          <w:szCs w:val="24"/>
        </w:rPr>
        <w:t>,</w:t>
      </w:r>
      <w:r w:rsidRPr="00BB35FC">
        <w:rPr>
          <w:sz w:val="24"/>
          <w:szCs w:val="24"/>
        </w:rPr>
        <w:t xml:space="preserve"> ha szakemberre bízzuk. Az előzőekben leírt módszerrel (a szakember által használt módszer) a lerakáshoz elég csup</w:t>
      </w:r>
      <w:r w:rsidR="00BF2538" w:rsidRPr="00BB35FC">
        <w:rPr>
          <w:sz w:val="24"/>
          <w:szCs w:val="24"/>
        </w:rPr>
        <w:t>án 1 fő melegburkoló szakember és betanított segédmunkás</w:t>
      </w:r>
      <w:r w:rsidR="002507A7" w:rsidRPr="00BB35FC">
        <w:rPr>
          <w:sz w:val="24"/>
          <w:szCs w:val="24"/>
        </w:rPr>
        <w:t>.</w:t>
      </w:r>
    </w:p>
    <w:p w:rsidR="00330EB9" w:rsidRPr="00BB35FC" w:rsidRDefault="00330EB9" w:rsidP="005C042B">
      <w:pPr>
        <w:pStyle w:val="Nincstrkz"/>
        <w:jc w:val="both"/>
        <w:rPr>
          <w:u w:val="single"/>
        </w:rPr>
      </w:pPr>
      <w:r w:rsidRPr="00BB35FC">
        <w:rPr>
          <w:sz w:val="24"/>
          <w:szCs w:val="24"/>
        </w:rPr>
        <w:t xml:space="preserve">Az irányítással megbízott dolgozónak munkavédelmi vizsgával kell rendelkeznie. </w:t>
      </w:r>
    </w:p>
    <w:p w:rsidR="00330EB9" w:rsidRPr="00BB35FC" w:rsidRDefault="00330EB9" w:rsidP="005C042B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dolgozók munkába állása alkalmával előzetes orvosi alkalmassági vizsgálaton, a továbbiakban időszakos orvosi alkalmassági vizsgálaton kötelesek részt venni, amelynek gyakorisága:</w:t>
      </w:r>
    </w:p>
    <w:p w:rsidR="00330EB9" w:rsidRPr="00BB35FC" w:rsidRDefault="00330EB9" w:rsidP="005C042B">
      <w:pPr>
        <w:pStyle w:val="Nincstrkz"/>
        <w:ind w:left="567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- 18. életévüket be nem töltött dolgozóknál évenként, </w:t>
      </w:r>
    </w:p>
    <w:p w:rsidR="00330EB9" w:rsidRPr="00BB35FC" w:rsidRDefault="00330EB9" w:rsidP="005C042B">
      <w:pPr>
        <w:pStyle w:val="Nincstrkz"/>
        <w:ind w:left="567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- 18-40 éves korig háromévenként, </w:t>
      </w:r>
    </w:p>
    <w:p w:rsidR="00330EB9" w:rsidRPr="00BB35FC" w:rsidRDefault="00330EB9" w:rsidP="005C042B">
      <w:pPr>
        <w:pStyle w:val="Nincstrkz"/>
        <w:ind w:left="567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- 40-50 életév között kétévenként, </w:t>
      </w:r>
    </w:p>
    <w:p w:rsidR="00330EB9" w:rsidRPr="00BB35FC" w:rsidRDefault="00330EB9" w:rsidP="005C042B">
      <w:pPr>
        <w:pStyle w:val="Nincstrkz"/>
        <w:ind w:left="567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- 50 év felett évenként. </w:t>
      </w:r>
    </w:p>
    <w:p w:rsidR="005C042B" w:rsidRPr="00BB35FC" w:rsidRDefault="00330EB9" w:rsidP="005C042B">
      <w:pPr>
        <w:pStyle w:val="Nincstrkz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Az újonnan belépő dolgozókat a munka megkezdése előtt előzetes, a továbbiakban pedig a MVSZ-ben meghatározott, időszakonként ismétlődő, munkakörüknek megfelelő elméleti és gyakorlati munkavédelmi oktatásban kell részesíteni. </w:t>
      </w:r>
    </w:p>
    <w:p w:rsidR="00330EB9" w:rsidRDefault="00330EB9" w:rsidP="005C042B">
      <w:pPr>
        <w:pStyle w:val="Nincstrkz"/>
        <w:jc w:val="both"/>
        <w:rPr>
          <w:sz w:val="24"/>
          <w:szCs w:val="24"/>
        </w:rPr>
      </w:pPr>
    </w:p>
    <w:p w:rsidR="00733082" w:rsidRPr="00BB35FC" w:rsidRDefault="00733082" w:rsidP="005C042B">
      <w:pPr>
        <w:pStyle w:val="Cmsor3"/>
        <w:rPr>
          <w:rFonts w:asciiTheme="minorHAnsi" w:hAnsiTheme="minorHAnsi"/>
          <w:color w:val="auto"/>
          <w:sz w:val="24"/>
        </w:rPr>
      </w:pPr>
      <w:bookmarkStart w:id="208" w:name="_Toc386401126"/>
      <w:bookmarkStart w:id="209" w:name="_Toc386401700"/>
      <w:bookmarkStart w:id="210" w:name="_Toc386401758"/>
      <w:bookmarkStart w:id="211" w:name="_Toc387665108"/>
      <w:r w:rsidRPr="00BB35FC">
        <w:rPr>
          <w:rFonts w:asciiTheme="minorHAnsi" w:hAnsiTheme="minorHAnsi" w:cs="Times New Roman"/>
          <w:color w:val="auto"/>
          <w:sz w:val="24"/>
        </w:rPr>
        <w:t>2.</w:t>
      </w:r>
      <w:r w:rsidRPr="00BB35FC">
        <w:rPr>
          <w:rFonts w:asciiTheme="minorHAnsi" w:hAnsiTheme="minorHAnsi"/>
          <w:color w:val="auto"/>
          <w:sz w:val="24"/>
        </w:rPr>
        <w:t>7.2.Ellenőrzés módszertana</w:t>
      </w:r>
      <w:bookmarkEnd w:id="208"/>
      <w:bookmarkEnd w:id="209"/>
      <w:bookmarkEnd w:id="210"/>
      <w:bookmarkEnd w:id="211"/>
    </w:p>
    <w:p w:rsidR="00733082" w:rsidRPr="00BB35FC" w:rsidRDefault="00733082" w:rsidP="005C04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Szakmunkás és segédmunkás létszámát, alkalmassági ellenőrzését szemrevételezéssel</w:t>
      </w:r>
    </w:p>
    <w:p w:rsidR="00733082" w:rsidRPr="00BB35FC" w:rsidRDefault="00733082" w:rsidP="005C04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(orvosi alkalmassági-, szakmai tapasztalat-, stb. igazolások) a művezető végzi, egyszeri</w:t>
      </w:r>
    </w:p>
    <w:p w:rsidR="00733082" w:rsidRPr="00BB35FC" w:rsidRDefault="00733082" w:rsidP="005C04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>alkalommal a munka megkezdése előtt.</w:t>
      </w:r>
    </w:p>
    <w:p w:rsidR="00190772" w:rsidRPr="00BB35FC" w:rsidRDefault="00190772" w:rsidP="005C04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90772" w:rsidRPr="00BB35FC" w:rsidRDefault="00733082" w:rsidP="005C04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Az ellenőrzés elvárt értéke: az igazoló dokumentumok megléte, érvényessége. </w:t>
      </w:r>
    </w:p>
    <w:p w:rsidR="00733082" w:rsidRPr="00BB35FC" w:rsidRDefault="00190772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35FC">
        <w:rPr>
          <w:rFonts w:cs="Times New Roman"/>
          <w:sz w:val="24"/>
          <w:szCs w:val="24"/>
        </w:rPr>
        <w:t xml:space="preserve">Minősítési </w:t>
      </w:r>
      <w:r w:rsidR="00733082" w:rsidRPr="00BB35FC">
        <w:rPr>
          <w:rFonts w:cs="Times New Roman"/>
          <w:sz w:val="24"/>
          <w:szCs w:val="24"/>
        </w:rPr>
        <w:t>dokumentum: ÉPITÉSI NAPLÓ</w:t>
      </w:r>
    </w:p>
    <w:p w:rsidR="00330EB9" w:rsidRPr="00BB35FC" w:rsidRDefault="00BF2538" w:rsidP="00190772">
      <w:pPr>
        <w:pStyle w:val="Cmsor1"/>
        <w:jc w:val="center"/>
        <w:rPr>
          <w:rFonts w:asciiTheme="minorHAnsi" w:hAnsiTheme="minorHAnsi"/>
          <w:sz w:val="32"/>
        </w:rPr>
      </w:pPr>
      <w:bookmarkStart w:id="212" w:name="_Toc386401127"/>
      <w:bookmarkStart w:id="213" w:name="_Toc386401701"/>
      <w:bookmarkStart w:id="214" w:name="_Toc386401759"/>
      <w:bookmarkStart w:id="215" w:name="_Toc387665109"/>
      <w:r w:rsidRPr="00BB35FC">
        <w:rPr>
          <w:rFonts w:asciiTheme="minorHAnsi" w:hAnsiTheme="minorHAnsi"/>
          <w:sz w:val="32"/>
        </w:rPr>
        <w:lastRenderedPageBreak/>
        <w:t>2.8.</w:t>
      </w:r>
      <w:r w:rsidR="00330EB9" w:rsidRPr="00BB35FC">
        <w:rPr>
          <w:rFonts w:asciiTheme="minorHAnsi" w:hAnsiTheme="minorHAnsi"/>
          <w:sz w:val="32"/>
        </w:rPr>
        <w:t>Minőségi osztálytól független követelmények</w:t>
      </w:r>
      <w:bookmarkEnd w:id="212"/>
      <w:bookmarkEnd w:id="213"/>
      <w:bookmarkEnd w:id="214"/>
      <w:bookmarkEnd w:id="215"/>
    </w:p>
    <w:p w:rsidR="00330EB9" w:rsidRPr="00BB35FC" w:rsidRDefault="00330EB9" w:rsidP="00330EB9">
      <w:pPr>
        <w:jc w:val="both"/>
        <w:rPr>
          <w:bCs/>
          <w:sz w:val="24"/>
          <w:szCs w:val="24"/>
        </w:rPr>
      </w:pPr>
      <w:r w:rsidRPr="00BB35FC">
        <w:rPr>
          <w:bCs/>
          <w:sz w:val="24"/>
          <w:szCs w:val="24"/>
        </w:rPr>
        <w:t>A gyártó által előírt kivite</w:t>
      </w:r>
      <w:r w:rsidR="00E714A3" w:rsidRPr="00BB35FC">
        <w:rPr>
          <w:bCs/>
          <w:sz w:val="24"/>
          <w:szCs w:val="24"/>
        </w:rPr>
        <w:t>lez</w:t>
      </w:r>
      <w:r w:rsidRPr="00BB35FC">
        <w:rPr>
          <w:bCs/>
          <w:sz w:val="24"/>
          <w:szCs w:val="24"/>
        </w:rPr>
        <w:t>és és rendeltetés</w:t>
      </w:r>
      <w:r w:rsidR="00E714A3" w:rsidRPr="00BB35FC">
        <w:rPr>
          <w:bCs/>
          <w:sz w:val="24"/>
          <w:szCs w:val="24"/>
        </w:rPr>
        <w:t>szerű</w:t>
      </w:r>
      <w:r w:rsidRPr="00BB35FC">
        <w:rPr>
          <w:bCs/>
          <w:sz w:val="24"/>
          <w:szCs w:val="24"/>
        </w:rPr>
        <w:t xml:space="preserve"> használat esetén:</w:t>
      </w:r>
    </w:p>
    <w:p w:rsidR="00330EB9" w:rsidRPr="00BB35FC" w:rsidRDefault="00330EB9" w:rsidP="00330EB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 </w:t>
      </w:r>
      <w:r w:rsidR="00D81596" w:rsidRPr="00BB35FC">
        <w:rPr>
          <w:sz w:val="24"/>
          <w:szCs w:val="24"/>
        </w:rPr>
        <w:t>laminált</w:t>
      </w:r>
      <w:r w:rsidRPr="00BB35FC">
        <w:rPr>
          <w:sz w:val="24"/>
          <w:szCs w:val="24"/>
        </w:rPr>
        <w:t xml:space="preserve"> b</w:t>
      </w:r>
      <w:r w:rsidR="00D81596" w:rsidRPr="00BB35FC">
        <w:rPr>
          <w:sz w:val="24"/>
          <w:szCs w:val="24"/>
        </w:rPr>
        <w:t>urkolat</w:t>
      </w:r>
      <w:r w:rsidRPr="00BB35FC">
        <w:rPr>
          <w:sz w:val="24"/>
          <w:szCs w:val="24"/>
        </w:rPr>
        <w:t xml:space="preserve"> mozgása, lehajlása, az egyes </w:t>
      </w:r>
      <w:r w:rsidR="00D81596" w:rsidRPr="00BB35FC">
        <w:rPr>
          <w:sz w:val="24"/>
          <w:szCs w:val="24"/>
        </w:rPr>
        <w:t>lamellák</w:t>
      </w:r>
      <w:r w:rsidRPr="00BB35FC">
        <w:rPr>
          <w:sz w:val="24"/>
          <w:szCs w:val="24"/>
        </w:rPr>
        <w:t xml:space="preserve"> felválása, elmozdulása a rendeltetés szerinti használati igénybevétel hatására nem megengedett.</w:t>
      </w:r>
    </w:p>
    <w:p w:rsidR="00330EB9" w:rsidRPr="00BB35FC" w:rsidRDefault="00D81596" w:rsidP="00330EB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b/>
          <w:bCs/>
          <w:sz w:val="24"/>
          <w:szCs w:val="24"/>
        </w:rPr>
      </w:pPr>
      <w:r w:rsidRPr="00BB35FC">
        <w:rPr>
          <w:sz w:val="24"/>
          <w:szCs w:val="24"/>
        </w:rPr>
        <w:t>A</w:t>
      </w:r>
      <w:r w:rsidR="00330EB9" w:rsidRPr="00BB35FC">
        <w:rPr>
          <w:sz w:val="24"/>
          <w:szCs w:val="24"/>
        </w:rPr>
        <w:t xml:space="preserve"> burkolaton a m</w:t>
      </w:r>
      <w:r w:rsidR="00330EB9" w:rsidRPr="00BB35FC">
        <w:rPr>
          <w:rFonts w:cstheme="minorHAnsi"/>
          <w:sz w:val="24"/>
          <w:szCs w:val="24"/>
          <w:vertAlign w:val="superscript"/>
        </w:rPr>
        <w:t>2</w:t>
      </w:r>
      <w:r w:rsidR="00330EB9" w:rsidRPr="00BB35FC">
        <w:rPr>
          <w:sz w:val="24"/>
          <w:szCs w:val="24"/>
        </w:rPr>
        <w:t>-enként megengedett hasznos terhelés negyedrészének 1 cm</w:t>
      </w:r>
      <w:r w:rsidR="00330EB9" w:rsidRPr="00BB35FC">
        <w:rPr>
          <w:rFonts w:cstheme="minorHAnsi"/>
          <w:sz w:val="24"/>
          <w:szCs w:val="24"/>
          <w:vertAlign w:val="superscript"/>
        </w:rPr>
        <w:t>2</w:t>
      </w:r>
      <w:r w:rsidR="00330EB9" w:rsidRPr="00BB35FC">
        <w:rPr>
          <w:sz w:val="24"/>
          <w:szCs w:val="24"/>
        </w:rPr>
        <w:t>-re koncentrált terhelése miatti maradandó alakváltozás</w:t>
      </w:r>
      <w:r w:rsidR="00190772" w:rsidRPr="00BB35FC">
        <w:rPr>
          <w:sz w:val="24"/>
          <w:szCs w:val="24"/>
        </w:rPr>
        <w:t xml:space="preserve"> </w:t>
      </w:r>
      <w:r w:rsidR="00330EB9" w:rsidRPr="00BB35FC">
        <w:rPr>
          <w:sz w:val="24"/>
          <w:szCs w:val="24"/>
        </w:rPr>
        <w:t>nem megengedett.</w:t>
      </w:r>
    </w:p>
    <w:p w:rsidR="00330EB9" w:rsidRPr="00BB35FC" w:rsidRDefault="00330EB9" w:rsidP="00330EB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 rovarfertőzött, penészes </w:t>
      </w:r>
      <w:r w:rsidR="00E714A3" w:rsidRPr="00BB35FC">
        <w:rPr>
          <w:sz w:val="24"/>
          <w:szCs w:val="24"/>
        </w:rPr>
        <w:t>lamellák</w:t>
      </w:r>
      <w:r w:rsidRPr="00BB35FC">
        <w:rPr>
          <w:sz w:val="24"/>
          <w:szCs w:val="24"/>
        </w:rPr>
        <w:t xml:space="preserve"> beépítése nem megengedett</w:t>
      </w:r>
    </w:p>
    <w:p w:rsidR="00330EB9" w:rsidRPr="00BB35FC" w:rsidRDefault="00E714A3" w:rsidP="00330EB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 helyiség </w:t>
      </w:r>
      <w:r w:rsidR="00330EB9" w:rsidRPr="00BB35FC">
        <w:rPr>
          <w:sz w:val="24"/>
          <w:szCs w:val="24"/>
        </w:rPr>
        <w:t>padló burkolatának síkja és a szomszédos helyiség, erkély, loggia stb. burkolatának küszöbbel elválasztott közötti magasságának megengedett eltérése legfeljebb 40 mm.</w:t>
      </w:r>
    </w:p>
    <w:p w:rsidR="00330EB9" w:rsidRPr="00BB35FC" w:rsidRDefault="00330EB9" w:rsidP="00330EB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5FC">
        <w:rPr>
          <w:sz w:val="24"/>
          <w:szCs w:val="24"/>
        </w:rPr>
        <w:t>A padló szilárd, mozgásmentes legyen.</w:t>
      </w:r>
    </w:p>
    <w:p w:rsidR="00330EB9" w:rsidRPr="00BB35FC" w:rsidRDefault="00330EB9" w:rsidP="00330EB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Egy helyiségben - </w:t>
      </w:r>
      <w:r w:rsidR="002507A7" w:rsidRPr="00BB35FC">
        <w:rPr>
          <w:sz w:val="24"/>
          <w:szCs w:val="24"/>
        </w:rPr>
        <w:t xml:space="preserve">külön megállapodás hiányában - </w:t>
      </w:r>
      <w:r w:rsidRPr="00BB35FC">
        <w:rPr>
          <w:sz w:val="24"/>
          <w:szCs w:val="24"/>
        </w:rPr>
        <w:t xml:space="preserve">felület tekintetében csak azonos fajtájú </w:t>
      </w:r>
      <w:r w:rsidR="00E714A3" w:rsidRPr="00BB35FC">
        <w:rPr>
          <w:sz w:val="24"/>
          <w:szCs w:val="24"/>
        </w:rPr>
        <w:t>laminált padlóból</w:t>
      </w:r>
      <w:r w:rsidRPr="00BB35FC">
        <w:rPr>
          <w:sz w:val="24"/>
          <w:szCs w:val="24"/>
        </w:rPr>
        <w:t xml:space="preserve"> készített elemeket szabad beépíteni.</w:t>
      </w:r>
    </w:p>
    <w:p w:rsidR="00330EB9" w:rsidRPr="00BB35FC" w:rsidRDefault="00330EB9" w:rsidP="00330EB9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B35FC">
        <w:rPr>
          <w:sz w:val="24"/>
          <w:szCs w:val="24"/>
        </w:rPr>
        <w:t xml:space="preserve">A </w:t>
      </w:r>
      <w:r w:rsidR="00E714A3" w:rsidRPr="00BB35FC">
        <w:rPr>
          <w:sz w:val="24"/>
          <w:szCs w:val="24"/>
        </w:rPr>
        <w:t>laminált padló</w:t>
      </w:r>
      <w:r w:rsidRPr="00BB35FC">
        <w:rPr>
          <w:sz w:val="24"/>
          <w:szCs w:val="24"/>
        </w:rPr>
        <w:t xml:space="preserve"> és a vele határos épületszerkezetek (falak) között a mozgási hézag 10-15 mm legyen.</w:t>
      </w:r>
    </w:p>
    <w:p w:rsidR="00814A52" w:rsidRPr="00BB35FC" w:rsidRDefault="00330EB9" w:rsidP="00814A52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BB35FC">
        <w:rPr>
          <w:sz w:val="24"/>
          <w:szCs w:val="24"/>
        </w:rPr>
        <w:t xml:space="preserve">Egy helyiségben csak azonos anyagú, fajtájú, azonos vastagságú és szélességű </w:t>
      </w:r>
      <w:r w:rsidR="00E714A3" w:rsidRPr="00BB35FC">
        <w:rPr>
          <w:sz w:val="24"/>
          <w:szCs w:val="24"/>
        </w:rPr>
        <w:t>laminál</w:t>
      </w:r>
      <w:r w:rsidRPr="00BB35FC">
        <w:rPr>
          <w:sz w:val="24"/>
          <w:szCs w:val="24"/>
        </w:rPr>
        <w:t>t</w:t>
      </w:r>
      <w:r w:rsidR="00E714A3" w:rsidRPr="00BB35FC">
        <w:rPr>
          <w:sz w:val="24"/>
          <w:szCs w:val="24"/>
        </w:rPr>
        <w:t xml:space="preserve"> padlót</w:t>
      </w:r>
      <w:r w:rsidRPr="00BB35FC">
        <w:rPr>
          <w:sz w:val="24"/>
          <w:szCs w:val="24"/>
        </w:rPr>
        <w:t xml:space="preserve"> és fektetési mintát szabad alkalmazni. </w:t>
      </w:r>
    </w:p>
    <w:p w:rsidR="00F5181A" w:rsidRPr="0040672E" w:rsidRDefault="00881AB2" w:rsidP="0057486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40672E">
        <w:rPr>
          <w:sz w:val="24"/>
          <w:szCs w:val="24"/>
        </w:rPr>
        <w:t>Építő-és szerelőipari szerkezetek általános előírásai MSZ-04-800-1989</w:t>
      </w:r>
    </w:p>
    <w:p w:rsidR="009953E3" w:rsidRPr="0040672E" w:rsidRDefault="009953E3" w:rsidP="009953E3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:rsidR="009953E3" w:rsidRPr="0040672E" w:rsidRDefault="009953E3" w:rsidP="009953E3">
      <w:pPr>
        <w:pStyle w:val="Listaszerbekezds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0672E">
        <w:rPr>
          <w:sz w:val="24"/>
          <w:szCs w:val="24"/>
        </w:rPr>
        <w:t>Építési szerelési előírások (….)</w:t>
      </w:r>
    </w:p>
    <w:p w:rsidR="009953E3" w:rsidRPr="0040672E" w:rsidRDefault="009953E3" w:rsidP="009953E3">
      <w:pPr>
        <w:pStyle w:val="Listaszerbekezds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0672E">
        <w:rPr>
          <w:sz w:val="24"/>
          <w:szCs w:val="24"/>
        </w:rPr>
        <w:t>Minőségi követelmények (….)</w:t>
      </w:r>
    </w:p>
    <w:p w:rsidR="002405B3" w:rsidRPr="0040672E" w:rsidRDefault="002405B3" w:rsidP="002405B3">
      <w:pPr>
        <w:pStyle w:val="Listaszerbekezds"/>
        <w:numPr>
          <w:ilvl w:val="0"/>
          <w:numId w:val="36"/>
        </w:numPr>
        <w:rPr>
          <w:sz w:val="24"/>
          <w:szCs w:val="24"/>
        </w:rPr>
      </w:pPr>
      <w:r w:rsidRPr="0040672E">
        <w:rPr>
          <w:sz w:val="24"/>
          <w:szCs w:val="24"/>
        </w:rPr>
        <w:t xml:space="preserve">3. A MINŐSÉG ELLENŐRZÉSE </w:t>
      </w:r>
    </w:p>
    <w:p w:rsidR="002405B3" w:rsidRPr="0040672E" w:rsidRDefault="002405B3" w:rsidP="002405B3">
      <w:pPr>
        <w:pStyle w:val="Listaszerbekezds"/>
        <w:ind w:left="643"/>
        <w:rPr>
          <w:sz w:val="24"/>
          <w:szCs w:val="24"/>
        </w:rPr>
      </w:pPr>
      <w:r w:rsidRPr="0040672E">
        <w:rPr>
          <w:sz w:val="24"/>
          <w:szCs w:val="24"/>
        </w:rPr>
        <w:t xml:space="preserve">3.1. Általános szabályok </w:t>
      </w:r>
    </w:p>
    <w:p w:rsidR="002405B3" w:rsidRPr="0040672E" w:rsidRDefault="002405B3" w:rsidP="002405B3">
      <w:pPr>
        <w:pStyle w:val="Listaszerbekezds"/>
        <w:ind w:left="643"/>
        <w:rPr>
          <w:sz w:val="24"/>
          <w:szCs w:val="24"/>
        </w:rPr>
      </w:pPr>
      <w:r w:rsidRPr="0040672E">
        <w:rPr>
          <w:sz w:val="24"/>
          <w:szCs w:val="24"/>
        </w:rPr>
        <w:t xml:space="preserve">3.1.1. Az ellenőrzés megkezdése előtt az átadásra-átvételre kerülő tétel általános szemrevételezését el kell végezni. Ennek során arról is meg kell győződni, hogy a tétel az átlagos minőségtől megkülönböztethető mértékben eltérő részeket nem tartalmaz-e. A szemmel láthatóan eltérő minőségű részmennyiségeket külön tételként kell minősíteni. Az egyes szabványokban előírt minőségi követelmények betartását., </w:t>
      </w:r>
    </w:p>
    <w:p w:rsidR="002405B3" w:rsidRPr="0040672E" w:rsidRDefault="002405B3" w:rsidP="002405B3">
      <w:pPr>
        <w:pStyle w:val="Listaszerbekezds"/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t>*Külön előíráson jogszabályban, szabványban, műszaki előírásban, építőipari műszaki alkalmazási engedélyben, illetve építőipari műszaki alkalmassági bizonyítványban, továbbá a szerződésben, kivitelezési tervdokumentációban (költség-vetésben) foglalt előírást kell érteni.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t>— vagy szerkezetenként külön-külön (ez esetben a tétel: egy szerkezet),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t xml:space="preserve"> — vagy azonos szerkezetenként egy tételben összevontan, 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t xml:space="preserve">— vagy több tételre bontva kell ellenőrizni. 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</w:p>
    <w:p w:rsidR="002405B3" w:rsidRPr="0040672E" w:rsidRDefault="002405B3" w:rsidP="002405B3">
      <w:pPr>
        <w:pStyle w:val="Listaszerbekezds"/>
        <w:numPr>
          <w:ilvl w:val="2"/>
          <w:numId w:val="36"/>
        </w:numPr>
        <w:rPr>
          <w:sz w:val="24"/>
          <w:szCs w:val="24"/>
        </w:rPr>
      </w:pPr>
      <w:r w:rsidRPr="0040672E">
        <w:rPr>
          <w:sz w:val="24"/>
          <w:szCs w:val="24"/>
        </w:rPr>
        <w:t xml:space="preserve">Az ellenőrzés 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t>— külön előírás hiányában — végrehajtható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t xml:space="preserve"> — vagy szemrevételezéssel, 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t xml:space="preserve">— vagy szemrevételezés és — a vitatott követelményekre korlátozott — részletes minta-vétel, vizsgálat és értékelés, </w:t>
      </w:r>
    </w:p>
    <w:p w:rsidR="002405B3" w:rsidRPr="0040672E" w:rsidRDefault="002405B3" w:rsidP="002405B3">
      <w:pPr>
        <w:spacing w:after="0"/>
        <w:ind w:left="641"/>
        <w:rPr>
          <w:sz w:val="24"/>
          <w:szCs w:val="24"/>
        </w:rPr>
      </w:pPr>
      <w:r w:rsidRPr="0040672E">
        <w:rPr>
          <w:sz w:val="24"/>
          <w:szCs w:val="24"/>
        </w:rPr>
        <w:lastRenderedPageBreak/>
        <w:t xml:space="preserve">— vagy az összes követelményre vonatkozó részletes mintavétel, vizsgálat és értékelés alapján végzett minősítéssel. </w:t>
      </w:r>
    </w:p>
    <w:p w:rsidR="002405B3" w:rsidRPr="0040672E" w:rsidRDefault="002405B3" w:rsidP="002405B3">
      <w:pPr>
        <w:spacing w:after="120"/>
        <w:rPr>
          <w:sz w:val="24"/>
          <w:szCs w:val="24"/>
        </w:rPr>
      </w:pPr>
    </w:p>
    <w:p w:rsidR="002405B3" w:rsidRPr="0040672E" w:rsidRDefault="002405B3" w:rsidP="002405B3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3.1.3 A szerkezet, illetve a tétel valamennyi elemét vagy részét a vonatkozó előírások szerint meg kell vizsgálni, ha erre biztonsági okból szükség van. </w:t>
      </w:r>
    </w:p>
    <w:p w:rsidR="002405B3" w:rsidRPr="0040672E" w:rsidRDefault="002405B3" w:rsidP="002405B3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3.2. Mintavétel </w:t>
      </w:r>
    </w:p>
    <w:p w:rsidR="002405B3" w:rsidRPr="0040672E" w:rsidRDefault="002405B3" w:rsidP="002405B3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3.2.1 Az átadásra-átvételre kerülő tételből egyes részeket (szerkezeteket, szerkezeti részeket, a továbbiakban mintaelemeket) a véletlenszerűséget biztosító módszerrel kell a vizsgálat céljára kijelölni. </w:t>
      </w:r>
    </w:p>
    <w:p w:rsidR="002405B3" w:rsidRPr="0040672E" w:rsidRDefault="002405B3" w:rsidP="002405B3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3.2.2. A minőségi osztályozástól független — 2.1. szerinti — követelmények betartásának ellenőrzésé-re a szemmel láthatóan vagy közelítő vizsgálattal mértékadó — a legnagyobb hibát tartalmazó — mintaelemeket kell kijelölni. </w:t>
      </w:r>
    </w:p>
    <w:p w:rsidR="003E7A62" w:rsidRPr="0040672E" w:rsidRDefault="002405B3" w:rsidP="003E7A6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3.2.3. A minőségi osztályozástól függő — 2.2. szerinti — követelmények betartásának ellenőrzéséhez, a minta elemeit az építményben, illetve a területen </w:t>
      </w:r>
    </w:p>
    <w:p w:rsidR="003E7A62" w:rsidRPr="0040672E" w:rsidRDefault="002405B3" w:rsidP="003E7A6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>— körülhatárolt egységekben (egész helyiségekben vagy összefüggő felületeken), illetve</w:t>
      </w:r>
    </w:p>
    <w:p w:rsidR="002405B3" w:rsidRPr="0040672E" w:rsidRDefault="002405B3" w:rsidP="003E7A6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 — pontosan meghatározott összefüggő egységekben (pl. a pl pillértől a p3 pillérig, vagy a 213. jelű helyiség előtti folyosószakaszon) kell meghatározni és a minta helyét úgy kell rögzíteni (pl. jegyzőkönyvben, tervrajzon), hogy az — utólagos felülvizsgálat esetén — azonosítható legyen. </w:t>
      </w:r>
    </w:p>
    <w:p w:rsidR="002405B3" w:rsidRPr="0040672E" w:rsidRDefault="002405B3" w:rsidP="00A6739B">
      <w:pPr>
        <w:spacing w:after="0"/>
        <w:rPr>
          <w:sz w:val="24"/>
          <w:szCs w:val="24"/>
        </w:rPr>
      </w:pPr>
    </w:p>
    <w:p w:rsidR="00A6739B" w:rsidRPr="0040672E" w:rsidRDefault="00A6739B" w:rsidP="00A6739B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3.2.4. A tételt jellemző minta mennyiségét a következők szerint kell meghatározni: </w:t>
      </w:r>
      <w:r w:rsidRPr="0040672E">
        <w:rPr>
          <w:sz w:val="24"/>
          <w:szCs w:val="24"/>
        </w:rPr>
        <w:br/>
        <w:t>a) a különálló egyforma szerkezeteket (pilléreket, oszlop</w:t>
      </w:r>
      <w:r w:rsidR="0070416A" w:rsidRPr="0040672E">
        <w:rPr>
          <w:sz w:val="24"/>
          <w:szCs w:val="24"/>
        </w:rPr>
        <w:t>okat, nyílászárók feletti párkán</w:t>
      </w:r>
      <w:r w:rsidRPr="0040672E">
        <w:rPr>
          <w:sz w:val="24"/>
          <w:szCs w:val="24"/>
        </w:rPr>
        <w:t>yokat, könyöklőket, szerelvényeket stb.) darabszámban;</w:t>
      </w:r>
      <w:r w:rsidRPr="0040672E">
        <w:rPr>
          <w:sz w:val="24"/>
          <w:szCs w:val="24"/>
        </w:rPr>
        <w:br/>
        <w:t xml:space="preserve"> b) a hosszanti kiterjedésű szerkezeteket (párkányokat, szegélyeket, lépcső- vagy pihenő-kísérő lábazatot 0,4 m szélességig, csöveket, függesztőket, élvé</w:t>
      </w:r>
      <w:r w:rsidR="0070416A" w:rsidRPr="0040672E">
        <w:rPr>
          <w:sz w:val="24"/>
          <w:szCs w:val="24"/>
        </w:rPr>
        <w:t>dőket stb.) hosszú</w:t>
      </w:r>
      <w:r w:rsidRPr="0040672E">
        <w:rPr>
          <w:sz w:val="24"/>
          <w:szCs w:val="24"/>
        </w:rPr>
        <w:t>ságban;</w:t>
      </w:r>
      <w:r w:rsidRPr="0040672E">
        <w:rPr>
          <w:sz w:val="24"/>
          <w:szCs w:val="24"/>
        </w:rPr>
        <w:br/>
        <w:t xml:space="preserve"> c) a területtel mérhető szerkezeteket (padló-, homlokzat- vagy oldalfalburkolatot 0,4 m szélesség felett, burkolt, festett, mázolt felületeket stb.) felületben; </w:t>
      </w:r>
      <w:r w:rsidRPr="0040672E">
        <w:rPr>
          <w:sz w:val="24"/>
          <w:szCs w:val="24"/>
        </w:rPr>
        <w:br/>
        <w:t xml:space="preserve">d) a térfogattal mérhető szerkezeteket (földmunkát, tömegbetont stb.) térfogatban. </w:t>
      </w:r>
    </w:p>
    <w:p w:rsidR="00A6739B" w:rsidRPr="0040672E" w:rsidRDefault="00A6739B" w:rsidP="00A6739B">
      <w:pPr>
        <w:rPr>
          <w:sz w:val="24"/>
          <w:szCs w:val="24"/>
        </w:rPr>
      </w:pPr>
      <w:r w:rsidRPr="0040672E">
        <w:rPr>
          <w:sz w:val="24"/>
          <w:szCs w:val="24"/>
        </w:rPr>
        <w:t>3.2.5. A 3.2.4. b), c) és d) pontja esetén a mintaelem nagysága egyéb előírás hiányában 1 m-es, 1 m2-es, ill. 1 m3-es összefüggő szerkezetrész. A tétel nagyságától függően a mintamennyiségeket az 1. táblázat tartalmazza.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I. táblázat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Ha a tétel mennyisége [db, m, m2, m' ] 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 xml:space="preserve">A vizsgálandó minta mennyisége [db, m, m', m3 ]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5 vagy kevesebb 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="0070416A"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 xml:space="preserve">100%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lastRenderedPageBreak/>
        <w:t xml:space="preserve">6-tót 50-ig 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 xml:space="preserve">30%, de legalább 5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51-től 200-ig 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>15%, de legalább 15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201-től 500-ig 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 xml:space="preserve">10%, de legalább 30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501-től 2000-ig 5%, 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 xml:space="preserve">de legalább 50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2000 felett 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 xml:space="preserve">2%, de legalább 100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 Vizsgálat és értékelés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3.3.1. A vizsgálat általános szabályai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>3.3.1.1 Vizsgálatokat</w:t>
      </w:r>
    </w:p>
    <w:p w:rsidR="00926BD5" w:rsidRPr="0040672E" w:rsidRDefault="00926BD5" w:rsidP="00926BD5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>vagy az egyes szerkezetek szabványaiban hivatkozott, a jelen szabványban meghatározott előírások szerint,</w:t>
      </w:r>
    </w:p>
    <w:p w:rsidR="00926BD5" w:rsidRPr="0040672E" w:rsidRDefault="00926BD5" w:rsidP="00926BD5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>vagy az egyes szerkezetek szabványaiban hivatkozott külön előírások szerint,</w:t>
      </w:r>
    </w:p>
    <w:p w:rsidR="00926BD5" w:rsidRPr="0040672E" w:rsidRDefault="00926BD5" w:rsidP="00926BD5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>vagy az egyes szerkezetek szabványaiban előírtak szerint kell elvégezni.</w:t>
      </w:r>
    </w:p>
    <w:p w:rsidR="00926BD5" w:rsidRPr="0040672E" w:rsidRDefault="00926BD5" w:rsidP="00926BD5">
      <w:pPr>
        <w:spacing w:after="0"/>
        <w:rPr>
          <w:sz w:val="24"/>
          <w:szCs w:val="24"/>
        </w:rPr>
      </w:pP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3.3.1.2. Egyes szerkezetek szabváynaiban előírt követelmények betartásának a mintaelemekben végzett vizsgálata során a minősítést legkedvezőtlenebbül befolyásoló adatot kell megállapítani.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3.3.1.3. A vizsgálathoz használt mérőeszköz leolvasási pontossága legalább egytizede legyen a mérettűrés* egységnyi értékének.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>3.3.1.4. Az MSZ 7658/2-ben előírt értékek — külön előírás hiányában —következŐk szeinT kerekítendők: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 200 mm alatt tizedmilliméterre,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>— 201 mm-től 2000 mm-ig fél</w:t>
      </w:r>
      <w:r w:rsidR="0070416A" w:rsidRPr="0040672E">
        <w:rPr>
          <w:sz w:val="24"/>
          <w:szCs w:val="24"/>
        </w:rPr>
        <w:t xml:space="preserve"> </w:t>
      </w:r>
      <w:r w:rsidRPr="0040672E">
        <w:rPr>
          <w:sz w:val="24"/>
          <w:szCs w:val="24"/>
        </w:rPr>
        <w:t xml:space="preserve">milliméterre,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— 2001 mm-től 5000 mm-ig milliméterre,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— 5001 mm-től 10 000 mm-ig 5 milliméterre,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— 10 000 mm felett 10 milliméterre.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3.3.2. A vizsgálat általános módszerei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>3.3.2.1. Felületi hibák, sérülésék (Csorbulás, folytonossági hiány, lyuk, bemélyedés, szemcsézettség, ráncosodás, megrogyás, korhadás *A mérettűrést általában az MSZ KGST 2045 vagy az MSZ</w:t>
      </w:r>
    </w:p>
    <w:p w:rsidR="00926BD5" w:rsidRPr="0040672E" w:rsidRDefault="00926BD5" w:rsidP="00926BD5">
      <w:pPr>
        <w:rPr>
          <w:sz w:val="24"/>
          <w:szCs w:val="24"/>
        </w:rPr>
      </w:pPr>
    </w:p>
    <w:p w:rsidR="00926BD5" w:rsidRPr="0040672E" w:rsidRDefault="00926BD5" w:rsidP="00926BD5">
      <w:pPr>
        <w:rPr>
          <w:sz w:val="24"/>
          <w:szCs w:val="24"/>
        </w:rPr>
      </w:pP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A vizsgálat során a hiba felületét </w:t>
      </w: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— vagy planimetrálással, </w:t>
      </w: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>— vagy hárfázással,</w:t>
      </w: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 — vagy területegység-beosztású átlátszó lap (p1. mm-hálózatos pausz) ráhelyezésével kell megállapítani. Megengedett a hiba felületét jól megközelítő szabályos befoglaló idomok (kör, háromszög, négyszög stb.) alkalmazása is a hiba méretének megállapítására. </w:t>
      </w:r>
    </w:p>
    <w:p w:rsidR="00B87942" w:rsidRPr="0040672E" w:rsidRDefault="00B87942" w:rsidP="00926BD5">
      <w:pPr>
        <w:rPr>
          <w:sz w:val="24"/>
          <w:szCs w:val="24"/>
        </w:rPr>
      </w:pP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3.3.2.2. Hajszálrepedés </w:t>
      </w: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A vizsgálatot legalább 25-szörös nagyítású, 0,05 mm beosztású kézi mérőmikroszkóppal kell </w:t>
      </w: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elvégezni.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3.3.2.3. Hézag, repedés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A hézag, repedés </w:t>
      </w: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— szélességét (tágasságát) az MSZ 11151 szerinti hézagmérővel vagy legalább 25-szörös nagyítású, 0,05 mm beosztású kézi mérőmikroszkóppal; </w:t>
      </w:r>
    </w:p>
    <w:p w:rsidR="00926BD5" w:rsidRPr="0040672E" w:rsidRDefault="00926BD5" w:rsidP="00B87942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— hosszúságát mm-pontosságú hosszmérővel. kell vizsgálni.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3.3.2.4. Lejtés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A felületek vagy élek lejtését léccel*, vízszintbeállító eszközzel és a „k" távolságot mérő eszközzel** kell vizsgálni. A mérést úgy kell végezni, hogy a lécet a vizsgált él, illetve a felület esésvonalának függőleges síkjában vízszintmérővel vízszintesre kell állítani, majd a lejtés felőli végénél meg kell mérni a léc és a felület, illetve él közötti függőleges távolságot (k). A lejtés mértékét — a követelményértéktől függően az esés vízszintes vetületi hosszának (1) egységére eső magasságkülönbségben (k/l) vagy a lejtés százalékában (k/l. 100) kell kifejezni (1. ábra).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noProof/>
          <w:sz w:val="24"/>
          <w:szCs w:val="24"/>
          <w:lang w:eastAsia="hu-HU"/>
        </w:rPr>
        <w:drawing>
          <wp:inline distT="0" distB="0" distL="0" distR="0" wp14:anchorId="196D9371" wp14:editId="1BBE17B1">
            <wp:extent cx="5759450" cy="2113915"/>
            <wp:effectExtent l="0" t="0" r="0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72E">
        <w:rPr>
          <w:sz w:val="24"/>
          <w:szCs w:val="24"/>
        </w:rPr>
        <w:t xml:space="preserve">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>*Például 2 m-es hosszúságmérő lécceL **Például résmérő ékkel, az MSZ 11151 szerinti hézagmérővel vagy mérőléccel.</w:t>
      </w:r>
    </w:p>
    <w:p w:rsidR="00926BD5" w:rsidRPr="0040672E" w:rsidRDefault="00926BD5" w:rsidP="00926BD5">
      <w:pPr>
        <w:rPr>
          <w:sz w:val="24"/>
          <w:szCs w:val="24"/>
        </w:rPr>
      </w:pP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3.3.2.5. Síktól való eltérés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A felület síktól való eltérését vizsgálóléccel vagy vizsgálózsinórral és hosszmérővel, tolómércével vagy résmérővel kell vizsgálni. A vizsgálatot legalább két — egymásra közelítőleg merőleges irányú — méréssel kell elvégezni. A vizsgálóléc vagy vizsgálózsinór lehajlása a k/100 értéket nem haladhatja meg. </w:t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>a) Homorú felület vagy él esetén a vizsgálólécet a homorú rész fölé kell helyezni és a vizsgálóléc és a felület vagy él közötti legnagyobb húrmaga</w:t>
      </w:r>
      <w:r w:rsidR="00652BA5" w:rsidRPr="0040672E">
        <w:rPr>
          <w:sz w:val="24"/>
          <w:szCs w:val="24"/>
        </w:rPr>
        <w:t>sságot kell megmérni (k), a húr</w:t>
      </w:r>
      <w:r w:rsidRPr="0040672E">
        <w:rPr>
          <w:sz w:val="24"/>
          <w:szCs w:val="24"/>
        </w:rPr>
        <w:t>magasság mérés szerinti (k) értékét a homorú felület va</w:t>
      </w:r>
      <w:r w:rsidR="00652BA5" w:rsidRPr="0040672E">
        <w:rPr>
          <w:sz w:val="24"/>
          <w:szCs w:val="24"/>
        </w:rPr>
        <w:t>gy él mérés szerinti (1) hosszá</w:t>
      </w:r>
      <w:r w:rsidRPr="0040672E">
        <w:rPr>
          <w:sz w:val="24"/>
          <w:szCs w:val="24"/>
        </w:rPr>
        <w:t xml:space="preserve">nak megfelelő követelményértékkel kell összehasonlítani (2. ábra). </w:t>
      </w:r>
      <w:r w:rsidR="00652BA5" w:rsidRPr="0040672E">
        <w:rPr>
          <w:noProof/>
          <w:sz w:val="24"/>
          <w:szCs w:val="24"/>
          <w:lang w:eastAsia="hu-HU"/>
        </w:rPr>
        <w:drawing>
          <wp:inline distT="0" distB="0" distL="0" distR="0" wp14:anchorId="669F9945" wp14:editId="13C7E035">
            <wp:extent cx="5760085" cy="2015610"/>
            <wp:effectExtent l="0" t="0" r="0" b="3810"/>
            <wp:docPr id="8" name="Kép 8" descr="D:\PTE\10. félév\szkadoga kép\Névtele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TE\10. félév\szkadoga kép\Névtelen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D5" w:rsidRPr="0040672E" w:rsidRDefault="00926BD5" w:rsidP="00926BD5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b) Domború felület vagy él esetén a vizsgálólécet a domború felület fölé kell helyezni, ki kell támasztani és a vizsgálóléc mindkét végénél meg kell mérni a vizsgálóléc és a felület </w:t>
      </w:r>
      <w:r w:rsidR="00AF2040" w:rsidRPr="0040672E">
        <w:rPr>
          <w:sz w:val="24"/>
          <w:szCs w:val="24"/>
        </w:rPr>
        <w:t xml:space="preserve">vagy él közötti </w:t>
      </w:r>
      <w:r w:rsidRPr="0040672E">
        <w:rPr>
          <w:sz w:val="24"/>
          <w:szCs w:val="24"/>
        </w:rPr>
        <w:t xml:space="preserve"> k1  k2 távolságot. A mért értékek összegének felét </w:t>
      </w:r>
      <w:r w:rsidR="00AF2040" w:rsidRPr="0040672E">
        <w:rPr>
          <w:sz w:val="24"/>
          <w:szCs w:val="24"/>
        </w:rPr>
        <w:t>(k1+k2)/2  kell a mé</w:t>
      </w:r>
      <w:r w:rsidRPr="0040672E">
        <w:rPr>
          <w:sz w:val="24"/>
          <w:szCs w:val="24"/>
        </w:rPr>
        <w:t xml:space="preserve">rőléc hosszának (1) megfelelő követelményértékkel összehasonlítani (3. ábra). </w:t>
      </w:r>
    </w:p>
    <w:p w:rsidR="00A6739B" w:rsidRPr="0070416A" w:rsidRDefault="00AF2040" w:rsidP="00A6739B">
      <w:pPr>
        <w:rPr>
          <w:sz w:val="24"/>
          <w:szCs w:val="24"/>
        </w:rPr>
      </w:pPr>
      <w:r w:rsidRPr="0070416A">
        <w:rPr>
          <w:noProof/>
          <w:sz w:val="24"/>
          <w:szCs w:val="24"/>
          <w:lang w:eastAsia="hu-HU"/>
        </w:rPr>
        <w:drawing>
          <wp:inline distT="0" distB="0" distL="0" distR="0" wp14:anchorId="0DB5213C" wp14:editId="78C8A427">
            <wp:extent cx="6016486" cy="2224465"/>
            <wp:effectExtent l="0" t="0" r="3810" b="4445"/>
            <wp:docPr id="9" name="Kép 9" descr="D:\PTE\10. félév\szkadoga kép\Névtele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TE\10. félév\szkadoga kép\Névtelen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64" cy="22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E3" w:rsidRPr="0040672E" w:rsidRDefault="00AF2040" w:rsidP="009953E3">
      <w:pPr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 w:rsidRPr="0040672E">
        <w:rPr>
          <w:color w:val="000000"/>
          <w:sz w:val="24"/>
          <w:szCs w:val="24"/>
        </w:rPr>
        <w:t>(…)</w:t>
      </w:r>
    </w:p>
    <w:p w:rsidR="00AF2040" w:rsidRPr="0070416A" w:rsidRDefault="00B87942" w:rsidP="009953E3">
      <w:pPr>
        <w:autoSpaceDE w:val="0"/>
        <w:autoSpaceDN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AF2040" w:rsidRPr="0040672E" w:rsidRDefault="00AF2040" w:rsidP="00AF2040">
      <w:pPr>
        <w:rPr>
          <w:sz w:val="24"/>
          <w:szCs w:val="24"/>
        </w:rPr>
      </w:pPr>
      <w:r w:rsidRPr="0040672E">
        <w:rPr>
          <w:sz w:val="24"/>
          <w:szCs w:val="24"/>
        </w:rPr>
        <w:lastRenderedPageBreak/>
        <w:t xml:space="preserve">3.3.3. Értékelés </w:t>
      </w:r>
    </w:p>
    <w:p w:rsidR="00AF2040" w:rsidRPr="0040672E" w:rsidRDefault="00AF2040" w:rsidP="00AF2040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3.3.3.1. A minőségi osztályozástól független — 2.1. szerinti — követelmények betartásának vizsgálata során a követelményenként csoportosított vizsgálati adatok közül a legkedvezőtlenebbet kell ki-választani és ezt az értéket kell minősítéskor mértékadónak tekinteni. </w:t>
      </w:r>
    </w:p>
    <w:p w:rsidR="00AF2040" w:rsidRPr="0040672E" w:rsidRDefault="00AF2040" w:rsidP="00AF2040">
      <w:pPr>
        <w:rPr>
          <w:sz w:val="24"/>
          <w:szCs w:val="24"/>
        </w:rPr>
      </w:pPr>
      <w:r w:rsidRPr="0040672E">
        <w:rPr>
          <w:sz w:val="24"/>
          <w:szCs w:val="24"/>
        </w:rPr>
        <w:t>3.3.3.2. A minőségi osztályozástól függő — 2.2. szerinti — követelmények betartásának vizsgálata során meg kell állapítani, hogy a minta egyes részmennyiségeinek hány százaléka esik az I., II., III. minőségi osztályba, illetve hány százalék rosszabb a III. minőségi osztálynál. A m</w:t>
      </w:r>
      <w:r w:rsidR="00B97747" w:rsidRPr="0040672E">
        <w:rPr>
          <w:sz w:val="24"/>
          <w:szCs w:val="24"/>
        </w:rPr>
        <w:t>inőségi osz</w:t>
      </w:r>
      <w:r w:rsidRPr="0040672E">
        <w:rPr>
          <w:sz w:val="24"/>
          <w:szCs w:val="24"/>
        </w:rPr>
        <w:t>tályba sorolásnál a minta mennyiségének ezeket a százaléké</w:t>
      </w:r>
      <w:r w:rsidR="00B97747" w:rsidRPr="0040672E">
        <w:rPr>
          <w:sz w:val="24"/>
          <w:szCs w:val="24"/>
        </w:rPr>
        <w:t>rtékeit kell mértékadónak tekin</w:t>
      </w:r>
      <w:r w:rsidRPr="0040672E">
        <w:rPr>
          <w:sz w:val="24"/>
          <w:szCs w:val="24"/>
        </w:rPr>
        <w:t xml:space="preserve">teni. </w:t>
      </w:r>
    </w:p>
    <w:p w:rsidR="00AF2040" w:rsidRPr="0040672E" w:rsidRDefault="00AF2040" w:rsidP="00AF2040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3.4. Minősítés </w:t>
      </w:r>
    </w:p>
    <w:p w:rsidR="00AF2040" w:rsidRPr="0040672E" w:rsidRDefault="00AF2040" w:rsidP="00AF2040">
      <w:pPr>
        <w:rPr>
          <w:sz w:val="24"/>
          <w:szCs w:val="24"/>
        </w:rPr>
      </w:pPr>
      <w:r w:rsidRPr="0040672E">
        <w:rPr>
          <w:sz w:val="24"/>
          <w:szCs w:val="24"/>
        </w:rPr>
        <w:t>3.4.1. Ha a szerkezet csak minőségi osztályozástól független — 2.1. sz</w:t>
      </w:r>
      <w:r w:rsidR="00B97747" w:rsidRPr="0040672E">
        <w:rPr>
          <w:sz w:val="24"/>
          <w:szCs w:val="24"/>
        </w:rPr>
        <w:t>erinti — követelményeket tartal</w:t>
      </w:r>
      <w:r w:rsidRPr="0040672E">
        <w:rPr>
          <w:sz w:val="24"/>
          <w:szCs w:val="24"/>
        </w:rPr>
        <w:t xml:space="preserve">maz, a szerkezet, illetve a tétel — a minőség ellenőrzése alapján — vagy megfelelő, vagy nem megfelelő minősítésű lehet. Megfelelő az a szerkezet, amelyben a 2.1. szerinti követelményeket a 3.3.3.1. szerinti mérték-adó értékek kielégítik. </w:t>
      </w:r>
    </w:p>
    <w:p w:rsidR="00AF2040" w:rsidRPr="0040672E" w:rsidRDefault="00AF2040" w:rsidP="00AF2040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3.4.2. Ha a szerkezet minőségi osztályozástól függő — 2.2. szerinti — követelményeket is tartalmaz, a szerkezet, illetve a tétel — a minőség ellenőrzése alapján — általában </w:t>
      </w:r>
      <w:r w:rsidR="00B97747" w:rsidRPr="0040672E">
        <w:rPr>
          <w:sz w:val="24"/>
          <w:szCs w:val="24"/>
        </w:rPr>
        <w:t>I,II,III. minőségi osz</w:t>
      </w:r>
      <w:r w:rsidRPr="0040672E">
        <w:rPr>
          <w:sz w:val="24"/>
          <w:szCs w:val="24"/>
        </w:rPr>
        <w:t xml:space="preserve">tályú vagy osztályon kívüli minősítésű lehet, de az osztályba sorolásnak az a feltétele, hogy a szerkezet 2.1. szerinti követelményeit az összes vizsgálati adat kielégítse. </w:t>
      </w:r>
    </w:p>
    <w:p w:rsidR="00AF2040" w:rsidRPr="0040672E" w:rsidRDefault="00AF2040" w:rsidP="00AF2040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3.4.3. Ha a vonatkozó szabvány más minősítési előírást nem tartalmaz, a következő minősítési előírást kell alkalmazni. </w:t>
      </w: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>3.4.3.1. I. minőségi osztályú az a tétel, amelyben a 2.2. szerinti követelményekre vonatkozó vizsgálati adatok értékelése alapján a minta összes mennyiségének</w:t>
      </w: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 — legalább 90%-a I. minőségi osztályú,</w:t>
      </w: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 — legfeljebb 7,5%-a II. minőségi osztályú, </w:t>
      </w: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— legfeljebb 2%-a III. minőségi osztályú és </w:t>
      </w: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— legfeljebb 1/2%-a osztályon kívüli.* </w:t>
      </w:r>
    </w:p>
    <w:p w:rsidR="00715218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3.4.3.2. II. minőségi osztályú az a tétel, amelyben a 2.2. szerinti követelményekre vonatkozó vizsgálati adatok értékelése alapján a minta összes mennyiségének </w:t>
      </w:r>
    </w:p>
    <w:p w:rsidR="00715218" w:rsidRPr="0040672E" w:rsidRDefault="00B97747" w:rsidP="00715218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— legalább 94%-a I., illetve II. minőségi osztályú, </w:t>
      </w:r>
    </w:p>
    <w:p w:rsidR="00715218" w:rsidRPr="0040672E" w:rsidRDefault="00B97747" w:rsidP="00715218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— legfeljebb 5%-a III. minőségi osztályú és </w:t>
      </w:r>
    </w:p>
    <w:p w:rsidR="00B97747" w:rsidRPr="0040672E" w:rsidRDefault="00B97747" w:rsidP="00715218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— legfeljebb 1%-a osztályon kívüli.* </w:t>
      </w:r>
    </w:p>
    <w:p w:rsidR="00715218" w:rsidRPr="0070416A" w:rsidRDefault="00715218" w:rsidP="00715218">
      <w:pPr>
        <w:spacing w:after="0"/>
        <w:rPr>
          <w:sz w:val="24"/>
          <w:szCs w:val="24"/>
        </w:rPr>
      </w:pPr>
    </w:p>
    <w:p w:rsidR="00715218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lastRenderedPageBreak/>
        <w:t xml:space="preserve">3.4.3.3. III. minőségi osztályú az a tétel, amelyben a 2.2. szerinti követelményekre vonatkozó vizsgálati adatok értékelése alapján a minta összes mennyiségének </w:t>
      </w:r>
    </w:p>
    <w:p w:rsidR="00715218" w:rsidRPr="0040672E" w:rsidRDefault="00B97747" w:rsidP="00715218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>— legalább 98%-a I., II., III. minőségi osztályú és</w:t>
      </w:r>
    </w:p>
    <w:p w:rsidR="00B97747" w:rsidRPr="0040672E" w:rsidRDefault="00B97747" w:rsidP="00715218">
      <w:pPr>
        <w:spacing w:after="0"/>
        <w:rPr>
          <w:sz w:val="24"/>
          <w:szCs w:val="24"/>
        </w:rPr>
      </w:pPr>
      <w:r w:rsidRPr="0040672E">
        <w:rPr>
          <w:sz w:val="24"/>
          <w:szCs w:val="24"/>
        </w:rPr>
        <w:t xml:space="preserve"> — legfeljebb 2%-a osztályon kívüli.* </w:t>
      </w:r>
    </w:p>
    <w:p w:rsidR="00715218" w:rsidRPr="0040672E" w:rsidRDefault="00715218" w:rsidP="00715218">
      <w:pPr>
        <w:spacing w:after="0"/>
        <w:rPr>
          <w:sz w:val="24"/>
          <w:szCs w:val="24"/>
        </w:rPr>
      </w:pPr>
    </w:p>
    <w:p w:rsidR="0070416A" w:rsidRPr="0040672E" w:rsidRDefault="0070416A" w:rsidP="0070416A">
      <w:pPr>
        <w:rPr>
          <w:sz w:val="24"/>
          <w:szCs w:val="24"/>
        </w:rPr>
      </w:pPr>
      <w:r w:rsidRPr="0040672E">
        <w:rPr>
          <w:sz w:val="24"/>
          <w:szCs w:val="24"/>
        </w:rPr>
        <w:t>*Az osztályon kívüli részmennyiség sem okozhat baleseti eszélyt vagy a rendeltetés szerinti használatban akadályt.</w:t>
      </w:r>
    </w:p>
    <w:p w:rsidR="0070416A" w:rsidRPr="0040672E" w:rsidRDefault="0070416A" w:rsidP="00715218">
      <w:pPr>
        <w:spacing w:after="0"/>
        <w:rPr>
          <w:sz w:val="24"/>
          <w:szCs w:val="24"/>
        </w:rPr>
      </w:pPr>
    </w:p>
    <w:p w:rsidR="0070416A" w:rsidRPr="0040672E" w:rsidRDefault="0070416A" w:rsidP="00715218">
      <w:pPr>
        <w:spacing w:after="0"/>
        <w:rPr>
          <w:sz w:val="24"/>
          <w:szCs w:val="24"/>
        </w:rPr>
      </w:pP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>3.4.4. Amennyiben . a szerkezetre több minőségi osztálytól függő követelmény szerepel, a minőségi osztályba sorolást az egyes követelményekre külön-külön kell végrehajtani. A minőségi osztálytól függő értékcsökkentést — egyéb előírás hiányában — a tételnek az átvétel-re felajánlott osztályt Ici nem elégítő követelmények számána</w:t>
      </w:r>
      <w:r w:rsidR="00715218" w:rsidRPr="0040672E">
        <w:rPr>
          <w:sz w:val="24"/>
          <w:szCs w:val="24"/>
        </w:rPr>
        <w:t>k az összes osztályos követelmé</w:t>
      </w:r>
      <w:r w:rsidRPr="0040672E">
        <w:rPr>
          <w:sz w:val="24"/>
          <w:szCs w:val="24"/>
        </w:rPr>
        <w:t xml:space="preserve">nyek számához viszonyítottan arányosan kell megállapítani. </w:t>
      </w: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A SZÖVEGBEN EMLÍTETT MAGYAR ALLAMISZABVÁNYOK </w:t>
      </w:r>
    </w:p>
    <w:p w:rsidR="0070416A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Építőipari mértani paraméterek pontosságának általános előírásai MSZ KGST 2045 </w:t>
      </w:r>
    </w:p>
    <w:p w:rsidR="0070416A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 xml:space="preserve">Építőipari mérettűrések. Pontossági osztályok MSZ 7658/2 </w:t>
      </w:r>
    </w:p>
    <w:p w:rsidR="00B97747" w:rsidRPr="0040672E" w:rsidRDefault="00B97747" w:rsidP="00B97747">
      <w:pPr>
        <w:rPr>
          <w:sz w:val="24"/>
          <w:szCs w:val="24"/>
        </w:rPr>
      </w:pPr>
      <w:r w:rsidRPr="0040672E">
        <w:rPr>
          <w:sz w:val="24"/>
          <w:szCs w:val="24"/>
        </w:rPr>
        <w:t>Hézagmérő</w:t>
      </w:r>
      <w:r w:rsidR="0007395C" w:rsidRPr="0040672E">
        <w:rPr>
          <w:sz w:val="24"/>
          <w:szCs w:val="24"/>
        </w:rPr>
        <w:t xml:space="preserve"> </w:t>
      </w:r>
      <w:r w:rsidRPr="0040672E">
        <w:rPr>
          <w:sz w:val="24"/>
          <w:szCs w:val="24"/>
        </w:rPr>
        <w:t xml:space="preserve">készlet MSZ 11151 </w:t>
      </w:r>
    </w:p>
    <w:p w:rsidR="00881AB2" w:rsidRPr="0040672E" w:rsidRDefault="00881AB2" w:rsidP="00881AB2">
      <w:pPr>
        <w:numPr>
          <w:ilvl w:val="0"/>
          <w:numId w:val="8"/>
        </w:numPr>
        <w:autoSpaceDE w:val="0"/>
        <w:autoSpaceDN w:val="0"/>
        <w:spacing w:after="0" w:line="240" w:lineRule="auto"/>
        <w:ind w:left="0" w:firstLine="1"/>
        <w:jc w:val="both"/>
        <w:rPr>
          <w:color w:val="000000"/>
          <w:sz w:val="24"/>
          <w:szCs w:val="24"/>
        </w:rPr>
      </w:pPr>
      <w:r w:rsidRPr="0040672E">
        <w:rPr>
          <w:color w:val="000000"/>
          <w:sz w:val="24"/>
          <w:szCs w:val="24"/>
        </w:rPr>
        <w:t xml:space="preserve">Építőipari tűrések – Pontossági szabályok </w:t>
      </w:r>
      <w:r w:rsidRPr="0040672E">
        <w:rPr>
          <w:b/>
          <w:color w:val="000000"/>
          <w:sz w:val="24"/>
          <w:szCs w:val="24"/>
        </w:rPr>
        <w:t>MSZ 7658/2-67</w:t>
      </w:r>
    </w:p>
    <w:p w:rsidR="00046165" w:rsidRPr="0040672E" w:rsidRDefault="00046165" w:rsidP="00046165">
      <w:pPr>
        <w:shd w:val="clear" w:color="auto" w:fill="FFFFFF"/>
        <w:spacing w:before="461" w:line="250" w:lineRule="exact"/>
        <w:ind w:left="1037" w:hanging="725"/>
        <w:rPr>
          <w:sz w:val="24"/>
          <w:szCs w:val="24"/>
        </w:rPr>
      </w:pPr>
      <w:r w:rsidRPr="0040672E">
        <w:rPr>
          <w:bCs/>
          <w:spacing w:val="-4"/>
          <w:sz w:val="24"/>
          <w:szCs w:val="24"/>
        </w:rPr>
        <w:t>A t</w:t>
      </w:r>
      <w:r w:rsidRPr="0040672E">
        <w:rPr>
          <w:rFonts w:eastAsia="Times New Roman"/>
          <w:bCs/>
          <w:spacing w:val="-4"/>
          <w:sz w:val="24"/>
          <w:szCs w:val="24"/>
        </w:rPr>
        <w:t>űréseket (tűrésnagyságokat) pontossági osztályonként az alapméretek függvényében az 1. táblázat tartal-</w:t>
      </w:r>
      <w:r w:rsidRPr="0040672E">
        <w:rPr>
          <w:rFonts w:eastAsia="Times New Roman"/>
          <w:bCs/>
          <w:sz w:val="24"/>
          <w:szCs w:val="24"/>
        </w:rPr>
        <w:t>mazza (28000 mm-ig).</w:t>
      </w: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6"/>
        <w:gridCol w:w="686"/>
        <w:gridCol w:w="734"/>
        <w:gridCol w:w="720"/>
        <w:gridCol w:w="816"/>
        <w:gridCol w:w="864"/>
        <w:gridCol w:w="888"/>
        <w:gridCol w:w="1003"/>
        <w:gridCol w:w="994"/>
        <w:gridCol w:w="850"/>
        <w:gridCol w:w="787"/>
      </w:tblGrid>
      <w:tr w:rsidR="00046165" w:rsidRPr="0040672E" w:rsidTr="00046165">
        <w:trPr>
          <w:trHeight w:hRule="exact" w:val="533"/>
        </w:trPr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40672E">
              <w:rPr>
                <w:b/>
                <w:bCs/>
                <w:spacing w:val="-10"/>
                <w:sz w:val="24"/>
                <w:szCs w:val="24"/>
              </w:rPr>
              <w:t>Alapm</w:t>
            </w:r>
            <w:r w:rsidRPr="0040672E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éret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0672E">
              <w:rPr>
                <w:b/>
                <w:bCs/>
                <w:spacing w:val="-9"/>
                <w:sz w:val="24"/>
                <w:szCs w:val="24"/>
              </w:rPr>
              <w:t>T</w:t>
            </w:r>
            <w:r w:rsidRPr="0040672E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űrések (tűrésnagyságok) az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46165" w:rsidRPr="0040672E" w:rsidTr="00046165">
        <w:trPr>
          <w:trHeight w:hRule="exact" w:val="422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rPr>
                <w:sz w:val="24"/>
                <w:szCs w:val="24"/>
              </w:rPr>
            </w:pPr>
          </w:p>
          <w:p w:rsidR="00046165" w:rsidRPr="0040672E" w:rsidRDefault="00046165" w:rsidP="00BB35FC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046165" w:rsidRPr="0040672E" w:rsidTr="00046165">
        <w:trPr>
          <w:trHeight w:hRule="exact" w:val="422"/>
        </w:trPr>
        <w:tc>
          <w:tcPr>
            <w:tcW w:w="1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rPr>
                <w:sz w:val="24"/>
                <w:szCs w:val="24"/>
              </w:rPr>
            </w:pPr>
          </w:p>
          <w:p w:rsidR="00046165" w:rsidRPr="0040672E" w:rsidRDefault="00046165" w:rsidP="00BB35FC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74"/>
              <w:rPr>
                <w:sz w:val="24"/>
                <w:szCs w:val="24"/>
              </w:rPr>
            </w:pPr>
            <w:r w:rsidRPr="0040672E">
              <w:rPr>
                <w:b/>
                <w:bCs/>
                <w:spacing w:val="-7"/>
                <w:sz w:val="24"/>
                <w:szCs w:val="24"/>
              </w:rPr>
              <w:t>pontoss</w:t>
            </w:r>
            <w:r w:rsidRPr="0040672E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ági osztályokban (T)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46165" w:rsidRPr="0040672E" w:rsidTr="00046165">
        <w:trPr>
          <w:trHeight w:hRule="exact" w:val="39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10-    100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0,26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28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101-    200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0,28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283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046165" w:rsidRPr="0040672E" w:rsidTr="00046165">
        <w:trPr>
          <w:trHeight w:hRule="exact" w:val="28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201 -    500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28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6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10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501- 1000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0.4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28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73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1001- 2000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28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7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32,0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2001- 3000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293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73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046165" w:rsidRPr="0040672E" w:rsidTr="00046165">
        <w:trPr>
          <w:trHeight w:hRule="exact" w:val="28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3001- 4000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0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73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2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4001- 5000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293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7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046165" w:rsidRPr="0040672E" w:rsidTr="00046165">
        <w:trPr>
          <w:trHeight w:hRule="exact" w:val="28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5001- 6000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0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78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1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6001- 8000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0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8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20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74,0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8001- 9000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07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8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2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046165" w:rsidRPr="0040672E" w:rsidTr="00046165">
        <w:trPr>
          <w:trHeight w:hRule="exact" w:val="283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9001-10000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17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9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2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046165" w:rsidRPr="0040672E" w:rsidTr="00046165">
        <w:trPr>
          <w:trHeight w:hRule="exact" w:val="27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lastRenderedPageBreak/>
              <w:t>10001-12000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17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9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46165" w:rsidRPr="0040672E" w:rsidTr="00046165">
        <w:trPr>
          <w:trHeight w:hRule="exact" w:val="27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12001-15000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1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9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046165" w:rsidRPr="0040672E" w:rsidTr="00046165">
        <w:trPr>
          <w:trHeight w:hRule="exact" w:val="403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15001-28000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317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92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165" w:rsidRPr="0040672E" w:rsidRDefault="00046165" w:rsidP="00BB35FC">
            <w:pPr>
              <w:shd w:val="clear" w:color="auto" w:fill="FFFFFF"/>
              <w:ind w:right="125"/>
              <w:jc w:val="right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160,0</w:t>
            </w:r>
          </w:p>
        </w:tc>
      </w:tr>
    </w:tbl>
    <w:p w:rsidR="00046165" w:rsidRPr="0040672E" w:rsidRDefault="00046165" w:rsidP="00046165">
      <w:pPr>
        <w:shd w:val="clear" w:color="auto" w:fill="FFFFFF"/>
        <w:spacing w:before="163" w:after="571"/>
        <w:ind w:left="355"/>
        <w:rPr>
          <w:rFonts w:eastAsia="Times New Roman"/>
          <w:spacing w:val="-13"/>
          <w:sz w:val="24"/>
          <w:szCs w:val="24"/>
        </w:rPr>
      </w:pPr>
      <w:r w:rsidRPr="0040672E">
        <w:rPr>
          <w:spacing w:val="-13"/>
          <w:sz w:val="24"/>
          <w:szCs w:val="24"/>
        </w:rPr>
        <w:t xml:space="preserve">Az Xnom </w:t>
      </w:r>
      <w:r w:rsidRPr="0040672E">
        <w:rPr>
          <w:rFonts w:eastAsia="Times New Roman"/>
          <w:spacing w:val="-13"/>
          <w:sz w:val="24"/>
          <w:szCs w:val="24"/>
        </w:rPr>
        <w:t>értelmezése az MSZ KGST 2045 szerint.</w:t>
      </w:r>
    </w:p>
    <w:p w:rsidR="00215F0E" w:rsidRPr="0040672E" w:rsidRDefault="00046165" w:rsidP="00046165">
      <w:pPr>
        <w:shd w:val="clear" w:color="auto" w:fill="FFFFFF"/>
        <w:spacing w:before="10"/>
        <w:rPr>
          <w:sz w:val="24"/>
          <w:szCs w:val="24"/>
        </w:rPr>
      </w:pPr>
      <w:r w:rsidRPr="0040672E">
        <w:rPr>
          <w:rFonts w:cs="Arial"/>
          <w:b/>
          <w:bCs/>
          <w:sz w:val="24"/>
          <w:szCs w:val="24"/>
        </w:rPr>
        <w:t>2.4.</w:t>
      </w:r>
      <w:r w:rsidRPr="0040672E">
        <w:rPr>
          <w:sz w:val="24"/>
          <w:szCs w:val="24"/>
        </w:rPr>
        <w:t xml:space="preserve"> A 28000 mm alapm</w:t>
      </w:r>
      <w:r w:rsidRPr="0040672E">
        <w:rPr>
          <w:rFonts w:eastAsia="Times New Roman"/>
          <w:sz w:val="24"/>
          <w:szCs w:val="24"/>
        </w:rPr>
        <w:t>éret felett a következő képletet kell használni a tűrés (tűrésnagyság) (T) kiszámításá</w:t>
      </w:r>
      <w:r w:rsidRPr="0040672E">
        <w:rPr>
          <w:rFonts w:eastAsia="Times New Roman"/>
          <w:sz w:val="24"/>
          <w:szCs w:val="24"/>
        </w:rPr>
        <w:softHyphen/>
        <w:t>hoz:</w:t>
      </w:r>
      <w:r w:rsidR="00215F0E" w:rsidRPr="0040672E">
        <w:rPr>
          <w:rFonts w:eastAsia="Times New Roman"/>
          <w:sz w:val="24"/>
          <w:szCs w:val="24"/>
        </w:rPr>
        <w:t xml:space="preserve"> </w:t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sz w:val="24"/>
          <w:szCs w:val="24"/>
        </w:rPr>
        <w:tab/>
      </w:r>
      <w:r w:rsidR="00215F0E" w:rsidRPr="0040672E">
        <w:rPr>
          <w:noProof/>
          <w:sz w:val="24"/>
          <w:szCs w:val="24"/>
          <w:lang w:eastAsia="hu-HU"/>
        </w:rPr>
        <w:drawing>
          <wp:inline distT="0" distB="0" distL="0" distR="0" wp14:anchorId="795E4602" wp14:editId="30B0A4FA">
            <wp:extent cx="2197100" cy="605790"/>
            <wp:effectExtent l="0" t="0" r="0" b="3810"/>
            <wp:docPr id="5" name="Kép 5" descr="D:\PTE\10. félév\szkadoga kép\Névtel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TE\10. félév\szkadoga kép\Névtelen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0E" w:rsidRPr="0040672E" w:rsidRDefault="00215F0E" w:rsidP="00215F0E">
      <w:pPr>
        <w:spacing w:after="0"/>
        <w:rPr>
          <w:rFonts w:eastAsia="Times New Roman"/>
          <w:sz w:val="24"/>
          <w:szCs w:val="24"/>
        </w:rPr>
      </w:pPr>
      <w:r w:rsidRPr="0040672E">
        <w:rPr>
          <w:spacing w:val="-3"/>
          <w:sz w:val="24"/>
          <w:szCs w:val="24"/>
        </w:rPr>
        <w:t xml:space="preserve">ahol </w:t>
      </w:r>
      <w:r w:rsidRPr="0040672E">
        <w:rPr>
          <w:spacing w:val="-3"/>
          <w:sz w:val="24"/>
          <w:szCs w:val="24"/>
        </w:rPr>
        <w:tab/>
      </w:r>
      <w:r w:rsidRPr="0040672E">
        <w:rPr>
          <w:spacing w:val="-3"/>
          <w:sz w:val="24"/>
          <w:szCs w:val="24"/>
        </w:rPr>
        <w:tab/>
      </w:r>
      <w:r w:rsidRPr="0040672E">
        <w:rPr>
          <w:spacing w:val="-3"/>
          <w:sz w:val="24"/>
          <w:szCs w:val="24"/>
        </w:rPr>
        <w:tab/>
      </w:r>
      <w:r w:rsidRPr="0040672E">
        <w:rPr>
          <w:spacing w:val="-7"/>
          <w:sz w:val="24"/>
          <w:szCs w:val="24"/>
          <w:vertAlign w:val="superscript"/>
        </w:rPr>
        <w:t>x</w:t>
      </w:r>
      <w:r w:rsidRPr="0040672E">
        <w:rPr>
          <w:spacing w:val="-7"/>
          <w:sz w:val="24"/>
          <w:szCs w:val="24"/>
        </w:rPr>
        <w:t>nom</w:t>
      </w:r>
      <w:r w:rsidRPr="0040672E">
        <w:rPr>
          <w:spacing w:val="-7"/>
          <w:sz w:val="24"/>
          <w:szCs w:val="24"/>
        </w:rPr>
        <w:tab/>
      </w:r>
      <w:r w:rsidRPr="0040672E">
        <w:rPr>
          <w:spacing w:val="-7"/>
          <w:sz w:val="24"/>
          <w:szCs w:val="24"/>
        </w:rPr>
        <w:tab/>
      </w:r>
      <w:r w:rsidRPr="0040672E">
        <w:rPr>
          <w:spacing w:val="-7"/>
          <w:sz w:val="24"/>
          <w:szCs w:val="24"/>
        </w:rPr>
        <w:tab/>
      </w:r>
      <w:r w:rsidRPr="0040672E">
        <w:rPr>
          <w:spacing w:val="-7"/>
          <w:sz w:val="24"/>
          <w:szCs w:val="24"/>
        </w:rPr>
        <w:tab/>
      </w:r>
      <w:r w:rsidRPr="0040672E">
        <w:rPr>
          <w:sz w:val="24"/>
          <w:szCs w:val="24"/>
        </w:rPr>
        <w:t>az alapm</w:t>
      </w:r>
      <w:r w:rsidRPr="0040672E">
        <w:rPr>
          <w:rFonts w:eastAsia="Times New Roman"/>
          <w:sz w:val="24"/>
          <w:szCs w:val="24"/>
        </w:rPr>
        <w:t>éret (&gt; 10 mm),</w:t>
      </w:r>
    </w:p>
    <w:p w:rsidR="00215F0E" w:rsidRPr="0040672E" w:rsidRDefault="00215F0E" w:rsidP="00215F0E">
      <w:pPr>
        <w:shd w:val="clear" w:color="auto" w:fill="FFFFFF"/>
        <w:spacing w:before="10" w:after="0"/>
        <w:rPr>
          <w:sz w:val="24"/>
          <w:szCs w:val="24"/>
        </w:rPr>
      </w:pP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>K</w:t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</w:r>
      <w:r w:rsidRPr="0040672E">
        <w:rPr>
          <w:sz w:val="24"/>
          <w:szCs w:val="24"/>
        </w:rPr>
        <w:tab/>
        <w:t>az adott t</w:t>
      </w:r>
      <w:r w:rsidRPr="0040672E">
        <w:rPr>
          <w:rFonts w:eastAsia="Times New Roman"/>
          <w:sz w:val="24"/>
          <w:szCs w:val="24"/>
        </w:rPr>
        <w:t>űrési osztály együtthatója.</w:t>
      </w:r>
    </w:p>
    <w:p w:rsidR="00215F0E" w:rsidRPr="0040672E" w:rsidRDefault="00215F0E" w:rsidP="00215F0E">
      <w:pPr>
        <w:shd w:val="clear" w:color="auto" w:fill="FFFFFF"/>
        <w:spacing w:before="154" w:after="0"/>
        <w:ind w:left="950"/>
        <w:rPr>
          <w:rFonts w:eastAsia="Times New Roman"/>
          <w:sz w:val="24"/>
          <w:szCs w:val="24"/>
        </w:rPr>
      </w:pPr>
      <w:r w:rsidRPr="0040672E">
        <w:rPr>
          <w:sz w:val="24"/>
          <w:szCs w:val="24"/>
        </w:rPr>
        <w:t xml:space="preserve">K </w:t>
      </w:r>
      <w:r w:rsidRPr="0040672E">
        <w:rPr>
          <w:rFonts w:eastAsia="Times New Roman"/>
          <w:sz w:val="24"/>
          <w:szCs w:val="24"/>
        </w:rPr>
        <w:t>értékeit pontossági osztályonként a 2. táblázat tartalmazza.</w:t>
      </w:r>
    </w:p>
    <w:p w:rsidR="00BB35FC" w:rsidRPr="0040672E" w:rsidRDefault="00BB35FC" w:rsidP="00BB35FC">
      <w:pPr>
        <w:shd w:val="clear" w:color="auto" w:fill="FFFFFF"/>
        <w:spacing w:before="154" w:after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2"/>
        <w:gridCol w:w="634"/>
        <w:gridCol w:w="754"/>
        <w:gridCol w:w="715"/>
        <w:gridCol w:w="797"/>
        <w:gridCol w:w="696"/>
        <w:gridCol w:w="730"/>
        <w:gridCol w:w="725"/>
        <w:gridCol w:w="754"/>
        <w:gridCol w:w="734"/>
        <w:gridCol w:w="715"/>
      </w:tblGrid>
      <w:tr w:rsidR="00BB35FC" w:rsidRPr="0040672E" w:rsidTr="00BB35FC">
        <w:trPr>
          <w:trHeight w:hRule="exact" w:val="499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0672E">
              <w:rPr>
                <w:b/>
                <w:bCs/>
                <w:spacing w:val="-7"/>
                <w:sz w:val="24"/>
                <w:szCs w:val="24"/>
              </w:rPr>
              <w:t>Pontoss</w:t>
            </w:r>
            <w:r w:rsidRPr="0040672E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ági osztályok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35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6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k</w:t>
            </w:r>
          </w:p>
        </w:tc>
      </w:tr>
      <w:tr w:rsidR="00BB35FC" w:rsidRPr="0040672E" w:rsidTr="00BB35FC">
        <w:trPr>
          <w:trHeight w:hRule="exact" w:val="451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K t</w:t>
            </w:r>
            <w:r w:rsidRPr="0040672E">
              <w:rPr>
                <w:rFonts w:eastAsia="Times New Roman"/>
                <w:b/>
                <w:bCs/>
                <w:sz w:val="24"/>
                <w:szCs w:val="24"/>
              </w:rPr>
              <w:t>ényező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4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 xml:space="preserve">0,4  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40672E">
              <w:rPr>
                <w:b/>
                <w:bCs/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5FC" w:rsidRPr="0040672E" w:rsidRDefault="00BB35FC" w:rsidP="00BB35FC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40672E"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:rsidR="00BB35FC" w:rsidRPr="0040672E" w:rsidRDefault="00BB35FC" w:rsidP="00BB35FC">
      <w:pPr>
        <w:shd w:val="clear" w:color="auto" w:fill="FFFFFF"/>
        <w:spacing w:before="154" w:after="0"/>
        <w:rPr>
          <w:sz w:val="24"/>
          <w:szCs w:val="24"/>
        </w:rPr>
      </w:pPr>
      <w:r w:rsidRPr="0040672E">
        <w:rPr>
          <w:b/>
          <w:bCs/>
          <w:sz w:val="24"/>
          <w:szCs w:val="24"/>
        </w:rPr>
        <w:t xml:space="preserve">Terv </w:t>
      </w:r>
      <w:r w:rsidRPr="0040672E">
        <w:rPr>
          <w:sz w:val="24"/>
          <w:szCs w:val="24"/>
        </w:rPr>
        <w:t>szerinti als</w:t>
      </w:r>
      <w:r w:rsidRPr="0040672E">
        <w:rPr>
          <w:rFonts w:eastAsia="Times New Roman"/>
          <w:sz w:val="24"/>
          <w:szCs w:val="24"/>
        </w:rPr>
        <w:t>ó (σ Xj</w:t>
      </w:r>
      <w:r w:rsidRPr="0040672E">
        <w:rPr>
          <w:rFonts w:eastAsia="Times New Roman"/>
          <w:sz w:val="24"/>
          <w:szCs w:val="24"/>
          <w:vertAlign w:val="subscript"/>
        </w:rPr>
        <w:t>n</w:t>
      </w:r>
      <w:r w:rsidRPr="0040672E">
        <w:rPr>
          <w:rFonts w:eastAsia="Times New Roman"/>
          <w:sz w:val="24"/>
          <w:szCs w:val="24"/>
        </w:rPr>
        <w:t xml:space="preserve">f) és felső </w:t>
      </w:r>
      <w:r w:rsidRPr="0040672E">
        <w:rPr>
          <w:rFonts w:eastAsia="Times New Roman"/>
          <w:i/>
          <w:iCs/>
          <w:sz w:val="24"/>
          <w:szCs w:val="24"/>
        </w:rPr>
        <w:t xml:space="preserve">(a </w:t>
      </w:r>
      <w:r w:rsidRPr="0040672E">
        <w:rPr>
          <w:rFonts w:eastAsia="Times New Roman"/>
          <w:sz w:val="24"/>
          <w:szCs w:val="24"/>
        </w:rPr>
        <w:t>xs</w:t>
      </w:r>
      <w:r w:rsidRPr="0040672E">
        <w:rPr>
          <w:rFonts w:eastAsia="Times New Roman"/>
          <w:sz w:val="24"/>
          <w:szCs w:val="24"/>
          <w:vertAlign w:val="subscript"/>
        </w:rPr>
        <w:t>up</w:t>
      </w:r>
      <w:r w:rsidRPr="0040672E">
        <w:rPr>
          <w:rFonts w:eastAsia="Times New Roman"/>
          <w:sz w:val="24"/>
          <w:szCs w:val="24"/>
        </w:rPr>
        <w:t>) határeltérést az elem egyik végében elhelyezkedő szimmetrikus eltéréssel az 1. ábra mutatja be.</w:t>
      </w:r>
    </w:p>
    <w:p w:rsidR="00215F0E" w:rsidRPr="0040672E" w:rsidRDefault="00215F0E" w:rsidP="00215F0E">
      <w:pPr>
        <w:rPr>
          <w:sz w:val="24"/>
          <w:szCs w:val="24"/>
        </w:rPr>
      </w:pPr>
    </w:p>
    <w:p w:rsidR="00F76814" w:rsidRPr="0040672E" w:rsidRDefault="00F76814" w:rsidP="00BB35FC">
      <w:pPr>
        <w:rPr>
          <w:sz w:val="24"/>
          <w:szCs w:val="24"/>
        </w:rPr>
      </w:pPr>
    </w:p>
    <w:p w:rsidR="00F76814" w:rsidRPr="0040672E" w:rsidRDefault="00BF2538" w:rsidP="00190772">
      <w:pPr>
        <w:pStyle w:val="Cmsor1"/>
        <w:jc w:val="center"/>
        <w:rPr>
          <w:rFonts w:asciiTheme="minorHAnsi" w:hAnsiTheme="minorHAnsi"/>
          <w:sz w:val="32"/>
        </w:rPr>
      </w:pPr>
      <w:bookmarkStart w:id="216" w:name="_Toc386401128"/>
      <w:bookmarkStart w:id="217" w:name="_Toc386401702"/>
      <w:bookmarkStart w:id="218" w:name="_Toc386401760"/>
      <w:bookmarkStart w:id="219" w:name="_Toc387665110"/>
      <w:r w:rsidRPr="0040672E">
        <w:rPr>
          <w:rFonts w:asciiTheme="minorHAnsi" w:hAnsiTheme="minorHAnsi"/>
          <w:sz w:val="32"/>
        </w:rPr>
        <w:t>2.9.</w:t>
      </w:r>
      <w:r w:rsidR="00F76814" w:rsidRPr="0040672E">
        <w:rPr>
          <w:rFonts w:asciiTheme="minorHAnsi" w:hAnsiTheme="minorHAnsi"/>
          <w:sz w:val="32"/>
        </w:rPr>
        <w:t xml:space="preserve"> Biztonságtechnikai előírások</w:t>
      </w:r>
      <w:bookmarkEnd w:id="216"/>
      <w:bookmarkEnd w:id="217"/>
      <w:bookmarkEnd w:id="218"/>
      <w:bookmarkEnd w:id="219"/>
    </w:p>
    <w:p w:rsidR="00EF5400" w:rsidRPr="00DC65DE" w:rsidRDefault="00EF5400" w:rsidP="00F76814">
      <w:pPr>
        <w:pStyle w:val="Nincstrkz"/>
        <w:jc w:val="center"/>
        <w:rPr>
          <w:sz w:val="28"/>
          <w:szCs w:val="28"/>
          <w:u w:val="single"/>
        </w:rPr>
      </w:pPr>
    </w:p>
    <w:p w:rsidR="00F76814" w:rsidRPr="0040672E" w:rsidRDefault="00F76814" w:rsidP="00F76814">
      <w:pPr>
        <w:pStyle w:val="Nincstrkz"/>
        <w:rPr>
          <w:sz w:val="24"/>
          <w:szCs w:val="24"/>
        </w:rPr>
      </w:pPr>
      <w:r w:rsidRPr="0040672E">
        <w:rPr>
          <w:sz w:val="24"/>
          <w:szCs w:val="24"/>
        </w:rPr>
        <w:t>Veszélyes és ártalmas termelési tényezők</w:t>
      </w:r>
    </w:p>
    <w:p w:rsidR="00190772" w:rsidRPr="0040672E" w:rsidRDefault="00190772" w:rsidP="00F76814">
      <w:pPr>
        <w:pStyle w:val="Nincstrkz"/>
        <w:rPr>
          <w:sz w:val="24"/>
          <w:szCs w:val="24"/>
        </w:rPr>
      </w:pPr>
    </w:p>
    <w:p w:rsidR="00F76814" w:rsidRPr="0040672E" w:rsidRDefault="00F76814" w:rsidP="00F76814">
      <w:pPr>
        <w:pStyle w:val="Nincstrkz"/>
        <w:rPr>
          <w:i/>
          <w:iCs/>
          <w:sz w:val="24"/>
          <w:szCs w:val="24"/>
        </w:rPr>
      </w:pPr>
      <w:r w:rsidRPr="0040672E">
        <w:rPr>
          <w:i/>
          <w:iCs/>
          <w:sz w:val="24"/>
          <w:szCs w:val="24"/>
        </w:rPr>
        <w:t>Fizikai hatású tényezők:</w:t>
      </w:r>
    </w:p>
    <w:p w:rsidR="00F76814" w:rsidRPr="0040672E" w:rsidRDefault="00F76814" w:rsidP="00190772">
      <w:pPr>
        <w:pStyle w:val="Nincstrkz"/>
        <w:numPr>
          <w:ilvl w:val="0"/>
          <w:numId w:val="32"/>
        </w:numPr>
        <w:rPr>
          <w:sz w:val="24"/>
          <w:szCs w:val="24"/>
        </w:rPr>
      </w:pPr>
      <w:r w:rsidRPr="0040672E">
        <w:rPr>
          <w:sz w:val="24"/>
          <w:szCs w:val="24"/>
        </w:rPr>
        <w:t>Kézfej sérülés veszélye (parketta vágásánál)</w:t>
      </w:r>
    </w:p>
    <w:p w:rsidR="00F76814" w:rsidRPr="0040672E" w:rsidRDefault="00F76814" w:rsidP="00190772">
      <w:pPr>
        <w:pStyle w:val="Nincstrkz"/>
        <w:numPr>
          <w:ilvl w:val="0"/>
          <w:numId w:val="32"/>
        </w:numPr>
        <w:rPr>
          <w:sz w:val="24"/>
          <w:szCs w:val="24"/>
        </w:rPr>
      </w:pPr>
      <w:r w:rsidRPr="0040672E">
        <w:rPr>
          <w:sz w:val="24"/>
          <w:szCs w:val="24"/>
        </w:rPr>
        <w:t>Védelem módja: - fokozott figyelemmel végzett munka,</w:t>
      </w:r>
    </w:p>
    <w:p w:rsidR="00F76814" w:rsidRPr="0040672E" w:rsidRDefault="00F76814" w:rsidP="00190772">
      <w:pPr>
        <w:pStyle w:val="Nincstrkz"/>
        <w:numPr>
          <w:ilvl w:val="0"/>
          <w:numId w:val="32"/>
        </w:numPr>
        <w:rPr>
          <w:sz w:val="24"/>
          <w:szCs w:val="24"/>
        </w:rPr>
      </w:pPr>
      <w:r w:rsidRPr="0040672E">
        <w:rPr>
          <w:sz w:val="24"/>
          <w:szCs w:val="24"/>
        </w:rPr>
        <w:t>fűrészelés során az anyag megfelelő befogása,</w:t>
      </w:r>
    </w:p>
    <w:p w:rsidR="00F76814" w:rsidRPr="0040672E" w:rsidRDefault="00F76814" w:rsidP="00190772">
      <w:pPr>
        <w:pStyle w:val="Nincstrkz"/>
        <w:numPr>
          <w:ilvl w:val="0"/>
          <w:numId w:val="32"/>
        </w:numPr>
        <w:rPr>
          <w:sz w:val="24"/>
          <w:szCs w:val="24"/>
        </w:rPr>
      </w:pPr>
      <w:r w:rsidRPr="0040672E">
        <w:rPr>
          <w:sz w:val="24"/>
          <w:szCs w:val="24"/>
        </w:rPr>
        <w:t>jó állapotú szerszám használata</w:t>
      </w:r>
    </w:p>
    <w:p w:rsidR="00190772" w:rsidRPr="0040672E" w:rsidRDefault="00190772" w:rsidP="00190772">
      <w:pPr>
        <w:pStyle w:val="Nincstrkz"/>
        <w:numPr>
          <w:ilvl w:val="0"/>
          <w:numId w:val="32"/>
        </w:numPr>
        <w:rPr>
          <w:sz w:val="24"/>
          <w:szCs w:val="24"/>
        </w:rPr>
      </w:pPr>
    </w:p>
    <w:p w:rsidR="00190772" w:rsidRPr="0040672E" w:rsidRDefault="00B174F5" w:rsidP="00190772">
      <w:pPr>
        <w:spacing w:after="0" w:line="240" w:lineRule="auto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Kémiai hatású tényezők</w:t>
      </w:r>
      <w:r w:rsidR="000265B5" w:rsidRPr="0040672E">
        <w:rPr>
          <w:color w:val="1D0F09"/>
          <w:sz w:val="24"/>
          <w:szCs w:val="24"/>
        </w:rPr>
        <w:t>:</w:t>
      </w:r>
    </w:p>
    <w:p w:rsidR="00B174F5" w:rsidRPr="0040672E" w:rsidRDefault="00B174F5" w:rsidP="00190772">
      <w:pPr>
        <w:pStyle w:val="Listaszerbekezds"/>
        <w:numPr>
          <w:ilvl w:val="0"/>
          <w:numId w:val="33"/>
        </w:numPr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Ehhez a munkához és a kiválasztott fajtához nem szükségesek vegyi anyagok, de az építkezés folyamán bárhol találkozhatunk velük.</w:t>
      </w:r>
    </w:p>
    <w:p w:rsidR="00190772" w:rsidRPr="0040672E" w:rsidRDefault="00B174F5" w:rsidP="00B174F5">
      <w:pPr>
        <w:pStyle w:val="Nincstrkz"/>
        <w:rPr>
          <w:sz w:val="24"/>
          <w:szCs w:val="24"/>
        </w:rPr>
      </w:pPr>
      <w:r w:rsidRPr="0040672E">
        <w:rPr>
          <w:sz w:val="24"/>
          <w:szCs w:val="24"/>
        </w:rPr>
        <w:t>Védelem módja:</w:t>
      </w:r>
    </w:p>
    <w:p w:rsidR="00B174F5" w:rsidRPr="0040672E" w:rsidRDefault="00B174F5" w:rsidP="00190772">
      <w:pPr>
        <w:pStyle w:val="Nincstrkz"/>
        <w:numPr>
          <w:ilvl w:val="0"/>
          <w:numId w:val="34"/>
        </w:numPr>
        <w:ind w:left="426" w:firstLine="0"/>
        <w:rPr>
          <w:sz w:val="24"/>
          <w:szCs w:val="24"/>
        </w:rPr>
      </w:pPr>
      <w:r w:rsidRPr="0040672E">
        <w:rPr>
          <w:sz w:val="24"/>
          <w:szCs w:val="24"/>
        </w:rPr>
        <w:t>személyi védőfelszerelések használata,</w:t>
      </w:r>
    </w:p>
    <w:p w:rsidR="00B174F5" w:rsidRPr="0040672E" w:rsidRDefault="00B174F5" w:rsidP="00190772">
      <w:pPr>
        <w:pStyle w:val="Nincstrkz"/>
        <w:numPr>
          <w:ilvl w:val="0"/>
          <w:numId w:val="34"/>
        </w:numPr>
        <w:ind w:left="426" w:firstLine="0"/>
        <w:rPr>
          <w:sz w:val="24"/>
          <w:szCs w:val="24"/>
        </w:rPr>
      </w:pPr>
      <w:r w:rsidRPr="0040672E">
        <w:rPr>
          <w:sz w:val="24"/>
          <w:szCs w:val="24"/>
        </w:rPr>
        <w:t>bőrfelületre kerülése esetén az eltávolítást csak lemosó oldattal szabad végezni,</w:t>
      </w:r>
    </w:p>
    <w:p w:rsidR="00B174F5" w:rsidRPr="0040672E" w:rsidRDefault="00B174F5" w:rsidP="00190772">
      <w:pPr>
        <w:pStyle w:val="Nincstrkz"/>
        <w:numPr>
          <w:ilvl w:val="0"/>
          <w:numId w:val="34"/>
        </w:numPr>
        <w:ind w:left="426" w:firstLine="0"/>
        <w:rPr>
          <w:sz w:val="24"/>
          <w:szCs w:val="24"/>
        </w:rPr>
      </w:pPr>
      <w:r w:rsidRPr="0040672E">
        <w:rPr>
          <w:sz w:val="24"/>
          <w:szCs w:val="24"/>
        </w:rPr>
        <w:lastRenderedPageBreak/>
        <w:t>folyamatos szellőztetés,</w:t>
      </w:r>
    </w:p>
    <w:p w:rsidR="00B174F5" w:rsidRPr="0040672E" w:rsidRDefault="00B174F5" w:rsidP="00190772">
      <w:pPr>
        <w:pStyle w:val="Nincstrkz"/>
        <w:numPr>
          <w:ilvl w:val="0"/>
          <w:numId w:val="34"/>
        </w:numPr>
        <w:ind w:left="426" w:firstLine="0"/>
        <w:rPr>
          <w:sz w:val="24"/>
          <w:szCs w:val="24"/>
        </w:rPr>
      </w:pPr>
      <w:r w:rsidRPr="0040672E">
        <w:rPr>
          <w:sz w:val="24"/>
          <w:szCs w:val="24"/>
        </w:rPr>
        <w:t>védőkenőcs használata.</w:t>
      </w:r>
      <w:r w:rsidRPr="0040672E">
        <w:rPr>
          <w:sz w:val="24"/>
          <w:szCs w:val="24"/>
        </w:rPr>
        <w:br/>
      </w:r>
    </w:p>
    <w:p w:rsidR="00B174F5" w:rsidRPr="0040672E" w:rsidRDefault="00B174F5" w:rsidP="00B174F5">
      <w:pPr>
        <w:jc w:val="both"/>
        <w:rPr>
          <w:sz w:val="24"/>
          <w:szCs w:val="24"/>
        </w:rPr>
      </w:pPr>
      <w:r w:rsidRPr="0040672E">
        <w:rPr>
          <w:sz w:val="24"/>
          <w:szCs w:val="24"/>
        </w:rPr>
        <w:t>A munka befejezése után a dolgozó köteles a munkahelyét rendben és tisztán elhagyni. Ennek érdekében a szerszámokat, egyéb munkaeszközöket és anyagokat az arra kijelölt zárható helyre kell vinni és a keletkezett hulladékot összegyűjtve elszállítani. A következő napon a munka megkezdése előtt a dolgozónak ellenőriznie kell munkaterületét, gépeit.</w:t>
      </w:r>
    </w:p>
    <w:p w:rsidR="00733082" w:rsidRPr="0040672E" w:rsidRDefault="00733082" w:rsidP="00190772">
      <w:pPr>
        <w:pStyle w:val="Cmsor3"/>
        <w:rPr>
          <w:rFonts w:asciiTheme="minorHAnsi" w:hAnsiTheme="minorHAnsi"/>
          <w:color w:val="auto"/>
          <w:sz w:val="24"/>
        </w:rPr>
      </w:pPr>
      <w:r>
        <w:rPr>
          <w:rFonts w:ascii="Times New Roman" w:hAnsi="Times New Roman" w:cs="Times New Roman"/>
        </w:rPr>
        <w:br/>
      </w:r>
      <w:bookmarkStart w:id="220" w:name="_Toc386401129"/>
      <w:bookmarkStart w:id="221" w:name="_Toc386401703"/>
      <w:bookmarkStart w:id="222" w:name="_Toc386401761"/>
      <w:bookmarkStart w:id="223" w:name="_Toc387665111"/>
      <w:r w:rsidR="00190772" w:rsidRPr="0040672E">
        <w:rPr>
          <w:rFonts w:asciiTheme="minorHAnsi" w:hAnsiTheme="minorHAnsi" w:cs="Times New Roman"/>
          <w:color w:val="auto"/>
          <w:sz w:val="24"/>
        </w:rPr>
        <w:t>2.9.1</w:t>
      </w:r>
      <w:r w:rsidRPr="0040672E">
        <w:rPr>
          <w:rFonts w:asciiTheme="minorHAnsi" w:hAnsiTheme="minorHAnsi" w:cs="Times New Roman"/>
          <w:color w:val="auto"/>
          <w:sz w:val="24"/>
        </w:rPr>
        <w:t xml:space="preserve">. </w:t>
      </w:r>
      <w:r w:rsidRPr="0040672E">
        <w:rPr>
          <w:rFonts w:asciiTheme="minorHAnsi" w:hAnsiTheme="minorHAnsi"/>
          <w:color w:val="auto"/>
          <w:sz w:val="24"/>
        </w:rPr>
        <w:t>Ellenőrzés módszertana</w:t>
      </w:r>
      <w:bookmarkEnd w:id="220"/>
      <w:bookmarkEnd w:id="221"/>
      <w:bookmarkEnd w:id="222"/>
      <w:bookmarkEnd w:id="223"/>
    </w:p>
    <w:p w:rsidR="00733082" w:rsidRDefault="00733082" w:rsidP="0073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082" w:rsidRPr="0040672E" w:rsidRDefault="00733082" w:rsidP="0073308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Munkavédelmi oktatás</w:t>
      </w:r>
    </w:p>
    <w:p w:rsidR="00733082" w:rsidRPr="0040672E" w:rsidRDefault="00733082" w:rsidP="0019077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Művezető ellenőrzi a munka megkezdése előtt egyszeri alkalommal.</w:t>
      </w:r>
    </w:p>
    <w:p w:rsidR="00190772" w:rsidRPr="0040672E" w:rsidRDefault="00733082" w:rsidP="0019077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 xml:space="preserve">Az ellenőrzés elvárt értéke: az oktatás megtörtént. </w:t>
      </w:r>
    </w:p>
    <w:p w:rsidR="00733082" w:rsidRPr="0040672E" w:rsidRDefault="00733082" w:rsidP="0019077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Minősítési dokumentum: ÉPÍTÉSI NAPLÓ</w:t>
      </w:r>
    </w:p>
    <w:p w:rsidR="00190772" w:rsidRPr="0040672E" w:rsidRDefault="00190772" w:rsidP="0019077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733082" w:rsidRPr="0040672E" w:rsidRDefault="00733082" w:rsidP="0019077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Esés, elcsúszás / Áramütés</w:t>
      </w:r>
    </w:p>
    <w:p w:rsidR="00733082" w:rsidRPr="0040672E" w:rsidRDefault="00733082" w:rsidP="0019077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Szemrevételezéssel ellenőrzi a művezető a munka megkezdése előtt.</w:t>
      </w:r>
    </w:p>
    <w:p w:rsidR="00733082" w:rsidRPr="0040672E" w:rsidRDefault="00733082" w:rsidP="0019077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Az ellenőrzés elvárt értéke: a fennálló veszély elhárítása, megszüntetése, ha már</w:t>
      </w:r>
    </w:p>
    <w:p w:rsidR="00190772" w:rsidRPr="0040672E" w:rsidRDefault="00733082" w:rsidP="00190772">
      <w:pPr>
        <w:pStyle w:val="Nincstrkz"/>
        <w:ind w:left="720"/>
        <w:rPr>
          <w:sz w:val="24"/>
          <w:szCs w:val="24"/>
        </w:rPr>
      </w:pPr>
      <w:r w:rsidRPr="0040672E">
        <w:rPr>
          <w:rFonts w:cs="Times New Roman"/>
          <w:sz w:val="24"/>
          <w:szCs w:val="24"/>
        </w:rPr>
        <w:t xml:space="preserve">bekövetkezett, megfelelő ellátás. </w:t>
      </w:r>
    </w:p>
    <w:p w:rsidR="00B174F5" w:rsidRPr="0040672E" w:rsidRDefault="00733082" w:rsidP="00190772">
      <w:pPr>
        <w:pStyle w:val="Nincstrkz"/>
        <w:numPr>
          <w:ilvl w:val="0"/>
          <w:numId w:val="35"/>
        </w:numPr>
        <w:rPr>
          <w:sz w:val="24"/>
          <w:szCs w:val="24"/>
        </w:rPr>
      </w:pPr>
      <w:r w:rsidRPr="0040672E">
        <w:rPr>
          <w:rFonts w:cs="Times New Roman"/>
          <w:sz w:val="24"/>
          <w:szCs w:val="24"/>
        </w:rPr>
        <w:t>Minősítési dokumentum: ÉPÍTÉSI NAPLÓ</w:t>
      </w:r>
    </w:p>
    <w:p w:rsidR="00733082" w:rsidRPr="0040672E" w:rsidRDefault="00733082" w:rsidP="00B174F5">
      <w:pPr>
        <w:pStyle w:val="Nincstrkz"/>
        <w:rPr>
          <w:sz w:val="24"/>
          <w:szCs w:val="24"/>
        </w:rPr>
      </w:pPr>
    </w:p>
    <w:p w:rsidR="00981439" w:rsidRPr="0040672E" w:rsidRDefault="00981439" w:rsidP="00190772">
      <w:pPr>
        <w:pStyle w:val="Cmsor1"/>
        <w:jc w:val="center"/>
        <w:rPr>
          <w:rFonts w:asciiTheme="minorHAnsi" w:hAnsiTheme="minorHAnsi"/>
          <w:sz w:val="32"/>
        </w:rPr>
      </w:pPr>
      <w:bookmarkStart w:id="224" w:name="_Toc386401130"/>
      <w:bookmarkStart w:id="225" w:name="_Toc386401704"/>
      <w:bookmarkStart w:id="226" w:name="_Toc386401762"/>
      <w:bookmarkStart w:id="227" w:name="_Toc387665112"/>
      <w:r w:rsidRPr="0040672E">
        <w:rPr>
          <w:rFonts w:asciiTheme="minorHAnsi" w:hAnsiTheme="minorHAnsi"/>
          <w:sz w:val="32"/>
        </w:rPr>
        <w:t>2.10.Összegzés</w:t>
      </w:r>
      <w:bookmarkEnd w:id="224"/>
      <w:bookmarkEnd w:id="225"/>
      <w:bookmarkEnd w:id="226"/>
      <w:bookmarkEnd w:id="227"/>
    </w:p>
    <w:p w:rsidR="00981439" w:rsidRPr="0040672E" w:rsidRDefault="00981439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 xml:space="preserve">Az épületem nagy terem helyiségébe Kaindl laminált padlóburkolat kerül. A burkolólapok kopásállósága, vastagsága a terem igényeihez igazítottan lettek kiválasztva. </w:t>
      </w:r>
    </w:p>
    <w:p w:rsidR="00981439" w:rsidRPr="0040672E" w:rsidRDefault="00981439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1439" w:rsidRPr="0040672E" w:rsidRDefault="00981439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A lerakás megkezdése előtt a felület előkészítése megtörténik. A felsorolt pontokat a felelős</w:t>
      </w:r>
    </w:p>
    <w:p w:rsidR="00981439" w:rsidRPr="0040672E" w:rsidRDefault="00981439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műszaki vezető az ellenőrzés módszertana szerinti menetben szemrevételezi, illetve</w:t>
      </w:r>
    </w:p>
    <w:p w:rsidR="00190772" w:rsidRPr="0040672E" w:rsidRDefault="00981439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 xml:space="preserve">megvizsgálja, ha megfelelőek az előkészítési munkák, kezdődhet a padlólapok lerakása. </w:t>
      </w:r>
    </w:p>
    <w:p w:rsidR="00190772" w:rsidRPr="0040672E" w:rsidRDefault="00981439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Az ehhez szükséges munkaeszközök, illetve anyagok a helyszínen vannak, abban a minőségben és mennyiségben, ahogy szükségesek a munkafolyama</w:t>
      </w:r>
      <w:r w:rsidR="00190772" w:rsidRPr="0040672E">
        <w:rPr>
          <w:rFonts w:cs="Times New Roman"/>
          <w:sz w:val="24"/>
          <w:szCs w:val="24"/>
        </w:rPr>
        <w:t xml:space="preserve">thoz. A szerszámok mennyisége a </w:t>
      </w:r>
      <w:r w:rsidRPr="0040672E">
        <w:rPr>
          <w:rFonts w:cs="Times New Roman"/>
          <w:sz w:val="24"/>
          <w:szCs w:val="24"/>
        </w:rPr>
        <w:t xml:space="preserve">munkavégzéshez elegendő, működőképes állapotú. </w:t>
      </w:r>
      <w:r w:rsidR="00190772" w:rsidRPr="0040672E">
        <w:rPr>
          <w:rFonts w:cs="Times New Roman"/>
          <w:sz w:val="24"/>
          <w:szCs w:val="24"/>
        </w:rPr>
        <w:t xml:space="preserve">Burkolást végzők számára minden </w:t>
      </w:r>
      <w:r w:rsidRPr="0040672E">
        <w:rPr>
          <w:rFonts w:cs="Times New Roman"/>
          <w:sz w:val="24"/>
          <w:szCs w:val="24"/>
        </w:rPr>
        <w:t xml:space="preserve">szociális kiszolgálóegységet biztosítanak, a szerszámok nem </w:t>
      </w:r>
      <w:r w:rsidR="00190772" w:rsidRPr="0040672E">
        <w:rPr>
          <w:rFonts w:cs="Times New Roman"/>
          <w:sz w:val="24"/>
          <w:szCs w:val="24"/>
        </w:rPr>
        <w:t xml:space="preserve">jelentenek számukra veszélyt, a </w:t>
      </w:r>
      <w:r w:rsidRPr="0040672E">
        <w:rPr>
          <w:rFonts w:cs="Times New Roman"/>
          <w:sz w:val="24"/>
          <w:szCs w:val="24"/>
        </w:rPr>
        <w:t>megvilágítás és a hőmérséklet a munkavégzéshez megfe</w:t>
      </w:r>
      <w:r w:rsidR="00190772" w:rsidRPr="0040672E">
        <w:rPr>
          <w:rFonts w:cs="Times New Roman"/>
          <w:sz w:val="24"/>
          <w:szCs w:val="24"/>
        </w:rPr>
        <w:t xml:space="preserve">lelő, a balesetek elkerüléséért </w:t>
      </w:r>
      <w:r w:rsidRPr="0040672E">
        <w:rPr>
          <w:rFonts w:cs="Times New Roman"/>
          <w:sz w:val="24"/>
          <w:szCs w:val="24"/>
        </w:rPr>
        <w:t xml:space="preserve">munkavédelmi oktatás történt, a dolgozók szakmai tapasztalata, létszáma megfelelő. </w:t>
      </w:r>
    </w:p>
    <w:p w:rsidR="000D082E" w:rsidRPr="0040672E" w:rsidRDefault="00190772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 xml:space="preserve">A </w:t>
      </w:r>
      <w:r w:rsidR="00981439" w:rsidRPr="0040672E">
        <w:rPr>
          <w:rFonts w:cs="Times New Roman"/>
          <w:sz w:val="24"/>
          <w:szCs w:val="24"/>
        </w:rPr>
        <w:t>laminált padló lerakás az előírt lépések szerint, a technológiai szünetek betartásával készül. Először a</w:t>
      </w:r>
      <w:r w:rsidR="00CB6A61" w:rsidRPr="0040672E">
        <w:rPr>
          <w:rFonts w:cs="Times New Roman"/>
          <w:sz w:val="24"/>
          <w:szCs w:val="24"/>
        </w:rPr>
        <w:t>z alátét fóliák</w:t>
      </w:r>
      <w:r w:rsidR="00981439" w:rsidRPr="0040672E">
        <w:rPr>
          <w:rFonts w:cs="Times New Roman"/>
          <w:sz w:val="24"/>
          <w:szCs w:val="24"/>
        </w:rPr>
        <w:t xml:space="preserve"> </w:t>
      </w:r>
      <w:r w:rsidR="00CB6A61" w:rsidRPr="0040672E">
        <w:rPr>
          <w:rFonts w:cs="Times New Roman"/>
          <w:sz w:val="24"/>
          <w:szCs w:val="24"/>
        </w:rPr>
        <w:t>lerakása, összeragasztása,</w:t>
      </w:r>
      <w:r w:rsidR="00981439" w:rsidRPr="0040672E">
        <w:rPr>
          <w:rFonts w:cs="Times New Roman"/>
          <w:sz w:val="24"/>
          <w:szCs w:val="24"/>
        </w:rPr>
        <w:t xml:space="preserve"> után</w:t>
      </w:r>
      <w:r w:rsidR="00CB6A61" w:rsidRPr="0040672E">
        <w:rPr>
          <w:rFonts w:cs="Times New Roman"/>
          <w:sz w:val="24"/>
          <w:szCs w:val="24"/>
        </w:rPr>
        <w:t>a</w:t>
      </w:r>
      <w:r w:rsidR="00981439" w:rsidRPr="0040672E">
        <w:rPr>
          <w:rFonts w:cs="Times New Roman"/>
          <w:sz w:val="24"/>
          <w:szCs w:val="24"/>
        </w:rPr>
        <w:t xml:space="preserve"> </w:t>
      </w:r>
      <w:r w:rsidR="000D082E" w:rsidRPr="0040672E">
        <w:rPr>
          <w:rFonts w:cs="Times New Roman"/>
          <w:sz w:val="24"/>
          <w:szCs w:val="24"/>
        </w:rPr>
        <w:t>1-2cm-es ideiglenes távtartók illesztése. Utána a padlólapok lerakása történik az erre alkalmas szerszámmal. A padlólapokat minimum egyharmados kötésben kell lerakni.</w:t>
      </w:r>
      <w:r w:rsidR="00A95172" w:rsidRPr="0040672E">
        <w:rPr>
          <w:rFonts w:cs="Times New Roman"/>
          <w:sz w:val="24"/>
          <w:szCs w:val="24"/>
        </w:rPr>
        <w:t xml:space="preserve"> Ezek után a távtartókat kiszedik és lefektetik a szegélyléceket a leírtak szerint.</w:t>
      </w:r>
    </w:p>
    <w:p w:rsidR="00981439" w:rsidRPr="0040672E" w:rsidRDefault="00981439" w:rsidP="001907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0672E">
        <w:rPr>
          <w:rFonts w:cs="Times New Roman"/>
          <w:sz w:val="24"/>
          <w:szCs w:val="24"/>
        </w:rPr>
        <w:t>A munkafolyamat befejeztével a</w:t>
      </w:r>
      <w:r w:rsidR="00A95172" w:rsidRPr="0040672E">
        <w:rPr>
          <w:rFonts w:cs="Times New Roman"/>
          <w:sz w:val="24"/>
          <w:szCs w:val="24"/>
        </w:rPr>
        <w:t xml:space="preserve"> </w:t>
      </w:r>
      <w:r w:rsidRPr="0040672E">
        <w:rPr>
          <w:rFonts w:cs="Times New Roman"/>
          <w:sz w:val="24"/>
          <w:szCs w:val="24"/>
        </w:rPr>
        <w:t xml:space="preserve">szerszámokat letisztítják, az építési </w:t>
      </w:r>
      <w:r w:rsidR="00A95172" w:rsidRPr="0040672E">
        <w:rPr>
          <w:rFonts w:cs="Times New Roman"/>
          <w:sz w:val="24"/>
          <w:szCs w:val="24"/>
        </w:rPr>
        <w:t>szemetet</w:t>
      </w:r>
      <w:r w:rsidRPr="0040672E">
        <w:rPr>
          <w:rFonts w:cs="Times New Roman"/>
          <w:sz w:val="24"/>
          <w:szCs w:val="24"/>
        </w:rPr>
        <w:t xml:space="preserve"> összetakarítják, és a felelős műszaki vezető</w:t>
      </w:r>
      <w:r w:rsidR="00A95172" w:rsidRPr="0040672E">
        <w:rPr>
          <w:rFonts w:cs="Times New Roman"/>
          <w:sz w:val="24"/>
          <w:szCs w:val="24"/>
        </w:rPr>
        <w:t xml:space="preserve"> </w:t>
      </w:r>
      <w:r w:rsidRPr="0040672E">
        <w:rPr>
          <w:rFonts w:cs="Times New Roman"/>
          <w:sz w:val="24"/>
          <w:szCs w:val="24"/>
        </w:rPr>
        <w:t>engedélyével az építési területet elhagyhatják.</w:t>
      </w:r>
    </w:p>
    <w:p w:rsidR="00DD7BFA" w:rsidRPr="0040672E" w:rsidRDefault="00DD7BFA">
      <w:pPr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br w:type="page"/>
      </w:r>
    </w:p>
    <w:p w:rsidR="002A05AC" w:rsidRPr="0040672E" w:rsidRDefault="00190772" w:rsidP="00190772">
      <w:pPr>
        <w:pStyle w:val="Cmsor1"/>
        <w:jc w:val="center"/>
        <w:rPr>
          <w:rFonts w:asciiTheme="minorHAnsi" w:hAnsiTheme="minorHAnsi"/>
          <w:sz w:val="32"/>
        </w:rPr>
      </w:pPr>
      <w:bookmarkStart w:id="228" w:name="_Toc386401131"/>
      <w:bookmarkStart w:id="229" w:name="_Toc386401705"/>
      <w:bookmarkStart w:id="230" w:name="_Toc386401763"/>
      <w:bookmarkStart w:id="231" w:name="_Toc387665113"/>
      <w:r w:rsidRPr="0040672E">
        <w:rPr>
          <w:rFonts w:asciiTheme="minorHAnsi" w:hAnsiTheme="minorHAnsi"/>
          <w:sz w:val="32"/>
        </w:rPr>
        <w:lastRenderedPageBreak/>
        <w:t xml:space="preserve">2.11. </w:t>
      </w:r>
      <w:r w:rsidR="00DD7BFA" w:rsidRPr="0040672E">
        <w:rPr>
          <w:rFonts w:asciiTheme="minorHAnsi" w:hAnsiTheme="minorHAnsi"/>
          <w:sz w:val="32"/>
        </w:rPr>
        <w:t>Irodalomjegyzék:</w:t>
      </w:r>
      <w:bookmarkEnd w:id="228"/>
      <w:bookmarkEnd w:id="229"/>
      <w:bookmarkEnd w:id="230"/>
      <w:bookmarkEnd w:id="231"/>
    </w:p>
    <w:p w:rsidR="00166022" w:rsidRPr="0040672E" w:rsidRDefault="00166022" w:rsidP="009116C3">
      <w:pPr>
        <w:pStyle w:val="Nincstrkz"/>
        <w:rPr>
          <w:color w:val="1D0F09"/>
          <w:sz w:val="24"/>
          <w:szCs w:val="24"/>
        </w:rPr>
      </w:pPr>
    </w:p>
    <w:p w:rsidR="00DD7BFA" w:rsidRPr="0040672E" w:rsidRDefault="00DD7BFA" w:rsidP="009116C3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Kaindl lerakási útmutató</w:t>
      </w:r>
    </w:p>
    <w:p w:rsidR="00DD7BFA" w:rsidRPr="0040672E" w:rsidRDefault="00C07A5C" w:rsidP="009116C3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ideje: 2014. 03. 30.</w:t>
      </w:r>
    </w:p>
    <w:p w:rsidR="00C07A5C" w:rsidRPr="0040672E" w:rsidRDefault="00C07A5C" w:rsidP="009116C3">
      <w:pPr>
        <w:pStyle w:val="Nincstrkz"/>
        <w:rPr>
          <w:color w:val="1D0F09"/>
          <w:sz w:val="24"/>
          <w:szCs w:val="24"/>
        </w:rPr>
      </w:pPr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sz w:val="24"/>
          <w:szCs w:val="24"/>
        </w:rPr>
        <w:t>1:</w:t>
      </w:r>
      <w:hyperlink r:id="rId16" w:history="1">
        <w:r w:rsidRPr="0040672E">
          <w:rPr>
            <w:rStyle w:val="Hiperhivatkozs"/>
            <w:sz w:val="24"/>
            <w:szCs w:val="24"/>
          </w:rPr>
          <w:t>http://aparketta.hu/laminalt-padlo/kopasallosag-vastagsag-hogyan-valasszak/</w:t>
        </w:r>
      </w:hyperlink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ideje: 2014. 03. 30.</w:t>
      </w:r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sz w:val="24"/>
          <w:szCs w:val="24"/>
        </w:rPr>
        <w:t>2:</w:t>
      </w:r>
      <w:hyperlink r:id="rId17" w:history="1">
        <w:r w:rsidRPr="0040672E">
          <w:rPr>
            <w:rStyle w:val="Hiperhivatkozs"/>
            <w:sz w:val="24"/>
            <w:szCs w:val="24"/>
          </w:rPr>
          <w:t>http://www.hideg-burkolo-boy.hu/burkolo-parketta.html</w:t>
        </w:r>
      </w:hyperlink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ideje: 2014. 03. 30.</w:t>
      </w:r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sz w:val="24"/>
          <w:szCs w:val="24"/>
        </w:rPr>
        <w:t>3:</w:t>
      </w:r>
      <w:hyperlink r:id="rId18" w:history="1">
        <w:r w:rsidRPr="0040672E">
          <w:rPr>
            <w:rStyle w:val="Hiperhivatkozs"/>
            <w:sz w:val="24"/>
            <w:szCs w:val="24"/>
          </w:rPr>
          <w:t>http://www.diego.hu/hirek-otletek/6</w:t>
        </w:r>
      </w:hyperlink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ideje: 2014. 03. 30.</w:t>
      </w:r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sz w:val="24"/>
          <w:szCs w:val="24"/>
        </w:rPr>
        <w:t>4:</w:t>
      </w:r>
      <w:hyperlink r:id="rId19" w:history="1">
        <w:r w:rsidRPr="0040672E">
          <w:rPr>
            <w:rStyle w:val="Hiperhivatkozs"/>
            <w:sz w:val="24"/>
            <w:szCs w:val="24"/>
          </w:rPr>
          <w:t>http://www.diego.hu/termekkezelo/store/laminalt-padlo.c.2</w:t>
        </w:r>
      </w:hyperlink>
    </w:p>
    <w:p w:rsidR="00F41296" w:rsidRPr="0040672E" w:rsidRDefault="00F41296" w:rsidP="00F41296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ideje: 2014. 03. 30.</w:t>
      </w:r>
    </w:p>
    <w:p w:rsidR="00DD7BFA" w:rsidRPr="0040672E" w:rsidRDefault="00F41296" w:rsidP="009116C3">
      <w:pPr>
        <w:pStyle w:val="Nincstrkz"/>
        <w:rPr>
          <w:color w:val="1D0F09"/>
          <w:sz w:val="24"/>
          <w:szCs w:val="24"/>
        </w:rPr>
      </w:pPr>
      <w:r w:rsidRPr="0040672E">
        <w:rPr>
          <w:sz w:val="24"/>
          <w:szCs w:val="24"/>
        </w:rPr>
        <w:t>5</w:t>
      </w:r>
      <w:r w:rsidR="00CA61E3" w:rsidRPr="0040672E">
        <w:rPr>
          <w:sz w:val="24"/>
          <w:szCs w:val="24"/>
        </w:rPr>
        <w:t>:</w:t>
      </w:r>
      <w:hyperlink r:id="rId20" w:history="1">
        <w:r w:rsidR="00DD7BFA" w:rsidRPr="0040672E">
          <w:rPr>
            <w:rStyle w:val="Hiperhivatkozs"/>
            <w:sz w:val="24"/>
            <w:szCs w:val="24"/>
          </w:rPr>
          <w:t>http://parketta.glap.hu/Magyar/Laminalt_parketta,_padlo</w:t>
        </w:r>
      </w:hyperlink>
    </w:p>
    <w:p w:rsidR="00DD7BFA" w:rsidRPr="0040672E" w:rsidRDefault="00C07A5C" w:rsidP="009116C3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ideje: 2014. 03. 30.</w:t>
      </w:r>
    </w:p>
    <w:p w:rsidR="00C07A5C" w:rsidRPr="0040672E" w:rsidRDefault="00C07A5C" w:rsidP="009116C3">
      <w:pPr>
        <w:pStyle w:val="Nincstrkz"/>
        <w:rPr>
          <w:color w:val="1D0F09"/>
          <w:sz w:val="24"/>
          <w:szCs w:val="24"/>
        </w:rPr>
      </w:pPr>
    </w:p>
    <w:p w:rsidR="00166022" w:rsidRPr="0040672E" w:rsidRDefault="00166022" w:rsidP="009116C3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Kaindl, Egger honlap</w:t>
      </w:r>
    </w:p>
    <w:p w:rsidR="00C07A5C" w:rsidRPr="0040672E" w:rsidRDefault="00C07A5C" w:rsidP="009116C3">
      <w:pPr>
        <w:pStyle w:val="Nincstrkz"/>
        <w:rPr>
          <w:color w:val="1D0F09"/>
          <w:sz w:val="24"/>
          <w:szCs w:val="24"/>
        </w:rPr>
      </w:pPr>
      <w:r w:rsidRPr="0040672E">
        <w:rPr>
          <w:color w:val="1D0F09"/>
          <w:sz w:val="24"/>
          <w:szCs w:val="24"/>
        </w:rPr>
        <w:t>ideje: 2014. 03. 30.</w:t>
      </w:r>
    </w:p>
    <w:sectPr w:rsidR="00C07A5C" w:rsidRPr="0040672E" w:rsidSect="00B7692B">
      <w:headerReference w:type="even" r:id="rId21"/>
      <w:headerReference w:type="default" r:id="rId22"/>
      <w:type w:val="continuous"/>
      <w:pgSz w:w="11906" w:h="16838"/>
      <w:pgMar w:top="1417" w:right="141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E6" w:rsidRDefault="00BB74E6" w:rsidP="008A181A">
      <w:pPr>
        <w:spacing w:after="0" w:line="240" w:lineRule="auto"/>
      </w:pPr>
      <w:r>
        <w:separator/>
      </w:r>
    </w:p>
  </w:endnote>
  <w:endnote w:type="continuationSeparator" w:id="0">
    <w:p w:rsidR="00BB74E6" w:rsidRDefault="00BB74E6" w:rsidP="008A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E6" w:rsidRDefault="00BB74E6" w:rsidP="008A181A">
      <w:pPr>
        <w:spacing w:after="0" w:line="240" w:lineRule="auto"/>
      </w:pPr>
      <w:r>
        <w:separator/>
      </w:r>
    </w:p>
  </w:footnote>
  <w:footnote w:type="continuationSeparator" w:id="0">
    <w:p w:rsidR="00BB74E6" w:rsidRDefault="00BB74E6" w:rsidP="008A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FC" w:rsidRDefault="00BB35FC">
    <w:pPr>
      <w:pStyle w:val="lfej"/>
    </w:pPr>
  </w:p>
  <w:p w:rsidR="00BB35FC" w:rsidRDefault="00BB35FC"/>
  <w:p w:rsidR="00BB35FC" w:rsidRDefault="00BB35FC"/>
  <w:p w:rsidR="00BB35FC" w:rsidRDefault="00BB35FC"/>
  <w:p w:rsidR="00BB35FC" w:rsidRDefault="00BB35FC"/>
  <w:p w:rsidR="00BB35FC" w:rsidRDefault="00BB35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691"/>
      <w:docPartObj>
        <w:docPartGallery w:val="Page Numbers (Top of Page)"/>
        <w:docPartUnique/>
      </w:docPartObj>
    </w:sdtPr>
    <w:sdtEndPr/>
    <w:sdtContent>
      <w:p w:rsidR="00BB35FC" w:rsidRDefault="00BB35FC" w:rsidP="00BB35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8DE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EF"/>
    <w:multiLevelType w:val="hybridMultilevel"/>
    <w:tmpl w:val="9592ABEA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B8E"/>
    <w:multiLevelType w:val="hybridMultilevel"/>
    <w:tmpl w:val="48626C94"/>
    <w:lvl w:ilvl="0" w:tplc="817CD2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F4310"/>
    <w:multiLevelType w:val="hybridMultilevel"/>
    <w:tmpl w:val="E60013EA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1292"/>
    <w:multiLevelType w:val="hybridMultilevel"/>
    <w:tmpl w:val="6198821C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286E"/>
    <w:multiLevelType w:val="hybridMultilevel"/>
    <w:tmpl w:val="6C4AC9DC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733"/>
    <w:multiLevelType w:val="hybridMultilevel"/>
    <w:tmpl w:val="66844504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B4750"/>
    <w:multiLevelType w:val="hybridMultilevel"/>
    <w:tmpl w:val="FE34D14C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F59FA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19EC1921"/>
    <w:multiLevelType w:val="singleLevel"/>
    <w:tmpl w:val="D9B2416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8"/>
        <w:u w:val="none"/>
      </w:rPr>
    </w:lvl>
  </w:abstractNum>
  <w:abstractNum w:abstractNumId="9">
    <w:nsid w:val="25F55843"/>
    <w:multiLevelType w:val="multilevel"/>
    <w:tmpl w:val="B27A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D390B"/>
    <w:multiLevelType w:val="hybridMultilevel"/>
    <w:tmpl w:val="2EFCC410"/>
    <w:lvl w:ilvl="0" w:tplc="991C3F4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0D5A04"/>
    <w:multiLevelType w:val="hybridMultilevel"/>
    <w:tmpl w:val="0B366A88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60ADF"/>
    <w:multiLevelType w:val="hybridMultilevel"/>
    <w:tmpl w:val="5D7490F8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31DA3"/>
    <w:multiLevelType w:val="hybridMultilevel"/>
    <w:tmpl w:val="69149114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96F6C"/>
    <w:multiLevelType w:val="hybridMultilevel"/>
    <w:tmpl w:val="9E046E90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67E35"/>
    <w:multiLevelType w:val="hybridMultilevel"/>
    <w:tmpl w:val="F2289A26"/>
    <w:lvl w:ilvl="0" w:tplc="991C3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2756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BE781F"/>
    <w:multiLevelType w:val="multilevel"/>
    <w:tmpl w:val="157A477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3" w:hanging="1800"/>
      </w:pPr>
      <w:rPr>
        <w:rFonts w:hint="default"/>
      </w:rPr>
    </w:lvl>
  </w:abstractNum>
  <w:abstractNum w:abstractNumId="18">
    <w:nsid w:val="3FC40DED"/>
    <w:multiLevelType w:val="hybridMultilevel"/>
    <w:tmpl w:val="C76278F4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72CF"/>
    <w:multiLevelType w:val="hybridMultilevel"/>
    <w:tmpl w:val="56AA5480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F18F9"/>
    <w:multiLevelType w:val="hybridMultilevel"/>
    <w:tmpl w:val="93B4F55A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241D0"/>
    <w:multiLevelType w:val="hybridMultilevel"/>
    <w:tmpl w:val="3326950A"/>
    <w:lvl w:ilvl="0" w:tplc="991C3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817CD2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111111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F23BD"/>
    <w:multiLevelType w:val="multilevel"/>
    <w:tmpl w:val="993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D462B"/>
    <w:multiLevelType w:val="hybridMultilevel"/>
    <w:tmpl w:val="4AD642C4"/>
    <w:lvl w:ilvl="0" w:tplc="817CD2E0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A384CB6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645C4B"/>
    <w:multiLevelType w:val="hybridMultilevel"/>
    <w:tmpl w:val="E6ACE56C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27706"/>
    <w:multiLevelType w:val="hybridMultilevel"/>
    <w:tmpl w:val="C6486DCC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F2A00"/>
    <w:multiLevelType w:val="hybridMultilevel"/>
    <w:tmpl w:val="DF2674CE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F2A59"/>
    <w:multiLevelType w:val="hybridMultilevel"/>
    <w:tmpl w:val="8BBE8AA8"/>
    <w:lvl w:ilvl="0" w:tplc="FCBEC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D4A00"/>
    <w:multiLevelType w:val="multilevel"/>
    <w:tmpl w:val="666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C47FD"/>
    <w:multiLevelType w:val="hybridMultilevel"/>
    <w:tmpl w:val="8068891E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11E31"/>
    <w:multiLevelType w:val="hybridMultilevel"/>
    <w:tmpl w:val="ACCCA64A"/>
    <w:lvl w:ilvl="0" w:tplc="991C3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00A46"/>
    <w:multiLevelType w:val="multilevel"/>
    <w:tmpl w:val="84E4991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0A1D06"/>
    <w:multiLevelType w:val="hybridMultilevel"/>
    <w:tmpl w:val="D042ED16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13073"/>
    <w:multiLevelType w:val="multilevel"/>
    <w:tmpl w:val="C33ED1C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>
    <w:nsid w:val="7E043638"/>
    <w:multiLevelType w:val="hybridMultilevel"/>
    <w:tmpl w:val="865AB6F0"/>
    <w:lvl w:ilvl="0" w:tplc="817CD2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1111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29"/>
  </w:num>
  <w:num w:numId="5">
    <w:abstractNumId w:val="22"/>
  </w:num>
  <w:num w:numId="6">
    <w:abstractNumId w:val="28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31"/>
  </w:num>
  <w:num w:numId="10">
    <w:abstractNumId w:val="19"/>
  </w:num>
  <w:num w:numId="11">
    <w:abstractNumId w:val="1"/>
  </w:num>
  <w:num w:numId="12">
    <w:abstractNumId w:val="30"/>
  </w:num>
  <w:num w:numId="13">
    <w:abstractNumId w:val="33"/>
  </w:num>
  <w:num w:numId="14">
    <w:abstractNumId w:val="35"/>
  </w:num>
  <w:num w:numId="15">
    <w:abstractNumId w:val="10"/>
  </w:num>
  <w:num w:numId="16">
    <w:abstractNumId w:val="27"/>
  </w:num>
  <w:num w:numId="17">
    <w:abstractNumId w:val="34"/>
  </w:num>
  <w:num w:numId="18">
    <w:abstractNumId w:val="13"/>
  </w:num>
  <w:num w:numId="19">
    <w:abstractNumId w:val="15"/>
  </w:num>
  <w:num w:numId="20">
    <w:abstractNumId w:val="21"/>
  </w:num>
  <w:num w:numId="21">
    <w:abstractNumId w:val="32"/>
  </w:num>
  <w:num w:numId="22">
    <w:abstractNumId w:val="6"/>
  </w:num>
  <w:num w:numId="23">
    <w:abstractNumId w:val="25"/>
  </w:num>
  <w:num w:numId="24">
    <w:abstractNumId w:val="20"/>
  </w:num>
  <w:num w:numId="25">
    <w:abstractNumId w:val="11"/>
  </w:num>
  <w:num w:numId="26">
    <w:abstractNumId w:val="0"/>
  </w:num>
  <w:num w:numId="27">
    <w:abstractNumId w:val="18"/>
  </w:num>
  <w:num w:numId="28">
    <w:abstractNumId w:val="3"/>
  </w:num>
  <w:num w:numId="29">
    <w:abstractNumId w:val="14"/>
  </w:num>
  <w:num w:numId="30">
    <w:abstractNumId w:val="26"/>
  </w:num>
  <w:num w:numId="31">
    <w:abstractNumId w:val="12"/>
  </w:num>
  <w:num w:numId="32">
    <w:abstractNumId w:val="5"/>
  </w:num>
  <w:num w:numId="33">
    <w:abstractNumId w:val="2"/>
  </w:num>
  <w:num w:numId="34">
    <w:abstractNumId w:val="23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B"/>
    <w:rsid w:val="000001C3"/>
    <w:rsid w:val="000017DA"/>
    <w:rsid w:val="000265B5"/>
    <w:rsid w:val="000339C3"/>
    <w:rsid w:val="00046165"/>
    <w:rsid w:val="00062758"/>
    <w:rsid w:val="000676A7"/>
    <w:rsid w:val="0007395C"/>
    <w:rsid w:val="00090C0F"/>
    <w:rsid w:val="000B0B66"/>
    <w:rsid w:val="000C0738"/>
    <w:rsid w:val="000D082E"/>
    <w:rsid w:val="000F3DA7"/>
    <w:rsid w:val="001158DE"/>
    <w:rsid w:val="001275AA"/>
    <w:rsid w:val="00163AAA"/>
    <w:rsid w:val="00166022"/>
    <w:rsid w:val="00176DAC"/>
    <w:rsid w:val="0017793E"/>
    <w:rsid w:val="00180649"/>
    <w:rsid w:val="0018106A"/>
    <w:rsid w:val="00190772"/>
    <w:rsid w:val="001958D8"/>
    <w:rsid w:val="0019612D"/>
    <w:rsid w:val="001A62D8"/>
    <w:rsid w:val="001E4387"/>
    <w:rsid w:val="00211C23"/>
    <w:rsid w:val="00215F0E"/>
    <w:rsid w:val="00221C86"/>
    <w:rsid w:val="00227174"/>
    <w:rsid w:val="00237082"/>
    <w:rsid w:val="002405B3"/>
    <w:rsid w:val="002507A7"/>
    <w:rsid w:val="002535B1"/>
    <w:rsid w:val="0026460E"/>
    <w:rsid w:val="00273ED4"/>
    <w:rsid w:val="0027482E"/>
    <w:rsid w:val="002A05AC"/>
    <w:rsid w:val="002A2CC1"/>
    <w:rsid w:val="002C2D29"/>
    <w:rsid w:val="002D33A9"/>
    <w:rsid w:val="002D6230"/>
    <w:rsid w:val="003039FA"/>
    <w:rsid w:val="00325FA9"/>
    <w:rsid w:val="00330EB9"/>
    <w:rsid w:val="003638EC"/>
    <w:rsid w:val="00370D9D"/>
    <w:rsid w:val="00381531"/>
    <w:rsid w:val="003832C9"/>
    <w:rsid w:val="00385EAA"/>
    <w:rsid w:val="003A64D9"/>
    <w:rsid w:val="003A7D8F"/>
    <w:rsid w:val="003B05C1"/>
    <w:rsid w:val="003B5351"/>
    <w:rsid w:val="003D7226"/>
    <w:rsid w:val="003E7A62"/>
    <w:rsid w:val="003F4399"/>
    <w:rsid w:val="0040672E"/>
    <w:rsid w:val="00417856"/>
    <w:rsid w:val="004340BC"/>
    <w:rsid w:val="004B5C58"/>
    <w:rsid w:val="004C299A"/>
    <w:rsid w:val="004E3094"/>
    <w:rsid w:val="004F0071"/>
    <w:rsid w:val="004F6C66"/>
    <w:rsid w:val="00520482"/>
    <w:rsid w:val="00525065"/>
    <w:rsid w:val="00530C32"/>
    <w:rsid w:val="00531B4C"/>
    <w:rsid w:val="00537E8F"/>
    <w:rsid w:val="0054171B"/>
    <w:rsid w:val="0057486D"/>
    <w:rsid w:val="005A71A1"/>
    <w:rsid w:val="005A7670"/>
    <w:rsid w:val="005C042B"/>
    <w:rsid w:val="005C28C4"/>
    <w:rsid w:val="005C296F"/>
    <w:rsid w:val="005C6A45"/>
    <w:rsid w:val="005D65F0"/>
    <w:rsid w:val="0060047C"/>
    <w:rsid w:val="00603D46"/>
    <w:rsid w:val="00652BA5"/>
    <w:rsid w:val="0067799D"/>
    <w:rsid w:val="00680ED9"/>
    <w:rsid w:val="00687B6A"/>
    <w:rsid w:val="006971B3"/>
    <w:rsid w:val="006D17AA"/>
    <w:rsid w:val="006E6F39"/>
    <w:rsid w:val="0070416A"/>
    <w:rsid w:val="00710E34"/>
    <w:rsid w:val="00715218"/>
    <w:rsid w:val="00715ACC"/>
    <w:rsid w:val="00723476"/>
    <w:rsid w:val="00733082"/>
    <w:rsid w:val="00774246"/>
    <w:rsid w:val="007A1CB0"/>
    <w:rsid w:val="007E3C84"/>
    <w:rsid w:val="007F0174"/>
    <w:rsid w:val="007F17F5"/>
    <w:rsid w:val="008051EE"/>
    <w:rsid w:val="00814A52"/>
    <w:rsid w:val="008300C1"/>
    <w:rsid w:val="00835596"/>
    <w:rsid w:val="00835C18"/>
    <w:rsid w:val="0084680C"/>
    <w:rsid w:val="00864A2A"/>
    <w:rsid w:val="00866716"/>
    <w:rsid w:val="00881AB2"/>
    <w:rsid w:val="00893B3C"/>
    <w:rsid w:val="008A181A"/>
    <w:rsid w:val="008B3F26"/>
    <w:rsid w:val="008D5621"/>
    <w:rsid w:val="009116C3"/>
    <w:rsid w:val="00913339"/>
    <w:rsid w:val="00914187"/>
    <w:rsid w:val="00926BD5"/>
    <w:rsid w:val="00927A60"/>
    <w:rsid w:val="00941452"/>
    <w:rsid w:val="00981439"/>
    <w:rsid w:val="009953E3"/>
    <w:rsid w:val="009D67DF"/>
    <w:rsid w:val="009F3339"/>
    <w:rsid w:val="009F3BF8"/>
    <w:rsid w:val="009F4D74"/>
    <w:rsid w:val="009F4F39"/>
    <w:rsid w:val="00A12174"/>
    <w:rsid w:val="00A162EE"/>
    <w:rsid w:val="00A22856"/>
    <w:rsid w:val="00A31129"/>
    <w:rsid w:val="00A6739B"/>
    <w:rsid w:val="00A910FD"/>
    <w:rsid w:val="00A95172"/>
    <w:rsid w:val="00AA75FC"/>
    <w:rsid w:val="00AB036B"/>
    <w:rsid w:val="00AB5ED9"/>
    <w:rsid w:val="00AC1F89"/>
    <w:rsid w:val="00AE6330"/>
    <w:rsid w:val="00AF17AD"/>
    <w:rsid w:val="00AF2040"/>
    <w:rsid w:val="00B13450"/>
    <w:rsid w:val="00B158C4"/>
    <w:rsid w:val="00B174F5"/>
    <w:rsid w:val="00B7692B"/>
    <w:rsid w:val="00B76ED9"/>
    <w:rsid w:val="00B771D8"/>
    <w:rsid w:val="00B87942"/>
    <w:rsid w:val="00B97747"/>
    <w:rsid w:val="00BA1D6F"/>
    <w:rsid w:val="00BA4A4B"/>
    <w:rsid w:val="00BB34D3"/>
    <w:rsid w:val="00BB35FC"/>
    <w:rsid w:val="00BB74E6"/>
    <w:rsid w:val="00BC15C2"/>
    <w:rsid w:val="00BD2F81"/>
    <w:rsid w:val="00BD7AFB"/>
    <w:rsid w:val="00BE69C3"/>
    <w:rsid w:val="00BF2538"/>
    <w:rsid w:val="00BF2C36"/>
    <w:rsid w:val="00BF64F2"/>
    <w:rsid w:val="00C07A5C"/>
    <w:rsid w:val="00C15FE2"/>
    <w:rsid w:val="00C24DDC"/>
    <w:rsid w:val="00C31B07"/>
    <w:rsid w:val="00C57D8F"/>
    <w:rsid w:val="00CA0A15"/>
    <w:rsid w:val="00CA61E3"/>
    <w:rsid w:val="00CB6A61"/>
    <w:rsid w:val="00CC6E27"/>
    <w:rsid w:val="00CD4C43"/>
    <w:rsid w:val="00CE607A"/>
    <w:rsid w:val="00CE7FEC"/>
    <w:rsid w:val="00CF1CF4"/>
    <w:rsid w:val="00D2156D"/>
    <w:rsid w:val="00D41AE2"/>
    <w:rsid w:val="00D42F4D"/>
    <w:rsid w:val="00D45020"/>
    <w:rsid w:val="00D46F3A"/>
    <w:rsid w:val="00D51842"/>
    <w:rsid w:val="00D579C0"/>
    <w:rsid w:val="00D6528F"/>
    <w:rsid w:val="00D7423A"/>
    <w:rsid w:val="00D81596"/>
    <w:rsid w:val="00D83262"/>
    <w:rsid w:val="00DC0EE2"/>
    <w:rsid w:val="00DC65DE"/>
    <w:rsid w:val="00DD414F"/>
    <w:rsid w:val="00DD7BFA"/>
    <w:rsid w:val="00E214FB"/>
    <w:rsid w:val="00E52BB5"/>
    <w:rsid w:val="00E619B4"/>
    <w:rsid w:val="00E714A3"/>
    <w:rsid w:val="00E90893"/>
    <w:rsid w:val="00EB020D"/>
    <w:rsid w:val="00EB02A1"/>
    <w:rsid w:val="00EC3C83"/>
    <w:rsid w:val="00EC63A8"/>
    <w:rsid w:val="00EF5400"/>
    <w:rsid w:val="00F01645"/>
    <w:rsid w:val="00F244B5"/>
    <w:rsid w:val="00F41296"/>
    <w:rsid w:val="00F5181A"/>
    <w:rsid w:val="00F76814"/>
    <w:rsid w:val="00F95B80"/>
    <w:rsid w:val="00FB0F4F"/>
    <w:rsid w:val="00FD4EAD"/>
    <w:rsid w:val="00FD5801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13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3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80649"/>
  </w:style>
  <w:style w:type="character" w:styleId="Hiperhivatkozs">
    <w:name w:val="Hyperlink"/>
    <w:basedOn w:val="Bekezdsalapbettpusa"/>
    <w:uiPriority w:val="99"/>
    <w:unhideWhenUsed/>
    <w:rsid w:val="00180649"/>
    <w:rPr>
      <w:color w:val="0000FF"/>
      <w:u w:val="single"/>
    </w:rPr>
  </w:style>
  <w:style w:type="paragraph" w:styleId="Nincstrkz">
    <w:name w:val="No Spacing"/>
    <w:uiPriority w:val="1"/>
    <w:qFormat/>
    <w:rsid w:val="00FD7042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FD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70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productviewtextheader">
    <w:name w:val="product_view_text_header"/>
    <w:basedOn w:val="Norml"/>
    <w:rsid w:val="000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roductviewtext">
    <w:name w:val="product_view_text"/>
    <w:basedOn w:val="Norml"/>
    <w:rsid w:val="000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right">
    <w:name w:val="text-right"/>
    <w:basedOn w:val="Norml"/>
    <w:rsid w:val="0091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1333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13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al">
    <w:name w:val="smal"/>
    <w:basedOn w:val="Norml"/>
    <w:rsid w:val="0091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1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0017DA"/>
    <w:pPr>
      <w:ind w:left="720"/>
      <w:contextualSpacing/>
    </w:pPr>
  </w:style>
  <w:style w:type="table" w:styleId="Rcsostblzat">
    <w:name w:val="Table Grid"/>
    <w:basedOn w:val="Normltblzat"/>
    <w:uiPriority w:val="59"/>
    <w:rsid w:val="00CC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A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81A"/>
  </w:style>
  <w:style w:type="paragraph" w:styleId="llb">
    <w:name w:val="footer"/>
    <w:basedOn w:val="Norml"/>
    <w:link w:val="llbChar"/>
    <w:uiPriority w:val="99"/>
    <w:unhideWhenUsed/>
    <w:rsid w:val="008A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81A"/>
  </w:style>
  <w:style w:type="paragraph" w:styleId="Tartalomjegyzkcmsora">
    <w:name w:val="TOC Heading"/>
    <w:basedOn w:val="Cmsor1"/>
    <w:next w:val="Norml"/>
    <w:uiPriority w:val="39"/>
    <w:unhideWhenUsed/>
    <w:qFormat/>
    <w:rsid w:val="0017793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17793E"/>
    <w:pPr>
      <w:spacing w:before="240" w:after="120"/>
    </w:pPr>
    <w:rPr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17793E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D6528F"/>
    <w:pPr>
      <w:tabs>
        <w:tab w:val="right" w:pos="9061"/>
      </w:tabs>
      <w:spacing w:after="0"/>
      <w:ind w:left="440"/>
    </w:pPr>
    <w:rPr>
      <w:rFonts w:asciiTheme="majorHAnsi" w:hAnsiTheme="majorHAnsi"/>
      <w:noProof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B7692B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B7692B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B7692B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B7692B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B7692B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B7692B"/>
    <w:pPr>
      <w:spacing w:after="0"/>
      <w:ind w:left="1760"/>
    </w:pPr>
    <w:rPr>
      <w:sz w:val="20"/>
      <w:szCs w:val="20"/>
    </w:rPr>
  </w:style>
  <w:style w:type="character" w:customStyle="1" w:styleId="product">
    <w:name w:val="product"/>
    <w:basedOn w:val="Bekezdsalapbettpusa"/>
    <w:rsid w:val="00AE6330"/>
  </w:style>
  <w:style w:type="character" w:styleId="Mrltotthiperhivatkozs">
    <w:name w:val="FollowedHyperlink"/>
    <w:basedOn w:val="Bekezdsalapbettpusa"/>
    <w:uiPriority w:val="99"/>
    <w:semiHidden/>
    <w:unhideWhenUsed/>
    <w:rsid w:val="003D7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13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3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80649"/>
  </w:style>
  <w:style w:type="character" w:styleId="Hiperhivatkozs">
    <w:name w:val="Hyperlink"/>
    <w:basedOn w:val="Bekezdsalapbettpusa"/>
    <w:uiPriority w:val="99"/>
    <w:unhideWhenUsed/>
    <w:rsid w:val="00180649"/>
    <w:rPr>
      <w:color w:val="0000FF"/>
      <w:u w:val="single"/>
    </w:rPr>
  </w:style>
  <w:style w:type="paragraph" w:styleId="Nincstrkz">
    <w:name w:val="No Spacing"/>
    <w:uiPriority w:val="1"/>
    <w:qFormat/>
    <w:rsid w:val="00FD7042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FD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704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productviewtextheader">
    <w:name w:val="product_view_text_header"/>
    <w:basedOn w:val="Norml"/>
    <w:rsid w:val="000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roductviewtext">
    <w:name w:val="product_view_text"/>
    <w:basedOn w:val="Norml"/>
    <w:rsid w:val="000F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-right">
    <w:name w:val="text-right"/>
    <w:basedOn w:val="Norml"/>
    <w:rsid w:val="0091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1333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13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al">
    <w:name w:val="smal"/>
    <w:basedOn w:val="Norml"/>
    <w:rsid w:val="0091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1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0017DA"/>
    <w:pPr>
      <w:ind w:left="720"/>
      <w:contextualSpacing/>
    </w:pPr>
  </w:style>
  <w:style w:type="table" w:styleId="Rcsostblzat">
    <w:name w:val="Table Grid"/>
    <w:basedOn w:val="Normltblzat"/>
    <w:uiPriority w:val="59"/>
    <w:rsid w:val="00CC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A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81A"/>
  </w:style>
  <w:style w:type="paragraph" w:styleId="llb">
    <w:name w:val="footer"/>
    <w:basedOn w:val="Norml"/>
    <w:link w:val="llbChar"/>
    <w:uiPriority w:val="99"/>
    <w:unhideWhenUsed/>
    <w:rsid w:val="008A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81A"/>
  </w:style>
  <w:style w:type="paragraph" w:styleId="Tartalomjegyzkcmsora">
    <w:name w:val="TOC Heading"/>
    <w:basedOn w:val="Cmsor1"/>
    <w:next w:val="Norml"/>
    <w:uiPriority w:val="39"/>
    <w:unhideWhenUsed/>
    <w:qFormat/>
    <w:rsid w:val="0017793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17793E"/>
    <w:pPr>
      <w:spacing w:before="240" w:after="120"/>
    </w:pPr>
    <w:rPr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17793E"/>
    <w:pPr>
      <w:spacing w:before="120" w:after="0"/>
      <w:ind w:left="220"/>
    </w:pPr>
    <w:rPr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D6528F"/>
    <w:pPr>
      <w:tabs>
        <w:tab w:val="right" w:pos="9061"/>
      </w:tabs>
      <w:spacing w:after="0"/>
      <w:ind w:left="440"/>
    </w:pPr>
    <w:rPr>
      <w:rFonts w:asciiTheme="majorHAnsi" w:hAnsiTheme="majorHAnsi"/>
      <w:noProof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B7692B"/>
    <w:pPr>
      <w:spacing w:after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B7692B"/>
    <w:pPr>
      <w:spacing w:after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B7692B"/>
    <w:pPr>
      <w:spacing w:after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B7692B"/>
    <w:pPr>
      <w:spacing w:after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B7692B"/>
    <w:pPr>
      <w:spacing w:after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B7692B"/>
    <w:pPr>
      <w:spacing w:after="0"/>
      <w:ind w:left="1760"/>
    </w:pPr>
    <w:rPr>
      <w:sz w:val="20"/>
      <w:szCs w:val="20"/>
    </w:rPr>
  </w:style>
  <w:style w:type="character" w:customStyle="1" w:styleId="product">
    <w:name w:val="product"/>
    <w:basedOn w:val="Bekezdsalapbettpusa"/>
    <w:rsid w:val="00AE6330"/>
  </w:style>
  <w:style w:type="character" w:styleId="Mrltotthiperhivatkozs">
    <w:name w:val="FollowedHyperlink"/>
    <w:basedOn w:val="Bekezdsalapbettpusa"/>
    <w:uiPriority w:val="99"/>
    <w:semiHidden/>
    <w:unhideWhenUsed/>
    <w:rsid w:val="003D7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diego.hu/hirek-otletek/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hideg-burkolo-boy.hu/burkolo-parket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arketta.hu/laminalt-padlo/kopasallosag-vastagsag-hogyan-valasszak/" TargetMode="External"/><Relationship Id="rId20" Type="http://schemas.openxmlformats.org/officeDocument/2006/relationships/hyperlink" Target="http://parketta.glap.hu/Magyar/Laminalt_parketta,_padl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diego.hu/termekkezelo/store/laminalt-padlo.c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deg-burkolo-boy.hu/nappali-burkolat.html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094E-AD71-445C-8570-21203F7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7124</Words>
  <Characters>49163</Characters>
  <Application>Microsoft Office Word</Application>
  <DocSecurity>0</DocSecurity>
  <Lines>409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Office</cp:lastModifiedBy>
  <cp:revision>2</cp:revision>
  <dcterms:created xsi:type="dcterms:W3CDTF">2018-09-03T16:07:00Z</dcterms:created>
  <dcterms:modified xsi:type="dcterms:W3CDTF">2018-09-03T16:07:00Z</dcterms:modified>
</cp:coreProperties>
</file>