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60" w:rsidRDefault="00036160"/>
    <w:p w:rsidR="002B5DF5" w:rsidRDefault="002B5DF5"/>
    <w:p w:rsidR="002B5DF5" w:rsidRPr="002B5DF5" w:rsidRDefault="002B5DF5" w:rsidP="002B5DF5">
      <w:pPr>
        <w:jc w:val="center"/>
        <w:rPr>
          <w:b/>
          <w:sz w:val="44"/>
          <w:szCs w:val="44"/>
        </w:rPr>
      </w:pPr>
      <w:r w:rsidRPr="002B5DF5">
        <w:rPr>
          <w:b/>
          <w:sz w:val="44"/>
          <w:szCs w:val="44"/>
        </w:rPr>
        <w:t>Röviden a betonokról</w:t>
      </w:r>
    </w:p>
    <w:p w:rsidR="002B5DF5" w:rsidRPr="002B5DF5" w:rsidRDefault="002B5DF5">
      <w:pPr>
        <w:rPr>
          <w:b/>
        </w:rPr>
      </w:pPr>
    </w:p>
    <w:p w:rsidR="002B5DF5" w:rsidRPr="002B5DF5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B5DF5">
        <w:rPr>
          <w:rFonts w:ascii="Arial" w:hAnsi="Arial" w:cs="Arial"/>
          <w:b/>
          <w:sz w:val="28"/>
          <w:szCs w:val="28"/>
        </w:rPr>
        <w:t>1. A beton osztályozása</w:t>
      </w:r>
    </w:p>
    <w:p w:rsidR="002B5DF5" w:rsidRPr="002B5DF5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B5DF5">
        <w:rPr>
          <w:rFonts w:ascii="Arial" w:hAnsi="Arial" w:cs="Arial"/>
          <w:sz w:val="28"/>
          <w:szCs w:val="28"/>
        </w:rPr>
        <w:t>A betonok osztályozása és jelölése az alapvető fizikai és mechanikai tulajdonságai alapján</w:t>
      </w:r>
    </w:p>
    <w:p w:rsidR="002B5DF5" w:rsidRPr="002B5DF5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2B5DF5">
        <w:rPr>
          <w:rFonts w:ascii="Arial" w:hAnsi="Arial" w:cs="Arial"/>
          <w:sz w:val="28"/>
          <w:szCs w:val="28"/>
        </w:rPr>
        <w:t>történik</w:t>
      </w:r>
      <w:proofErr w:type="gramEnd"/>
      <w:r w:rsidRPr="002B5DF5">
        <w:rPr>
          <w:rFonts w:ascii="Arial" w:hAnsi="Arial" w:cs="Arial"/>
          <w:sz w:val="28"/>
          <w:szCs w:val="28"/>
        </w:rPr>
        <w:t>.</w:t>
      </w:r>
    </w:p>
    <w:p w:rsidR="002B5DF5" w:rsidRPr="002B5DF5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B5DF5">
        <w:rPr>
          <w:rFonts w:ascii="Arial" w:hAnsi="Arial" w:cs="Arial"/>
          <w:sz w:val="28"/>
          <w:szCs w:val="28"/>
        </w:rPr>
        <w:t>Testsűrűség szerinti csoportosítás:</w:t>
      </w:r>
    </w:p>
    <w:p w:rsidR="002B5DF5" w:rsidRPr="002B5DF5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B5DF5">
        <w:rPr>
          <w:rFonts w:ascii="Arial" w:hAnsi="Arial" w:cs="Arial"/>
          <w:sz w:val="28"/>
          <w:szCs w:val="28"/>
        </w:rPr>
        <w:t>Testsűrűségüket tekintve az alábbi betonokat különböztetjük meg:</w:t>
      </w:r>
    </w:p>
    <w:p w:rsidR="002B5DF5" w:rsidRPr="002B5DF5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B5DF5">
        <w:rPr>
          <w:rFonts w:ascii="Arial" w:hAnsi="Arial" w:cs="Arial"/>
          <w:sz w:val="28"/>
          <w:szCs w:val="28"/>
        </w:rPr>
        <w:t>Megnevezés Beton jele Sűrűség [kg/m³]</w:t>
      </w:r>
    </w:p>
    <w:p w:rsidR="002B5DF5" w:rsidRPr="002B5DF5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B5DF5">
        <w:rPr>
          <w:rFonts w:ascii="Arial" w:hAnsi="Arial" w:cs="Arial"/>
          <w:sz w:val="28"/>
          <w:szCs w:val="28"/>
        </w:rPr>
        <w:t>Könnyűbeton LC 800-2000</w:t>
      </w:r>
    </w:p>
    <w:p w:rsidR="002B5DF5" w:rsidRPr="002B5DF5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B5DF5">
        <w:rPr>
          <w:rFonts w:ascii="Arial" w:hAnsi="Arial" w:cs="Arial"/>
          <w:sz w:val="28"/>
          <w:szCs w:val="28"/>
        </w:rPr>
        <w:t>Normál beton C 2001-2600</w:t>
      </w:r>
    </w:p>
    <w:p w:rsidR="002B5DF5" w:rsidRPr="002B5DF5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B5DF5">
        <w:rPr>
          <w:rFonts w:ascii="Arial" w:hAnsi="Arial" w:cs="Arial"/>
          <w:sz w:val="28"/>
          <w:szCs w:val="28"/>
        </w:rPr>
        <w:t xml:space="preserve">Nehéz beton </w:t>
      </w:r>
      <w:proofErr w:type="gramStart"/>
      <w:r w:rsidRPr="002B5DF5">
        <w:rPr>
          <w:rFonts w:ascii="Arial" w:hAnsi="Arial" w:cs="Arial"/>
          <w:sz w:val="28"/>
          <w:szCs w:val="28"/>
        </w:rPr>
        <w:t>HC &gt;2600</w:t>
      </w:r>
      <w:proofErr w:type="gramEnd"/>
    </w:p>
    <w:p w:rsidR="002B5DF5" w:rsidRPr="002B5DF5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B5DF5">
        <w:rPr>
          <w:rFonts w:ascii="Arial" w:hAnsi="Arial" w:cs="Arial"/>
          <w:sz w:val="28"/>
          <w:szCs w:val="28"/>
        </w:rPr>
        <w:t>A megszilárdult beton testsűrűségét a tömeg- és térfogatmérési, illetve számítási eljárások</w:t>
      </w:r>
    </w:p>
    <w:p w:rsidR="002B5DF5" w:rsidRDefault="002B5DF5" w:rsidP="002B5DF5">
      <w:pPr>
        <w:rPr>
          <w:rFonts w:ascii="Arial" w:hAnsi="Arial" w:cs="Arial"/>
          <w:sz w:val="28"/>
          <w:szCs w:val="28"/>
        </w:rPr>
      </w:pPr>
      <w:proofErr w:type="gramStart"/>
      <w:r w:rsidRPr="002B5DF5">
        <w:rPr>
          <w:rFonts w:ascii="Arial" w:hAnsi="Arial" w:cs="Arial"/>
          <w:sz w:val="28"/>
          <w:szCs w:val="28"/>
        </w:rPr>
        <w:t>segítségével</w:t>
      </w:r>
      <w:proofErr w:type="gramEnd"/>
      <w:r w:rsidRPr="002B5DF5">
        <w:rPr>
          <w:rFonts w:ascii="Arial" w:hAnsi="Arial" w:cs="Arial"/>
          <w:sz w:val="28"/>
          <w:szCs w:val="28"/>
        </w:rPr>
        <w:t xml:space="preserve"> lehet megállapítani.</w:t>
      </w:r>
    </w:p>
    <w:p w:rsidR="002B5DF5" w:rsidRPr="00FE5EED" w:rsidRDefault="002B5DF5" w:rsidP="002B5DF5">
      <w:pPr>
        <w:rPr>
          <w:rFonts w:ascii="Arial" w:hAnsi="Arial" w:cs="Arial"/>
          <w:b/>
          <w:sz w:val="28"/>
          <w:szCs w:val="28"/>
        </w:rPr>
      </w:pPr>
    </w:p>
    <w:p w:rsidR="002B5DF5" w:rsidRPr="00FE5EED" w:rsidRDefault="00FE5EED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proofErr w:type="gramStart"/>
      <w:r w:rsidR="002B5DF5" w:rsidRPr="00FE5EED">
        <w:rPr>
          <w:rFonts w:ascii="Arial" w:hAnsi="Arial" w:cs="Arial"/>
          <w:b/>
          <w:sz w:val="28"/>
          <w:szCs w:val="28"/>
        </w:rPr>
        <w:t>Konzisztencia</w:t>
      </w:r>
      <w:proofErr w:type="gramEnd"/>
      <w:r w:rsidR="002B5DF5" w:rsidRPr="00FE5EED">
        <w:rPr>
          <w:rFonts w:ascii="Arial" w:hAnsi="Arial" w:cs="Arial"/>
          <w:b/>
          <w:sz w:val="28"/>
          <w:szCs w:val="28"/>
        </w:rPr>
        <w:t xml:space="preserve"> szerinti csoportosítás:</w:t>
      </w:r>
    </w:p>
    <w:p w:rsidR="00FE5EED" w:rsidRPr="00FE5EED" w:rsidRDefault="00FE5EED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F3788" w:rsidRDefault="002B5DF5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E5EED">
        <w:rPr>
          <w:rFonts w:ascii="Arial" w:hAnsi="Arial" w:cs="Arial"/>
          <w:sz w:val="28"/>
          <w:szCs w:val="28"/>
        </w:rPr>
        <w:t xml:space="preserve">A beton </w:t>
      </w:r>
      <w:proofErr w:type="gramStart"/>
      <w:r w:rsidRPr="00FE5EED">
        <w:rPr>
          <w:rFonts w:ascii="Arial" w:hAnsi="Arial" w:cs="Arial"/>
          <w:sz w:val="28"/>
          <w:szCs w:val="28"/>
        </w:rPr>
        <w:t>konzisztenciája</w:t>
      </w:r>
      <w:proofErr w:type="gramEnd"/>
      <w:r w:rsidRPr="00FE5EED">
        <w:rPr>
          <w:rFonts w:ascii="Arial" w:hAnsi="Arial" w:cs="Arial"/>
          <w:sz w:val="28"/>
          <w:szCs w:val="28"/>
        </w:rPr>
        <w:t xml:space="preserve"> elsősorban a frissbeton keverhetőségét, szállíthatóságát,</w:t>
      </w:r>
      <w:r w:rsidR="001F3788" w:rsidRPr="001F378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3788" w:rsidRPr="00FE5EED">
        <w:rPr>
          <w:rFonts w:ascii="Arial" w:hAnsi="Arial" w:cs="Arial"/>
          <w:sz w:val="28"/>
          <w:szCs w:val="28"/>
        </w:rPr>
        <w:t>bedolgozhatóságát</w:t>
      </w:r>
      <w:proofErr w:type="spellEnd"/>
      <w:r w:rsidR="001F3788" w:rsidRPr="00FE5EED">
        <w:rPr>
          <w:rFonts w:ascii="Arial" w:hAnsi="Arial" w:cs="Arial"/>
          <w:sz w:val="28"/>
          <w:szCs w:val="28"/>
        </w:rPr>
        <w:t xml:space="preserve">, tömöríthetőségét, állékonyságát befolyásolja. </w:t>
      </w:r>
    </w:p>
    <w:p w:rsidR="001F3788" w:rsidRPr="00FE5EED" w:rsidRDefault="002B5DF5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E5EED">
        <w:rPr>
          <w:rFonts w:ascii="Arial" w:hAnsi="Arial" w:cs="Arial"/>
          <w:sz w:val="28"/>
          <w:szCs w:val="28"/>
        </w:rPr>
        <w:t>- Alig földnedves beton: Nagy tömegű vasalatlan, vagy gyengén vasalt szerkezetek</w:t>
      </w:r>
      <w:r w:rsidR="001F3788" w:rsidRPr="001F3788">
        <w:rPr>
          <w:rFonts w:ascii="Arial" w:hAnsi="Arial" w:cs="Arial"/>
          <w:sz w:val="28"/>
          <w:szCs w:val="28"/>
        </w:rPr>
        <w:t xml:space="preserve"> </w:t>
      </w:r>
      <w:r w:rsidR="001F3788" w:rsidRPr="00FE5EED">
        <w:rPr>
          <w:rFonts w:ascii="Arial" w:hAnsi="Arial" w:cs="Arial"/>
          <w:sz w:val="28"/>
          <w:szCs w:val="28"/>
        </w:rPr>
        <w:t>építésére alkalmazzák (támfalak, gátak stb.)</w:t>
      </w:r>
    </w:p>
    <w:p w:rsidR="002B5DF5" w:rsidRPr="00FE5EED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E5EED">
        <w:rPr>
          <w:rFonts w:ascii="Arial" w:hAnsi="Arial" w:cs="Arial"/>
          <w:sz w:val="28"/>
          <w:szCs w:val="28"/>
        </w:rPr>
        <w:t>- Földnedves beton (jele FN): vasalatlan, ritkán vasalt szerkezetek készítéséhez</w:t>
      </w:r>
    </w:p>
    <w:p w:rsidR="001F3788" w:rsidRPr="00FE5EED" w:rsidRDefault="002B5DF5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E5EED">
        <w:rPr>
          <w:rFonts w:ascii="Arial" w:hAnsi="Arial" w:cs="Arial"/>
          <w:sz w:val="28"/>
          <w:szCs w:val="28"/>
        </w:rPr>
        <w:t>- Kissé képlékeny beton (jele KK): minden vasalatlan és vasalt szerkezet elkészítésére</w:t>
      </w:r>
      <w:r w:rsidR="001F3788" w:rsidRPr="001F3788">
        <w:rPr>
          <w:rFonts w:ascii="Arial" w:hAnsi="Arial" w:cs="Arial"/>
          <w:sz w:val="28"/>
          <w:szCs w:val="28"/>
        </w:rPr>
        <w:t xml:space="preserve"> </w:t>
      </w:r>
      <w:r w:rsidR="001F3788" w:rsidRPr="00FE5EED">
        <w:rPr>
          <w:rFonts w:ascii="Arial" w:hAnsi="Arial" w:cs="Arial"/>
          <w:sz w:val="28"/>
          <w:szCs w:val="28"/>
        </w:rPr>
        <w:t>alkalmas, ha a vasalás nem sűrű.</w:t>
      </w:r>
    </w:p>
    <w:p w:rsidR="002B5DF5" w:rsidRPr="00FE5EED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E5EED">
        <w:rPr>
          <w:rFonts w:ascii="Arial" w:hAnsi="Arial" w:cs="Arial"/>
          <w:sz w:val="28"/>
          <w:szCs w:val="28"/>
        </w:rPr>
        <w:t>- Képlékeny beton (jele K): sűrűn vasalt szerkezetek készítésére alkalmas.</w:t>
      </w:r>
    </w:p>
    <w:p w:rsidR="002B5DF5" w:rsidRPr="00FE5EED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E5EED">
        <w:rPr>
          <w:rFonts w:ascii="Arial" w:hAnsi="Arial" w:cs="Arial"/>
          <w:sz w:val="28"/>
          <w:szCs w:val="28"/>
        </w:rPr>
        <w:t>- Folyós beton (jele F): sűrűn vasalt karcsú, szerkezetek</w:t>
      </w:r>
    </w:p>
    <w:p w:rsidR="002B5DF5" w:rsidRPr="00FE5EED" w:rsidRDefault="002B5DF5" w:rsidP="002B5DF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E5EED">
        <w:rPr>
          <w:rFonts w:ascii="Arial" w:hAnsi="Arial" w:cs="Arial"/>
          <w:sz w:val="28"/>
          <w:szCs w:val="28"/>
        </w:rPr>
        <w:t>készítésénél</w:t>
      </w:r>
      <w:proofErr w:type="gramEnd"/>
      <w:r w:rsidRPr="00FE5EED">
        <w:rPr>
          <w:rFonts w:ascii="Arial" w:hAnsi="Arial" w:cs="Arial"/>
          <w:sz w:val="28"/>
          <w:szCs w:val="28"/>
        </w:rPr>
        <w:t xml:space="preserve"> alkalmazzák (víz alatti betonozás alapanyaga)</w:t>
      </w:r>
    </w:p>
    <w:p w:rsidR="002B5DF5" w:rsidRDefault="002B5DF5" w:rsidP="002B5DF5">
      <w:pPr>
        <w:rPr>
          <w:rFonts w:ascii="LucidaSansUnicode" w:hAnsi="LucidaSansUnicode" w:cs="LucidaSansUnicode"/>
          <w:sz w:val="20"/>
          <w:szCs w:val="20"/>
        </w:rPr>
      </w:pPr>
      <w:r w:rsidRPr="00FE5EED">
        <w:rPr>
          <w:rFonts w:ascii="Arial" w:hAnsi="Arial" w:cs="Arial"/>
          <w:sz w:val="28"/>
          <w:szCs w:val="28"/>
        </w:rPr>
        <w:t>- Önthető beton: nagykiterjedésű szerkezetek gyors, könnyű építéséhez alkalmazzák</w:t>
      </w:r>
      <w:r>
        <w:rPr>
          <w:rFonts w:ascii="LucidaSansUnicode" w:hAnsi="LucidaSansUnicode" w:cs="LucidaSansUnicode"/>
          <w:sz w:val="20"/>
          <w:szCs w:val="20"/>
        </w:rPr>
        <w:t>.</w:t>
      </w:r>
    </w:p>
    <w:p w:rsidR="001F3788" w:rsidRDefault="001F3788" w:rsidP="002B5DF5">
      <w:pPr>
        <w:rPr>
          <w:rFonts w:ascii="LucidaSansUnicode" w:hAnsi="LucidaSansUnicode" w:cs="LucidaSansUnicode"/>
          <w:b/>
          <w:sz w:val="20"/>
          <w:szCs w:val="20"/>
        </w:rPr>
      </w:pPr>
    </w:p>
    <w:p w:rsidR="001F3788" w:rsidRDefault="001F3788" w:rsidP="002B5DF5">
      <w:pPr>
        <w:rPr>
          <w:rFonts w:ascii="LucidaSansUnicode" w:hAnsi="LucidaSansUnicode" w:cs="LucidaSansUnicode"/>
          <w:b/>
          <w:sz w:val="20"/>
          <w:szCs w:val="20"/>
        </w:rPr>
      </w:pPr>
    </w:p>
    <w:p w:rsidR="001F3788" w:rsidRPr="001F3788" w:rsidRDefault="001F3788" w:rsidP="002B5DF5">
      <w:pPr>
        <w:rPr>
          <w:rFonts w:ascii="LucidaSansUnicode" w:hAnsi="LucidaSansUnicode" w:cs="LucidaSansUnicode"/>
          <w:b/>
          <w:sz w:val="20"/>
          <w:szCs w:val="20"/>
        </w:rPr>
      </w:pPr>
    </w:p>
    <w:p w:rsidR="001F3788" w:rsidRDefault="001F3788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Pr="001F3788">
        <w:rPr>
          <w:rFonts w:ascii="Arial" w:hAnsi="Arial" w:cs="Arial"/>
          <w:b/>
          <w:sz w:val="28"/>
          <w:szCs w:val="28"/>
        </w:rPr>
        <w:t>Nyomószilárdság szerinti csoportosítás:</w:t>
      </w:r>
    </w:p>
    <w:p w:rsidR="001F3788" w:rsidRPr="001F3788" w:rsidRDefault="001F3788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F3788" w:rsidRPr="001F3788" w:rsidRDefault="001F3788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F3788">
        <w:rPr>
          <w:rFonts w:ascii="Arial" w:hAnsi="Arial" w:cs="Arial"/>
          <w:sz w:val="28"/>
          <w:szCs w:val="28"/>
        </w:rPr>
        <w:t>A normál beton nyomószilárdsági osztályát (C),</w:t>
      </w:r>
    </w:p>
    <w:p w:rsidR="001F3788" w:rsidRPr="001F3788" w:rsidRDefault="001F3788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F3788">
        <w:rPr>
          <w:rFonts w:ascii="Arial" w:hAnsi="Arial" w:cs="Arial"/>
          <w:sz w:val="28"/>
          <w:szCs w:val="28"/>
        </w:rPr>
        <w:t>a</w:t>
      </w:r>
      <w:proofErr w:type="gramEnd"/>
      <w:r w:rsidRPr="001F3788">
        <w:rPr>
          <w:rFonts w:ascii="Arial" w:hAnsi="Arial" w:cs="Arial"/>
          <w:sz w:val="28"/>
          <w:szCs w:val="28"/>
        </w:rPr>
        <w:t xml:space="preserve"> könnyűbetonét (LC),</w:t>
      </w:r>
    </w:p>
    <w:p w:rsidR="001F3788" w:rsidRDefault="001F3788" w:rsidP="001F3788">
      <w:pPr>
        <w:rPr>
          <w:rFonts w:ascii="Arial" w:hAnsi="Arial" w:cs="Arial"/>
          <w:sz w:val="28"/>
          <w:szCs w:val="28"/>
        </w:rPr>
      </w:pPr>
      <w:proofErr w:type="gramStart"/>
      <w:r w:rsidRPr="001F3788">
        <w:rPr>
          <w:rFonts w:ascii="Arial" w:hAnsi="Arial" w:cs="Arial"/>
          <w:sz w:val="28"/>
          <w:szCs w:val="28"/>
        </w:rPr>
        <w:t>a</w:t>
      </w:r>
      <w:proofErr w:type="gramEnd"/>
      <w:r w:rsidRPr="001F3788">
        <w:rPr>
          <w:rFonts w:ascii="Arial" w:hAnsi="Arial" w:cs="Arial"/>
          <w:sz w:val="28"/>
          <w:szCs w:val="28"/>
        </w:rPr>
        <w:t xml:space="preserve"> nehézbetonét (HC), betűjelek utáni szám jelöli.</w:t>
      </w:r>
    </w:p>
    <w:p w:rsidR="0099624C" w:rsidRDefault="0099624C" w:rsidP="001F3788">
      <w:pPr>
        <w:rPr>
          <w:rFonts w:ascii="Arial" w:hAnsi="Arial" w:cs="Arial"/>
          <w:sz w:val="28"/>
          <w:szCs w:val="28"/>
        </w:rPr>
      </w:pPr>
    </w:p>
    <w:p w:rsidR="001F3788" w:rsidRDefault="0099624C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 w:rsidR="001F3788" w:rsidRPr="0099624C">
        <w:rPr>
          <w:rFonts w:ascii="Arial" w:hAnsi="Arial" w:cs="Arial"/>
          <w:b/>
          <w:sz w:val="28"/>
          <w:szCs w:val="28"/>
        </w:rPr>
        <w:t>Betonféleségek jelölése</w:t>
      </w:r>
    </w:p>
    <w:p w:rsidR="0099624C" w:rsidRPr="0099624C" w:rsidRDefault="0099624C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F3788" w:rsidRPr="0099624C" w:rsidRDefault="001F3788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9624C">
        <w:rPr>
          <w:rFonts w:ascii="Arial" w:hAnsi="Arial" w:cs="Arial"/>
          <w:sz w:val="28"/>
          <w:szCs w:val="28"/>
        </w:rPr>
        <w:t>Egy általánosan használt beton jelölési módja: C12-32/FN</w:t>
      </w:r>
    </w:p>
    <w:p w:rsidR="001F3788" w:rsidRPr="0099624C" w:rsidRDefault="001F3788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9624C">
        <w:rPr>
          <w:rFonts w:ascii="Arial" w:hAnsi="Arial" w:cs="Arial"/>
          <w:sz w:val="28"/>
          <w:szCs w:val="28"/>
        </w:rPr>
        <w:t>- C: a megszilárdult beton testsűrűségére utal, 2000- 2600 kg/</w:t>
      </w:r>
      <w:proofErr w:type="gramStart"/>
      <w:r w:rsidRPr="0099624C">
        <w:rPr>
          <w:rFonts w:ascii="Arial" w:hAnsi="Arial" w:cs="Arial"/>
          <w:sz w:val="28"/>
          <w:szCs w:val="28"/>
        </w:rPr>
        <w:t>m³, tömegű</w:t>
      </w:r>
      <w:proofErr w:type="gramEnd"/>
      <w:r w:rsidRPr="0099624C">
        <w:rPr>
          <w:rFonts w:ascii="Arial" w:hAnsi="Arial" w:cs="Arial"/>
          <w:sz w:val="28"/>
          <w:szCs w:val="28"/>
        </w:rPr>
        <w:t xml:space="preserve"> betonnál,</w:t>
      </w:r>
    </w:p>
    <w:p w:rsidR="001F3788" w:rsidRPr="0099624C" w:rsidRDefault="001F3788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9624C">
        <w:rPr>
          <w:rFonts w:ascii="Arial" w:hAnsi="Arial" w:cs="Arial"/>
          <w:sz w:val="28"/>
          <w:szCs w:val="28"/>
        </w:rPr>
        <w:t>- 12: a 28 napos szilárdság nagyságát jelenti (N/mm²)</w:t>
      </w:r>
    </w:p>
    <w:p w:rsidR="001F3788" w:rsidRPr="0099624C" w:rsidRDefault="001F3788" w:rsidP="001F378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9624C">
        <w:rPr>
          <w:rFonts w:ascii="Arial" w:hAnsi="Arial" w:cs="Arial"/>
          <w:sz w:val="28"/>
          <w:szCs w:val="28"/>
        </w:rPr>
        <w:t xml:space="preserve">- 32: az adalékanyag legnagyobb megengedett szemnagysága </w:t>
      </w:r>
      <w:proofErr w:type="gramStart"/>
      <w:r w:rsidRPr="0099624C">
        <w:rPr>
          <w:rFonts w:ascii="Arial" w:hAnsi="Arial" w:cs="Arial"/>
          <w:sz w:val="28"/>
          <w:szCs w:val="28"/>
        </w:rPr>
        <w:t>( mm</w:t>
      </w:r>
      <w:proofErr w:type="gramEnd"/>
      <w:r w:rsidRPr="0099624C">
        <w:rPr>
          <w:rFonts w:ascii="Arial" w:hAnsi="Arial" w:cs="Arial"/>
          <w:sz w:val="28"/>
          <w:szCs w:val="28"/>
        </w:rPr>
        <w:t>)</w:t>
      </w:r>
    </w:p>
    <w:p w:rsidR="001F3788" w:rsidRPr="0099624C" w:rsidRDefault="001F3788" w:rsidP="001F3788">
      <w:pPr>
        <w:rPr>
          <w:rFonts w:ascii="Arial" w:hAnsi="Arial" w:cs="Arial"/>
          <w:sz w:val="28"/>
          <w:szCs w:val="28"/>
        </w:rPr>
      </w:pPr>
      <w:r w:rsidRPr="0099624C">
        <w:rPr>
          <w:rFonts w:ascii="Arial" w:hAnsi="Arial" w:cs="Arial"/>
          <w:sz w:val="28"/>
          <w:szCs w:val="28"/>
        </w:rPr>
        <w:t xml:space="preserve">- FN: a </w:t>
      </w:r>
      <w:proofErr w:type="gramStart"/>
      <w:r w:rsidRPr="0099624C">
        <w:rPr>
          <w:rFonts w:ascii="Arial" w:hAnsi="Arial" w:cs="Arial"/>
          <w:sz w:val="28"/>
          <w:szCs w:val="28"/>
        </w:rPr>
        <w:t>konzisztenciára</w:t>
      </w:r>
      <w:proofErr w:type="gramEnd"/>
      <w:r w:rsidRPr="0099624C">
        <w:rPr>
          <w:rFonts w:ascii="Arial" w:hAnsi="Arial" w:cs="Arial"/>
          <w:sz w:val="28"/>
          <w:szCs w:val="28"/>
        </w:rPr>
        <w:t xml:space="preserve"> (földnedves) utaló betűjel.</w:t>
      </w:r>
    </w:p>
    <w:sectPr w:rsidR="001F3788" w:rsidRPr="0099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SansUnicode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F5"/>
    <w:rsid w:val="00036160"/>
    <w:rsid w:val="001F3788"/>
    <w:rsid w:val="002B5DF5"/>
    <w:rsid w:val="002E2396"/>
    <w:rsid w:val="0099624C"/>
    <w:rsid w:val="00F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4D69"/>
  <w15:chartTrackingRefBased/>
  <w15:docId w15:val="{0CD46A49-881A-4AED-ACE2-AA655915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3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2018-05-03T09:25:00Z</dcterms:created>
  <dcterms:modified xsi:type="dcterms:W3CDTF">2018-05-03T09:56:00Z</dcterms:modified>
</cp:coreProperties>
</file>