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FE8" w:rsidRPr="00411115" w:rsidRDefault="00396FE8" w:rsidP="004A7E92">
      <w:pPr>
        <w:pStyle w:val="Nincstrkz"/>
        <w:ind w:firstLine="0"/>
        <w:jc w:val="center"/>
        <w:rPr>
          <w:rFonts w:ascii="Verdana" w:hAnsi="Verdana"/>
          <w:b/>
          <w:color w:val="0000CC"/>
          <w:sz w:val="40"/>
          <w:szCs w:val="40"/>
        </w:rPr>
      </w:pPr>
      <w:bookmarkStart w:id="0" w:name="_Toc18830931"/>
      <w:bookmarkStart w:id="1" w:name="_Toc18831505"/>
      <w:r w:rsidRPr="00411115">
        <w:rPr>
          <w:rFonts w:ascii="Verdana" w:hAnsi="Verdana"/>
          <w:b/>
          <w:color w:val="0000CC"/>
          <w:sz w:val="40"/>
          <w:szCs w:val="40"/>
        </w:rPr>
        <w:t xml:space="preserve">10. </w:t>
      </w:r>
      <w:bookmarkEnd w:id="0"/>
      <w:bookmarkEnd w:id="1"/>
      <w:r w:rsidRPr="00411115">
        <w:rPr>
          <w:rFonts w:ascii="Verdana" w:hAnsi="Verdana"/>
          <w:b/>
          <w:color w:val="0000CC"/>
          <w:sz w:val="40"/>
          <w:szCs w:val="40"/>
        </w:rPr>
        <w:t>Villamos mérések</w:t>
      </w:r>
    </w:p>
    <w:p w:rsidR="00396FE8" w:rsidRDefault="00396FE8" w:rsidP="00396FE8">
      <w:pPr>
        <w:pStyle w:val="Nincstrkz"/>
      </w:pPr>
      <w:bookmarkStart w:id="2" w:name="_Toc18830932"/>
      <w:bookmarkStart w:id="3" w:name="_Toc18831506"/>
    </w:p>
    <w:p w:rsidR="00396FE8" w:rsidRPr="00411115" w:rsidRDefault="00396FE8" w:rsidP="00396FE8">
      <w:pPr>
        <w:pStyle w:val="Nincstrkz"/>
        <w:ind w:firstLine="0"/>
        <w:jc w:val="center"/>
        <w:rPr>
          <w:rFonts w:ascii="Verdana" w:hAnsi="Verdana"/>
          <w:b/>
          <w:i/>
          <w:sz w:val="28"/>
          <w:szCs w:val="28"/>
        </w:rPr>
      </w:pPr>
      <w:r w:rsidRPr="00411115">
        <w:rPr>
          <w:rFonts w:ascii="Verdana" w:hAnsi="Verdana"/>
          <w:b/>
          <w:i/>
          <w:sz w:val="28"/>
          <w:szCs w:val="28"/>
        </w:rPr>
        <w:t>10.1. Méréstechnikai alapfogalmak</w:t>
      </w:r>
      <w:bookmarkEnd w:id="2"/>
      <w:bookmarkEnd w:id="3"/>
    </w:p>
    <w:p w:rsidR="00396FE8" w:rsidRDefault="00396FE8" w:rsidP="00396FE8">
      <w:pPr>
        <w:pStyle w:val="Nincstrkz"/>
      </w:pPr>
      <w:bookmarkStart w:id="4" w:name="_Toc18830933"/>
    </w:p>
    <w:p w:rsidR="00396FE8" w:rsidRPr="002C6DDD" w:rsidRDefault="00396FE8" w:rsidP="00396FE8">
      <w:pPr>
        <w:pStyle w:val="Nincstrkz"/>
        <w:rPr>
          <w:b/>
        </w:rPr>
      </w:pPr>
      <w:r w:rsidRPr="002C6DDD">
        <w:rPr>
          <w:b/>
        </w:rPr>
        <w:t>10.1.1. Mutatós (analóg) műszerek osztálypontossága</w:t>
      </w:r>
      <w:bookmarkEnd w:id="4"/>
    </w:p>
    <w:p w:rsidR="00396FE8" w:rsidRDefault="00396FE8" w:rsidP="00396FE8">
      <w:pPr>
        <w:pStyle w:val="Nincstrkz"/>
      </w:pPr>
      <w:r>
        <w:t>A műszereken feltüntetik az osztályjelet, amely megadja, hogy az illető műszer milyen pontossági osztályba tartozik. A mérőműszerek pontossága az értékmutatásnak a va</w:t>
      </w:r>
      <w:r>
        <w:softHyphen/>
        <w:t>lódi értékhez való közelségét jellemzi. A pontossági osztály a mérőeszközök mérés</w:t>
      </w:r>
      <w:r>
        <w:softHyphen/>
        <w:t>technikai követelményeket kielégítő csoportja; a megengedett hibáik és a mért érték</w:t>
      </w:r>
      <w:r>
        <w:softHyphen/>
        <w:t>vál</w:t>
      </w:r>
      <w:r>
        <w:softHyphen/>
        <w:t>tozásaik előírt határokon belül vannak. A mérés alkalmával a műszerről leolvasott érték és a mért mennyiség tény</w:t>
      </w:r>
      <w:r>
        <w:softHyphen/>
        <w:t>leges (pontos) értéke közötti különbség a hiba. A műszer pontossági osztályba soro</w:t>
      </w:r>
      <w:r>
        <w:softHyphen/>
        <w:t>lásakor a skála terje</w:t>
      </w:r>
      <w:r>
        <w:softHyphen/>
        <w:t>del</w:t>
      </w:r>
      <w:r>
        <w:softHyphen/>
        <w:t xml:space="preserve">mében legnagyobb hibát keresik ki és ezt a </w:t>
      </w:r>
      <w:r>
        <w:rPr>
          <w:i/>
        </w:rPr>
        <w:t>végkitérésre</w:t>
      </w:r>
      <w:r>
        <w:t xml:space="preserve"> vonatkoztatják. Ez általában azt je</w:t>
      </w:r>
      <w:r>
        <w:softHyphen/>
        <w:t>len</w:t>
      </w:r>
      <w:r>
        <w:softHyphen/>
        <w:t xml:space="preserve">ti, hogy a műszerről leolvasott érték pontatlansága annál nagyobb lesz, minél kisebb a mutató kitérése. </w:t>
      </w:r>
      <w:r>
        <w:rPr>
          <w:i/>
        </w:rPr>
        <w:t>Ezért a műszereket úgy használjuk, hogy méréskor a kitérésük a felső 1/3 skálarészre essék, de semmiképpen ne legyen az alsó 1/3-ban.</w:t>
      </w:r>
      <w:r>
        <w:t xml:space="preserve"> </w:t>
      </w:r>
    </w:p>
    <w:p w:rsidR="00396FE8" w:rsidRDefault="00396FE8" w:rsidP="00396FE8">
      <w:pPr>
        <w:pStyle w:val="szveg"/>
        <w:ind w:firstLine="709"/>
      </w:pPr>
      <w:r>
        <w:t>Például mérjünk egy 150 skálaosztású 1. hiba</w:t>
      </w:r>
      <w:r>
        <w:softHyphen/>
        <w:t xml:space="preserve">osztályú műszerrel. Ez azt jelenti, hogy a műszer a referencia feltételek mellett (ezek a hitelesítés feltételei) az egész skála mentén a végkitérés ± 1 %-ának megfelelő, vagyis ± 1,5 fok bizonytalansággal mér. Ha a műszerrel kapcsolt mennyiség a mutatót 15 fok közelébe viszi, akkor is </w:t>
      </w:r>
      <w:r w:rsidR="003611BE">
        <w:fldChar w:fldCharType="begin"/>
      </w:r>
      <w:r>
        <w:instrText>SYMBOL 177 \f "Times New Roman CE"</w:instrText>
      </w:r>
      <w:r w:rsidR="003611BE">
        <w:fldChar w:fldCharType="end"/>
      </w:r>
      <w:r>
        <w:t xml:space="preserve"> 1,5 fok a mérési bizonytalanság. Ez esetben a mért értékre vonatkozó hiba</w:t>
      </w:r>
    </w:p>
    <w:p w:rsidR="00396FE8" w:rsidRDefault="00396FE8" w:rsidP="00396FE8">
      <w:pPr>
        <w:pStyle w:val="szveg"/>
        <w:jc w:val="center"/>
      </w:pPr>
      <w:r>
        <w:rPr>
          <w:noProof/>
          <w:position w:val="-22"/>
        </w:rPr>
        <w:drawing>
          <wp:inline distT="0" distB="0" distL="0" distR="0">
            <wp:extent cx="1214755" cy="354965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755" cy="354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,</w:t>
      </w:r>
    </w:p>
    <w:p w:rsidR="00396FE8" w:rsidRDefault="00396FE8" w:rsidP="00396FE8">
      <w:pPr>
        <w:pStyle w:val="szveg"/>
      </w:pPr>
      <w:proofErr w:type="gramStart"/>
      <w:r>
        <w:t>ez</w:t>
      </w:r>
      <w:proofErr w:type="gramEnd"/>
      <w:r>
        <w:t xml:space="preserve"> tízszer akkora, mint amikor végkitérés közelében mérünk!</w:t>
      </w:r>
    </w:p>
    <w:p w:rsidR="00396FE8" w:rsidRDefault="00396FE8" w:rsidP="00396FE8">
      <w:pPr>
        <w:pStyle w:val="szveg"/>
      </w:pPr>
      <w:r>
        <w:rPr>
          <w:i/>
        </w:rPr>
        <w:tab/>
        <w:t>A hiba nagyobb lehet, ha a hitelesítés alapjául vett feltételektől eltérünk.</w:t>
      </w:r>
      <w:r>
        <w:t xml:space="preserve"> E feltételek közül csak azokat ismertetjük röviden, amelyek a legnagyobb hibát okozzák, és a leg</w:t>
      </w:r>
      <w:r>
        <w:softHyphen/>
        <w:t>gyak</w:t>
      </w:r>
      <w:r>
        <w:softHyphen/>
        <w:t>rabban előfordulhatnak.</w:t>
      </w:r>
    </w:p>
    <w:p w:rsidR="00396FE8" w:rsidRDefault="00396FE8" w:rsidP="00396FE8">
      <w:pPr>
        <w:pStyle w:val="gondol"/>
        <w:ind w:left="0" w:firstLine="0"/>
      </w:pPr>
      <w:r>
        <w:tab/>
        <w:t>– A referencia hőmérsékletnél (ez általában 20 ± 1</w:t>
      </w:r>
      <w:r w:rsidR="003611BE">
        <w:fldChar w:fldCharType="begin"/>
      </w:r>
      <w:r>
        <w:instrText>SYMBOL 176 \f "Symbol"</w:instrText>
      </w:r>
      <w:r w:rsidR="003611BE">
        <w:fldChar w:fldCharType="end"/>
      </w:r>
      <w:r>
        <w:t>C) magasabb hőmérsékleten történő mérés</w:t>
      </w:r>
      <w:r>
        <w:softHyphen/>
        <w:t>nél a</w:t>
      </w:r>
      <w:r w:rsidR="00D71AE7">
        <w:t xml:space="preserve"> </w:t>
      </w:r>
      <w:r>
        <w:t>műszer anyagainak hőtágulása, ellenállásának változása növelik a mérési hibát.</w:t>
      </w:r>
    </w:p>
    <w:p w:rsidR="00396FE8" w:rsidRDefault="00396FE8" w:rsidP="00396FE8">
      <w:pPr>
        <w:pStyle w:val="gondol"/>
        <w:ind w:left="0" w:firstLine="0"/>
      </w:pPr>
      <w:r>
        <w:tab/>
        <w:t>– A külső mágneses tér is kedvezőtlenül hat a pontosságra. A műszerek elhelyezésénél legyünk figyelemmel a transzformátorok, fojtótekercsek, stb. szórt mágneses mezejére. Hasonló hatást gyakorol a mérésre a műszer közelében lévő nagy acél</w:t>
      </w:r>
      <w:r>
        <w:softHyphen/>
        <w:t>szer</w:t>
      </w:r>
      <w:r>
        <w:softHyphen/>
        <w:t>kezet is.</w:t>
      </w:r>
    </w:p>
    <w:p w:rsidR="00396FE8" w:rsidRDefault="00396FE8" w:rsidP="00396FE8">
      <w:pPr>
        <w:pStyle w:val="gondol"/>
        <w:ind w:left="0" w:firstLine="0"/>
        <w:rPr>
          <w:i/>
        </w:rPr>
      </w:pPr>
      <w:r>
        <w:tab/>
        <w:t xml:space="preserve">– A sztatikus feltöltődés miatt is megváltozhat a </w:t>
      </w:r>
      <w:proofErr w:type="gramStart"/>
      <w:r>
        <w:t>műszer mérési</w:t>
      </w:r>
      <w:proofErr w:type="gramEnd"/>
      <w:r>
        <w:t xml:space="preserve"> pontossága. Feltöl</w:t>
      </w:r>
      <w:r>
        <w:softHyphen/>
        <w:t>tő</w:t>
      </w:r>
      <w:r>
        <w:softHyphen/>
        <w:t>dést ered</w:t>
      </w:r>
      <w:r>
        <w:softHyphen/>
        <w:t xml:space="preserve">ményez a műszer „ablakának” dörzsölése is. </w:t>
      </w:r>
      <w:r>
        <w:rPr>
          <w:i/>
        </w:rPr>
        <w:t>Közvetlenül mérés előtt ne tisz</w:t>
      </w:r>
      <w:r>
        <w:rPr>
          <w:i/>
        </w:rPr>
        <w:softHyphen/>
        <w:t>tít</w:t>
      </w:r>
      <w:r>
        <w:rPr>
          <w:i/>
        </w:rPr>
        <w:softHyphen/>
        <w:t>suk, ne dör</w:t>
      </w:r>
      <w:r>
        <w:rPr>
          <w:i/>
        </w:rPr>
        <w:softHyphen/>
        <w:t>zsöl</w:t>
      </w:r>
      <w:r>
        <w:rPr>
          <w:i/>
        </w:rPr>
        <w:softHyphen/>
        <w:t>jük a műszert, különösen ne a skálaüveget!</w:t>
      </w:r>
    </w:p>
    <w:p w:rsidR="00396FE8" w:rsidRDefault="00396FE8" w:rsidP="00396FE8">
      <w:pPr>
        <w:pStyle w:val="gondol"/>
        <w:ind w:left="0" w:firstLine="0"/>
      </w:pPr>
      <w:r>
        <w:tab/>
        <w:t>– A műszer lengőrészének csapágyazása mechanikai hatásokra nagyon érzékeny. A súr</w:t>
      </w:r>
      <w:r>
        <w:softHyphen/>
        <w:t>lódási hibát (a mutató lassan kúszik) a műszer dobozának enyhe kocogtatásával általában meg lehet szüntetni.</w:t>
      </w:r>
    </w:p>
    <w:p w:rsidR="00396FE8" w:rsidRDefault="00396FE8" w:rsidP="00396FE8">
      <w:pPr>
        <w:pStyle w:val="gondol"/>
        <w:ind w:left="0" w:firstLine="0"/>
      </w:pPr>
      <w:r>
        <w:tab/>
        <w:t>– A műszereket a feltüntetett helyzetjelnek megfelelően szabad használni.</w:t>
      </w:r>
    </w:p>
    <w:p w:rsidR="00396FE8" w:rsidRDefault="00396FE8" w:rsidP="00396FE8">
      <w:pPr>
        <w:pStyle w:val="szveg"/>
      </w:pPr>
      <w:r>
        <w:rPr>
          <w:i/>
        </w:rPr>
        <w:t>Megjegyzés:</w:t>
      </w:r>
      <w:r>
        <w:t xml:space="preserve"> az előírt helyzettől 5 fokkal való eltérés (ferde helyzet, megdöntés, dőlés) már egyedül meg</w:t>
      </w:r>
      <w:r>
        <w:softHyphen/>
        <w:t>két</w:t>
      </w:r>
      <w:r>
        <w:softHyphen/>
        <w:t>szerezheti az osztályjel által kifejezett hibát!</w:t>
      </w:r>
    </w:p>
    <w:p w:rsidR="00396FE8" w:rsidRDefault="00396FE8" w:rsidP="00396FE8">
      <w:pPr>
        <w:pStyle w:val="gondol"/>
        <w:ind w:left="0" w:firstLine="0"/>
      </w:pPr>
      <w:r>
        <w:tab/>
        <w:t>– A skálát mindig a mutatóra merőlegesen nézve olvassuk le (a tükörskálás műszernél úgy, hogy a mutató fedje le a saját tükörképét, a késmutató esetén úgy, hogy a mutatót a leg</w:t>
      </w:r>
      <w:r>
        <w:softHyphen/>
        <w:t>kes</w:t>
      </w:r>
      <w:r>
        <w:softHyphen/>
        <w:t>ke</w:t>
      </w:r>
      <w:r>
        <w:softHyphen/>
        <w:t>nyebbnek lássuk), mert egyébként a leolvasási hiba nagy lesz. A</w:t>
      </w:r>
      <w:r>
        <w:softHyphen/>
        <w:t xml:space="preserve"> műszerek pontosságát az előbbieken kívül más tényezők is befolyásolják, ezek a követ</w:t>
      </w:r>
      <w:r>
        <w:softHyphen/>
        <w:t>ke</w:t>
      </w:r>
      <w:r>
        <w:softHyphen/>
      </w:r>
      <w:r>
        <w:softHyphen/>
      </w:r>
      <w:r>
        <w:softHyphen/>
        <w:t>zők: frekvenciaváltozás, görbealak-változás, öregedés, mérés előtti nullázás elhagyása stb.</w:t>
      </w:r>
      <w:bookmarkStart w:id="5" w:name="_Toc18830934"/>
      <w:r>
        <w:tab/>
        <w:t xml:space="preserve">                                     </w:t>
      </w:r>
    </w:p>
    <w:p w:rsidR="00396FE8" w:rsidRDefault="00396FE8" w:rsidP="00396FE8">
      <w:pPr>
        <w:pStyle w:val="gondol"/>
        <w:ind w:left="0" w:firstLine="0"/>
      </w:pPr>
    </w:p>
    <w:p w:rsidR="00396FE8" w:rsidRPr="00B516A6" w:rsidRDefault="00396FE8" w:rsidP="00396FE8">
      <w:pPr>
        <w:pStyle w:val="gondol"/>
        <w:rPr>
          <w:b/>
        </w:rPr>
      </w:pPr>
      <w:r w:rsidRPr="00B516A6">
        <w:rPr>
          <w:b/>
        </w:rPr>
        <w:tab/>
      </w:r>
      <w:r w:rsidRPr="00B516A6">
        <w:rPr>
          <w:b/>
        </w:rPr>
        <w:tab/>
        <w:t>10.1.2. A műszerállandó</w:t>
      </w:r>
      <w:bookmarkEnd w:id="5"/>
    </w:p>
    <w:p w:rsidR="00D71AE7" w:rsidRDefault="00396FE8" w:rsidP="00D71AE7">
      <w:pPr>
        <w:pStyle w:val="szveg"/>
        <w:ind w:firstLine="709"/>
      </w:pPr>
      <w:r>
        <w:t>A műszereken feltüntetik a mérhető mennyiség névleges értékét. A méréshatár a mé</w:t>
      </w:r>
      <w:r>
        <w:softHyphen/>
        <w:t>rés</w:t>
      </w:r>
      <w:r>
        <w:softHyphen/>
      </w:r>
      <w:r>
        <w:softHyphen/>
      </w:r>
      <w:r>
        <w:softHyphen/>
        <w:t>tartomány felső határát jelenti. A műszer- vagy skálaállandót általában a mérés</w:t>
      </w:r>
      <w:r>
        <w:softHyphen/>
        <w:t>határ és a tel</w:t>
      </w:r>
      <w:r>
        <w:softHyphen/>
        <w:t xml:space="preserve">jes skálaosztás hányadosa szolgáltatja, vagyis azt mutatja, hogy pl. 1 osztás hány voltnak </w:t>
      </w:r>
      <w:r>
        <w:lastRenderedPageBreak/>
        <w:t>(am</w:t>
      </w:r>
      <w:r>
        <w:softHyphen/>
        <w:t>pernek, wattnak stb.) felel meg. A műszerállandó di</w:t>
      </w:r>
      <w:r>
        <w:softHyphen/>
        <w:t>men</w:t>
      </w:r>
      <w:r>
        <w:softHyphen/>
        <w:t>zi</w:t>
      </w:r>
      <w:r>
        <w:softHyphen/>
        <w:t xml:space="preserve">ója pl. V/skálaosztás, </w:t>
      </w:r>
      <w:proofErr w:type="gramStart"/>
      <w:r>
        <w:t>A</w:t>
      </w:r>
      <w:proofErr w:type="gramEnd"/>
      <w:r>
        <w:t xml:space="preserve">/skálaosztás stb. </w:t>
      </w:r>
    </w:p>
    <w:p w:rsidR="00396FE8" w:rsidRDefault="00396FE8" w:rsidP="00D71AE7">
      <w:pPr>
        <w:pStyle w:val="szveg"/>
        <w:ind w:firstLine="709"/>
      </w:pPr>
      <w:r>
        <w:t>Amennyiben a mérendő mennyiség skálaosztásnyi kité</w:t>
      </w:r>
      <w:r>
        <w:softHyphen/>
        <w:t>rést hoz létre, úgy e kitérés és a műszerállandó szorzata a mért mennyiség értékét adja. A mérési naplóba – különösen akkor, amikor a méréshatárt gyakran változ</w:t>
      </w:r>
      <w:r>
        <w:softHyphen/>
        <w:t>tatjuk – nem a már kiszámított értéket, hanem külön a műszerállandót és külön a kitérést fokokban célszerű rögzíteni.</w:t>
      </w:r>
    </w:p>
    <w:p w:rsidR="00396FE8" w:rsidRDefault="00396FE8" w:rsidP="00396FE8">
      <w:pPr>
        <w:pStyle w:val="Cmsor3"/>
        <w:spacing w:before="0" w:after="0" w:line="240" w:lineRule="auto"/>
        <w:rPr>
          <w:rFonts w:ascii="Times New Roman" w:hAnsi="Times New Roman"/>
          <w:sz w:val="24"/>
        </w:rPr>
      </w:pPr>
      <w:bookmarkStart w:id="6" w:name="_Toc18830935"/>
      <w:r>
        <w:rPr>
          <w:rFonts w:ascii="Times New Roman" w:hAnsi="Times New Roman"/>
          <w:sz w:val="24"/>
        </w:rPr>
        <w:tab/>
      </w:r>
    </w:p>
    <w:p w:rsidR="00396FE8" w:rsidRPr="00562C4F" w:rsidRDefault="00396FE8" w:rsidP="00396FE8">
      <w:pPr>
        <w:pStyle w:val="Cmsor3"/>
        <w:spacing w:before="0"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562C4F">
        <w:rPr>
          <w:rFonts w:ascii="Times New Roman" w:hAnsi="Times New Roman"/>
          <w:sz w:val="24"/>
        </w:rPr>
        <w:t>10.1.3. A műszerek fogyasztása (belső ellenállás)</w:t>
      </w:r>
      <w:bookmarkEnd w:id="6"/>
    </w:p>
    <w:p w:rsidR="00396FE8" w:rsidRDefault="00396FE8" w:rsidP="004A7E92">
      <w:pPr>
        <w:pStyle w:val="Nincstrkz"/>
        <w:ind w:firstLine="709"/>
      </w:pPr>
      <w:r>
        <w:t>A műszerek fogyasztásán a végkitéréshez szükséges felvett teljesítményt értjük. A fo</w:t>
      </w:r>
      <w:r>
        <w:softHyphen/>
        <w:t>gyasz</w:t>
      </w:r>
      <w:r>
        <w:softHyphen/>
        <w:t>tás a műszer belső ellenállása (</w:t>
      </w:r>
      <w:r w:rsidRPr="001A000F">
        <w:rPr>
          <w:b/>
          <w:i/>
        </w:rPr>
        <w:t>R</w:t>
      </w:r>
      <w:r>
        <w:t xml:space="preserve">) ismeretében ampermérőnél </w:t>
      </w:r>
      <w:r w:rsidRPr="00562C4F">
        <w:rPr>
          <w:b/>
          <w:i/>
        </w:rPr>
        <w:t>I</w:t>
      </w:r>
      <w:r>
        <w:rPr>
          <w:vertAlign w:val="superscript"/>
        </w:rPr>
        <w:t>2</w:t>
      </w:r>
      <w:r w:rsidRPr="00562C4F">
        <w:rPr>
          <w:b/>
          <w:i/>
        </w:rPr>
        <w:t>R</w:t>
      </w:r>
      <w:r>
        <w:t xml:space="preserve">, voltmérőnél </w:t>
      </w:r>
      <w:r w:rsidRPr="00562C4F">
        <w:rPr>
          <w:b/>
          <w:i/>
        </w:rPr>
        <w:t>U</w:t>
      </w:r>
      <w:r>
        <w:rPr>
          <w:vertAlign w:val="superscript"/>
        </w:rPr>
        <w:t>2</w:t>
      </w:r>
      <w:r>
        <w:t>/</w:t>
      </w:r>
      <w:r w:rsidRPr="00562C4F">
        <w:rPr>
          <w:b/>
          <w:i/>
        </w:rPr>
        <w:t>R</w:t>
      </w:r>
      <w:r>
        <w:t xml:space="preserve"> alakban számítható. Voltmérőt gyakran a vég</w:t>
      </w:r>
      <w:r>
        <w:softHyphen/>
        <w:t>kitéréshez szükséges áramfelvétellel, illetve a reciprokjával, az Ω/V érték</w:t>
      </w:r>
      <w:r>
        <w:softHyphen/>
        <w:t xml:space="preserve">kel jellemzik. Pl. ha egy voltmérő 15 V méréshatáron 7500 </w:t>
      </w:r>
      <w:r>
        <w:sym w:font="Symbol" w:char="F057"/>
      </w:r>
      <w:r>
        <w:t xml:space="preserve"> belső ellenállású, akkor a mutató véghelyzetbe tör</w:t>
      </w:r>
      <w:r>
        <w:softHyphen/>
        <w:t>té</w:t>
      </w:r>
      <w:r>
        <w:softHyphen/>
        <w:t>nő kitéréséhez</w:t>
      </w:r>
    </w:p>
    <w:p w:rsidR="00396FE8" w:rsidRDefault="00396FE8" w:rsidP="00396FE8">
      <w:pPr>
        <w:pStyle w:val="szveg"/>
        <w:jc w:val="center"/>
      </w:pPr>
      <w:r>
        <w:rPr>
          <w:noProof/>
          <w:position w:val="-22"/>
        </w:rPr>
        <w:drawing>
          <wp:inline distT="0" distB="0" distL="0" distR="0">
            <wp:extent cx="839470" cy="368300"/>
            <wp:effectExtent l="1905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36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gramStart"/>
      <w:r>
        <w:t>áramerősség</w:t>
      </w:r>
      <w:proofErr w:type="gramEnd"/>
      <w:r>
        <w:t xml:space="preserve"> szükséges.</w:t>
      </w:r>
    </w:p>
    <w:p w:rsidR="00396FE8" w:rsidRDefault="00396FE8" w:rsidP="00396FE8">
      <w:pPr>
        <w:pStyle w:val="szveg"/>
      </w:pPr>
      <w:r>
        <w:tab/>
        <w:t xml:space="preserve">Szokás azt mondani, hogy ez a műszer </w:t>
      </w:r>
      <w:r>
        <w:rPr>
          <w:noProof/>
          <w:position w:val="-22"/>
        </w:rPr>
        <w:drawing>
          <wp:inline distT="0" distB="0" distL="0" distR="0">
            <wp:extent cx="764540" cy="368300"/>
            <wp:effectExtent l="1905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36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sym w:font="Symbol" w:char="F057"/>
      </w:r>
      <w:r>
        <w:t>/V-os.</w:t>
      </w:r>
    </w:p>
    <w:p w:rsidR="00396FE8" w:rsidRDefault="00396FE8" w:rsidP="00396FE8">
      <w:pPr>
        <w:pStyle w:val="szveg"/>
      </w:pPr>
      <w:r>
        <w:tab/>
        <w:t>Az Ω/V ismeretében a műszer belső ellenállása meghatározható, ennek az Ω/V értéknek a műszer végkitéréséhez tartozó volt értékével való szorzásával.</w:t>
      </w:r>
    </w:p>
    <w:p w:rsidR="00396FE8" w:rsidRDefault="00396FE8" w:rsidP="00396FE8">
      <w:pPr>
        <w:pStyle w:val="szveg"/>
      </w:pPr>
    </w:p>
    <w:p w:rsidR="00396FE8" w:rsidRPr="00562C4F" w:rsidRDefault="00396FE8" w:rsidP="00396FE8">
      <w:pPr>
        <w:pStyle w:val="Nincstrkz"/>
        <w:rPr>
          <w:b/>
        </w:rPr>
      </w:pPr>
      <w:bookmarkStart w:id="7" w:name="_Toc18830936"/>
      <w:r>
        <w:rPr>
          <w:b/>
        </w:rPr>
        <w:tab/>
      </w:r>
      <w:r w:rsidRPr="00562C4F">
        <w:rPr>
          <w:b/>
        </w:rPr>
        <w:t>10.1.4. Digitális mérőműszerek</w:t>
      </w:r>
      <w:bookmarkEnd w:id="7"/>
    </w:p>
    <w:p w:rsidR="00396FE8" w:rsidRDefault="00396FE8" w:rsidP="00396FE8">
      <w:pPr>
        <w:pStyle w:val="szveg"/>
      </w:pPr>
      <w:r>
        <w:tab/>
        <w:t>A különféle villamos mérésekhez, így az érintésvédelmi mérésekhez is nagyon gyak</w:t>
      </w:r>
      <w:r>
        <w:softHyphen/>
        <w:t>ran modern elektronikus felépítésű digitális (számkijelzős) műszert használunk. E mű</w:t>
      </w:r>
      <w:r>
        <w:softHyphen/>
        <w:t>sze</w:t>
      </w:r>
      <w:r>
        <w:softHyphen/>
        <w:t xml:space="preserve">rek felépítése, működése sokkal bonyolultabb, mint a hagyományos analóg (mutatós) műszereké. Ezzel szemben több előnyös oldaluk is van. Ilyen pl. az, hogy a műszer a saját fogyasztásához az energiát legtöbbször egy beépített telepről kapja és nem a mért áramkör energiáját veszi igénybe erre a célra. A mérés alapelve kompenzációs (összehasonlító), vagyis a mért körből a mérés gyakorlatilag nem von el energiát, tehát ez nem hamisítja meg a mérést. Természetesen ennek a mérésnek is van saját mérési hibája, de ez az analóg műszer mérési hibájához képest igen kicsi és jellemzője, hogy értéke </w:t>
      </w:r>
      <w:r>
        <w:rPr>
          <w:i/>
        </w:rPr>
        <w:t>nem a végkitérésre, hanem az éppen aktuális mért értékre vonatkoztatott százalék!</w:t>
      </w:r>
      <w:r>
        <w:t xml:space="preserve"> E méréseknél tehát nem lényeges, hogy a műszer végkitérése közelében mérjünk. Ez nagyon lényeges, mert e műszerek végkitérése általában nem választ</w:t>
      </w:r>
      <w:r>
        <w:softHyphen/>
        <w:t>ható az általunk megszokott 150, 300, 600 értékekre, hanem a digitális kijelzőknek meg</w:t>
      </w:r>
      <w:r>
        <w:softHyphen/>
        <w:t>fe</w:t>
      </w:r>
      <w:r>
        <w:softHyphen/>
        <w:t>le</w:t>
      </w:r>
      <w:r>
        <w:softHyphen/>
        <w:t xml:space="preserve">lően vagy minden kijelzett számjegy 0 és 9 között változhat, vagy az első számjegy (ha ez csak úgynevezett „féldigit”) csupán 0 és 1 lehet. Bármennyire kellemetlen is ez nekünk (hiszen a mi mérendő feszültségértékeink rendszerint </w:t>
      </w:r>
      <w:proofErr w:type="gramStart"/>
      <w:r>
        <w:t>220 …</w:t>
      </w:r>
      <w:proofErr w:type="gramEnd"/>
      <w:r>
        <w:t xml:space="preserve"> 230 V vagy 380 … 400 V körül mozognak), ez műszertechnológiai adottság, ezen változtatni nem lehet. A modern digitális műszereknél az is gyakori, hogy a méréshatárt nem is mi választjuk, hanem a műszer maga, önműködően, s mi csak a kijelzett tizedespont helyzetéből következtethetünk az éppen aktuális méréshatárra.</w:t>
      </w:r>
    </w:p>
    <w:p w:rsidR="00396FE8" w:rsidRDefault="00396FE8" w:rsidP="00396FE8">
      <w:pPr>
        <w:pStyle w:val="Nincstrkz"/>
      </w:pPr>
      <w:r>
        <w:rPr>
          <w:rFonts w:eastAsia="Times New Roman"/>
          <w:szCs w:val="20"/>
          <w:lang w:eastAsia="hu-HU"/>
        </w:rPr>
        <w:tab/>
      </w:r>
      <w:r>
        <w:t xml:space="preserve">Különben a digitális feszültségmérők igen kis fogyasztása az erősáramú méréseknél zavaró is lehet: pl. vezetékszakadás esetén a szakadás helyén lévő kapacitáson keresztül is teljes feszültséget mér; sőt a két kiterített mérőzsinór antennaszerűen viselkedik, s az itt lévő térerősség hatására feszültséget érzékel és mutat. Erősáramú méréseknél ezért néha indokolt lehet a digitális feszültségmérők „söntölése”, azaz az, hogy a digitális voltmérő kapcsaira egy ellenállást (többnyire </w:t>
      </w:r>
      <w:proofErr w:type="gramStart"/>
      <w:r>
        <w:t>25 .</w:t>
      </w:r>
      <w:proofErr w:type="gramEnd"/>
      <w:r>
        <w:t>.. 60 W-os izzót) kapcsolnak párhuzamosan.</w:t>
      </w:r>
    </w:p>
    <w:p w:rsidR="00396FE8" w:rsidRDefault="00396FE8" w:rsidP="00396FE8">
      <w:pPr>
        <w:pStyle w:val="szveg"/>
      </w:pPr>
      <w:r>
        <w:tab/>
        <w:t>A digitális műszer mérési elvének és kijelzésének lépcsős („kvantált”) jellegéből következik, hogy az elvi (százalékos) mérési pontatlansághoz hozzá kell adni az utolsó kijelzett szám (digit) értékét vagy ennek háromszorosát</w:t>
      </w:r>
      <w:r w:rsidR="00434AF0">
        <w:t xml:space="preserve">. Ha a </w:t>
      </w:r>
      <w:proofErr w:type="gramStart"/>
      <w:r w:rsidR="00434AF0">
        <w:t>műszer kezelési</w:t>
      </w:r>
      <w:proofErr w:type="gramEnd"/>
      <w:r w:rsidR="00434AF0">
        <w:t xml:space="preserve"> útmutatója</w:t>
      </w:r>
      <w:r>
        <w:t xml:space="preserve"> csak plusz-mínusz egy digit pontatlanságot mond, ez annyit jelent, hogy a műszer tulajdonképpen egy vagy két digittel finomabb lépcsőkben mér (ennyivel több mérési „digit”</w:t>
      </w:r>
      <w:proofErr w:type="spellStart"/>
      <w:r>
        <w:t>-je</w:t>
      </w:r>
      <w:proofErr w:type="spellEnd"/>
      <w:r>
        <w:t xml:space="preserve"> van), de az utolsó mérési lépcsőkhöz nem tartozik kijelző. (Ez a jobb megoldás, mert ilyen esetben az utolsó számjegy nem „remeg”.) Ha csak annyi mérési lépcsője van, mint amennyi kijelzője, </w:t>
      </w:r>
      <w:r>
        <w:lastRenderedPageBreak/>
        <w:t>akkor a pontatlanságnál a mérőkör pontatlanságát hozzá kell adni a kijelző pontatlanságához, s így adódik a plusz-mínusz három digit pontatlanság.</w:t>
      </w:r>
    </w:p>
    <w:p w:rsidR="00396FE8" w:rsidRDefault="00396FE8" w:rsidP="00396FE8">
      <w:pPr>
        <w:pStyle w:val="szveg"/>
        <w:ind w:firstLine="709"/>
      </w:pPr>
      <w:r>
        <w:t>Gyakori, hogy az univerzális műszerek árammérő körébe homoktöltésű, csöves biz</w:t>
      </w:r>
      <w:r>
        <w:softHyphen/>
        <w:t>to</w:t>
      </w:r>
      <w:r>
        <w:softHyphen/>
        <w:t>sítókat építenek be. E biztosítók zárlat (az árammérőknek feszültségmérőként való be</w:t>
      </w:r>
      <w:r>
        <w:softHyphen/>
        <w:t>kap</w:t>
      </w:r>
      <w:r>
        <w:softHyphen/>
        <w:t>csolása) esetén olyan gyorsan olvadnak ki, hogy megvédik a műszer félvezetőit a sérüléstől. Semmiképpen sem szabad azonban ezeket a biztosítókat homoktöltés nélküli biztosítókra cserélni, mert ezek nem képesek az ilyen zárlatokat megszakítani, s ezért ilyen zárlat föl</w:t>
      </w:r>
      <w:r>
        <w:softHyphen/>
        <w:t>tét</w:t>
      </w:r>
      <w:r>
        <w:softHyphen/>
        <w:t>lenül a műszer tönkremenetelét fogja okozni!</w:t>
      </w:r>
    </w:p>
    <w:p w:rsidR="00396FE8" w:rsidRDefault="00396FE8" w:rsidP="00396FE8">
      <w:pPr>
        <w:pStyle w:val="szveg"/>
        <w:ind w:firstLine="709"/>
      </w:pPr>
      <w:r>
        <w:t>A fő kérdés az: milyen esetekben előnyösebb digitális műszereket alkalmazni, mint analóg műszereket? Elsősorban azokban az esetekben, amikor a leolvasott érték pontossága a lényeges. Analóg műszerekben is kaphatunk igen pontosakat, ezek azonban laboratóriumi műszerek, s ennek következtében nemcsak igen drágák, de kényesek is, így üzemi mérés céljára használatuk célszerűtlen. Például a hálózati feszültség mérésére igen előnyös a digitális műszer alkalmazása, mert itt nem a feszültségszint értéke a kérdéses (azt műszer nélkül is tudjuk, hogy 230 vagy 400 voltról van szó), hanem az aktuális pontos érték (például, hogy 228 vagy 232 V), aminek a változása analóg műszernél gyakran a leolvasási pontosság közelében van. A terhelés ellenőrzésére szolgáló amper- vagy wattmérők céljára általában célszerűbb analóg műszereket alkalmazni, mert ezeknél a leolvasási pontosság kevésbé lényeges, viszont előnyös, hogy a mutató állásából ránézésre messziről és pillanat alatt meg tudjuk ítélni, hogy a terhelhetőség közelében járunk-e vagy sem. (Ennek az előnynek a ki</w:t>
      </w:r>
      <w:r>
        <w:softHyphen/>
        <w:t>egyen</w:t>
      </w:r>
      <w:r>
        <w:softHyphen/>
        <w:t>súlyozására a drágább digitális műszereket kiegészítik egy mutatós vagy folyadékos hő</w:t>
      </w:r>
      <w:r>
        <w:softHyphen/>
        <w:t>mérőhöz hasonló analóg kijelzővel is. Az is előfordul, hogy ezeket – a mutatós műszerek ter</w:t>
      </w:r>
      <w:r>
        <w:softHyphen/>
        <w:t>hel</w:t>
      </w:r>
      <w:r>
        <w:softHyphen/>
        <w:t>hetőségi határt jelző piros vonalának helyettesítésére – úgy alakítják ki, hogy a megengedett értékeket más színű kijelzés mutatja.)</w:t>
      </w:r>
    </w:p>
    <w:p w:rsidR="00396FE8" w:rsidRDefault="00396FE8" w:rsidP="00396FE8">
      <w:pPr>
        <w:pStyle w:val="szveg"/>
        <w:ind w:firstLine="709"/>
      </w:pPr>
      <w:r>
        <w:t xml:space="preserve">Feltétlenül digitális műszerek alkalmazása célszerű az olyan mérőberendezésekben, amelyek nem egy műszer kitérését, hanem több mérésből számított eredményt jeleznek ki (pl. ellenállásmérő, hurokellenállás-mérő, kapacitásmérő). Az ilyen kombinált digitális műszerek pontossága azonban lényegesen kisebb az egyszerű digitális műszerekénél; nem ritka, hogy a pontosság százalékát </w:t>
      </w:r>
      <w:proofErr w:type="gramStart"/>
      <w:r>
        <w:t>10 …</w:t>
      </w:r>
      <w:proofErr w:type="gramEnd"/>
      <w:r>
        <w:t xml:space="preserve"> 20 digit tűréssel toldják meg!</w:t>
      </w:r>
    </w:p>
    <w:p w:rsidR="00396FE8" w:rsidRDefault="00396FE8" w:rsidP="00396FE8">
      <w:pPr>
        <w:pStyle w:val="Cmsor2"/>
        <w:tabs>
          <w:tab w:val="center" w:pos="4677"/>
        </w:tabs>
        <w:spacing w:before="0"/>
        <w:rPr>
          <w:rFonts w:ascii="Verdana" w:hAnsi="Verdana"/>
          <w:i/>
          <w:color w:val="auto"/>
          <w:sz w:val="28"/>
          <w:szCs w:val="28"/>
        </w:rPr>
      </w:pPr>
      <w:bookmarkStart w:id="8" w:name="_Toc18830938"/>
      <w:bookmarkStart w:id="9" w:name="_Toc18831508"/>
    </w:p>
    <w:p w:rsidR="00396FE8" w:rsidRPr="00411115" w:rsidRDefault="00396FE8" w:rsidP="00396FE8">
      <w:pPr>
        <w:pStyle w:val="Cmsor2"/>
        <w:tabs>
          <w:tab w:val="center" w:pos="4677"/>
        </w:tabs>
        <w:spacing w:before="0"/>
        <w:rPr>
          <w:rFonts w:ascii="Verdana" w:hAnsi="Verdana"/>
          <w:i/>
          <w:color w:val="auto"/>
          <w:sz w:val="28"/>
          <w:szCs w:val="28"/>
        </w:rPr>
      </w:pPr>
      <w:r w:rsidRPr="00411115">
        <w:rPr>
          <w:rFonts w:ascii="Verdana" w:hAnsi="Verdana"/>
          <w:i/>
          <w:color w:val="auto"/>
          <w:sz w:val="28"/>
          <w:szCs w:val="28"/>
        </w:rPr>
        <w:tab/>
        <w:t>10.2. A műszerek kiválasztása</w:t>
      </w:r>
      <w:bookmarkEnd w:id="8"/>
      <w:bookmarkEnd w:id="9"/>
    </w:p>
    <w:p w:rsidR="00396FE8" w:rsidRDefault="00396FE8" w:rsidP="00396FE8">
      <w:pPr>
        <w:pStyle w:val="Nincstrkz"/>
      </w:pPr>
    </w:p>
    <w:p w:rsidR="00396FE8" w:rsidRDefault="00396FE8" w:rsidP="00396FE8">
      <w:pPr>
        <w:pStyle w:val="Nincstrkz"/>
      </w:pPr>
      <w:r w:rsidRPr="00411115">
        <w:t>A műszerek kiválasztásának alapelve: a megfelelő műszert a megfelelő helyre. Ezért a</w:t>
      </w:r>
      <w:r>
        <w:t xml:space="preserve"> mérések megkezdése előtt mindig át kell gondolni: mi a mérési feladat, mit akarunk mérni, ezt mivel </w:t>
      </w:r>
      <w:proofErr w:type="gramStart"/>
      <w:r>
        <w:t>lehet</w:t>
      </w:r>
      <w:proofErr w:type="gramEnd"/>
      <w:r>
        <w:t xml:space="preserve"> és hogyan kell mérni. Ennek során figyelembe kell venni a különféle műszaki- és szabványelőírásokat, mérési módszereket, a mérésre előírt műszer jellemzőket: osztály</w:t>
      </w:r>
      <w:r>
        <w:softHyphen/>
        <w:t>pontosságot, méréshatárokat, terhelhetőséget stb. illetve a mérés helyszínén jelentkező kör</w:t>
      </w:r>
      <w:r>
        <w:softHyphen/>
        <w:t>nyezeti igénybevételeket és a biztonsági előírásokat.</w:t>
      </w:r>
    </w:p>
    <w:p w:rsidR="00396FE8" w:rsidRDefault="00396FE8" w:rsidP="00396FE8">
      <w:pPr>
        <w:pStyle w:val="Nincstrkz"/>
      </w:pPr>
      <w:r>
        <w:t xml:space="preserve">Különleges környezeti igénybevételt jelent, ha </w:t>
      </w:r>
      <w:r>
        <w:rPr>
          <w:i/>
        </w:rPr>
        <w:t>robbanásveszélyes térségekben</w:t>
      </w:r>
      <w:r>
        <w:t xml:space="preserve"> kell érin</w:t>
      </w:r>
      <w:r>
        <w:softHyphen/>
        <w:t xml:space="preserve">tésvédelmi mérést végezni.  Az </w:t>
      </w:r>
      <w:r w:rsidRPr="00411115">
        <w:rPr>
          <w:b/>
          <w:i/>
        </w:rPr>
        <w:t>MSZ EN 60079-10-1:2009</w:t>
      </w:r>
      <w:r>
        <w:t xml:space="preserve"> vagy </w:t>
      </w:r>
      <w:proofErr w:type="gramStart"/>
      <w:r>
        <w:t>a</w:t>
      </w:r>
      <w:r w:rsidRPr="00411115">
        <w:t xml:space="preserve"> </w:t>
      </w:r>
      <w:r w:rsidR="004A7E92">
        <w:t xml:space="preserve">                                    </w:t>
      </w:r>
      <w:r w:rsidRPr="00411115">
        <w:rPr>
          <w:b/>
          <w:i/>
        </w:rPr>
        <w:t>MSZ</w:t>
      </w:r>
      <w:proofErr w:type="gramEnd"/>
      <w:r w:rsidRPr="00411115">
        <w:rPr>
          <w:b/>
          <w:i/>
        </w:rPr>
        <w:t xml:space="preserve"> EN 60079-10-2:2010</w:t>
      </w:r>
      <w:r w:rsidR="00434AF0">
        <w:t xml:space="preserve"> </w:t>
      </w:r>
      <w:r>
        <w:t xml:space="preserve">szabványok szerinti </w:t>
      </w:r>
      <w:r w:rsidRPr="000C0D61">
        <w:rPr>
          <w:b/>
        </w:rPr>
        <w:t>0</w:t>
      </w:r>
      <w:r>
        <w:t xml:space="preserve">-s, </w:t>
      </w:r>
      <w:r w:rsidRPr="000C0D61">
        <w:rPr>
          <w:b/>
        </w:rPr>
        <w:t>1</w:t>
      </w:r>
      <w:r>
        <w:t xml:space="preserve">-es, illetve </w:t>
      </w:r>
      <w:r w:rsidRPr="000C0D61">
        <w:rPr>
          <w:b/>
        </w:rPr>
        <w:t>20</w:t>
      </w:r>
      <w:r>
        <w:t xml:space="preserve">-as és </w:t>
      </w:r>
      <w:r w:rsidRPr="000C0D61">
        <w:rPr>
          <w:b/>
        </w:rPr>
        <w:t>21</w:t>
      </w:r>
      <w:r>
        <w:t>-es zóna</w:t>
      </w:r>
      <w:r w:rsidRPr="00513F03">
        <w:t xml:space="preserve"> </w:t>
      </w:r>
      <w:r>
        <w:t>besorolású robbanásveszélyes</w:t>
      </w:r>
      <w:r w:rsidRPr="00513F03">
        <w:t xml:space="preserve"> </w:t>
      </w:r>
      <w:r>
        <w:t>helyeken végzendő mérések idejére meg kell szüntetni a rob</w:t>
      </w:r>
      <w:r>
        <w:softHyphen/>
        <w:t>banásveszélyt, vagy szabványos kivitelű gyújtószikramentes műszert kell használni. (Rob</w:t>
      </w:r>
      <w:r>
        <w:softHyphen/>
        <w:t>ba</w:t>
      </w:r>
      <w:r>
        <w:softHyphen/>
        <w:t>nás</w:t>
      </w:r>
      <w:r>
        <w:softHyphen/>
        <w:t>veszélyes helyiségekkel</w:t>
      </w:r>
      <w:r w:rsidRPr="00513F03">
        <w:t xml:space="preserve"> </w:t>
      </w:r>
      <w:r>
        <w:t xml:space="preserve">kapcsolatos előírásokat az </w:t>
      </w:r>
      <w:r w:rsidRPr="000C0D61">
        <w:rPr>
          <w:b/>
          <w:i/>
        </w:rPr>
        <w:t>MSZ EN 60079-14:2009</w:t>
      </w:r>
      <w:r>
        <w:t>, illetve az 1999 áprilisában visszavont MSZ 1600-8:1977 szabványok tar</w:t>
      </w:r>
      <w:r>
        <w:softHyphen/>
        <w:t>tal</w:t>
      </w:r>
      <w:r>
        <w:softHyphen/>
        <w:t xml:space="preserve">maznak. Ismeretes: korábban az MSZ 1600-8 szabvány szerint A-1, A-2, B-1 és B-3 villamos besorolása volt a robbanásveszélyes térségeknek) </w:t>
      </w:r>
    </w:p>
    <w:p w:rsidR="00396FE8" w:rsidRDefault="00396FE8" w:rsidP="00396FE8">
      <w:pPr>
        <w:pStyle w:val="szveg"/>
      </w:pPr>
      <w:r>
        <w:rPr>
          <w:rFonts w:eastAsia="Calibri"/>
          <w:szCs w:val="24"/>
          <w:lang w:eastAsia="en-US"/>
        </w:rPr>
        <w:tab/>
      </w:r>
      <w:r>
        <w:t xml:space="preserve">Az érintésvédelmi mérésekhez az </w:t>
      </w:r>
      <w:r w:rsidRPr="000C0D61">
        <w:rPr>
          <w:b/>
          <w:i/>
        </w:rPr>
        <w:t>MSZ EN 61557</w:t>
      </w:r>
      <w:r>
        <w:t xml:space="preserve">, illetve az </w:t>
      </w:r>
      <w:r w:rsidRPr="000C0D61">
        <w:rPr>
          <w:b/>
          <w:i/>
        </w:rPr>
        <w:t>MSZ 4851</w:t>
      </w:r>
      <w:r>
        <w:t xml:space="preserve"> szabvány- sorozatokban meghatározott jellem</w:t>
      </w:r>
      <w:r>
        <w:softHyphen/>
        <w:t>zőjű műszereket szabad használni. Az érintésvédelmi mérésekhez használt műszereket – tekintettel azok durva használati körülményeire – célszerű legalább kétévenként kalibrálni, azaz haszná</w:t>
      </w:r>
      <w:r>
        <w:softHyphen/>
        <w:t xml:space="preserve">lati etalonnal ellenőrizni. </w:t>
      </w:r>
    </w:p>
    <w:p w:rsidR="00396FE8" w:rsidRPr="000C0D61" w:rsidRDefault="00396FE8" w:rsidP="00396FE8">
      <w:pPr>
        <w:pStyle w:val="Cmsor2"/>
        <w:jc w:val="center"/>
        <w:rPr>
          <w:rFonts w:ascii="Verdana" w:hAnsi="Verdana"/>
          <w:i/>
          <w:color w:val="auto"/>
          <w:sz w:val="28"/>
          <w:szCs w:val="28"/>
        </w:rPr>
      </w:pPr>
      <w:bookmarkStart w:id="10" w:name="_Toc18830940"/>
      <w:bookmarkStart w:id="11" w:name="_Toc18831510"/>
      <w:r w:rsidRPr="000C0D61">
        <w:rPr>
          <w:rFonts w:ascii="Verdana" w:hAnsi="Verdana"/>
          <w:i/>
          <w:color w:val="auto"/>
          <w:sz w:val="28"/>
          <w:szCs w:val="28"/>
        </w:rPr>
        <w:lastRenderedPageBreak/>
        <w:t>10.3. A mérési kapcsolás megtervezése</w:t>
      </w:r>
      <w:bookmarkEnd w:id="10"/>
      <w:bookmarkEnd w:id="11"/>
    </w:p>
    <w:p w:rsidR="00396FE8" w:rsidRDefault="00396FE8" w:rsidP="004A7E92">
      <w:pPr>
        <w:pStyle w:val="szveg"/>
        <w:jc w:val="center"/>
      </w:pPr>
    </w:p>
    <w:p w:rsidR="00396FE8" w:rsidRDefault="00396FE8" w:rsidP="00396FE8">
      <w:pPr>
        <w:pStyle w:val="Nincstrkz"/>
      </w:pPr>
      <w:r>
        <w:t>A mérési kapcsolás célja az, hogy a mérendő tárgyat és a mérőberendezéseket összekösse. Mindig előbb saját magunk tervezzük meg a kapcsolást, úgy, hogy először lerajzoljuk a részletes kapcsolási vázlatot. Rajzban ugyanis mindig áttekinthetőbben látjuk a viszonyokat, mint a műszerek és vezetékek tömegében. A vázlaton rögzítsük a szükséges vezeték keresztmetszeteket (ajánlatos azok színezését is), a felhasználásra kerülő műszerek típusát és adatait, valamint a méréshez szükséges egyéb berendezések (pl. ellenállás) értékeit. Fordítsunk nagy gondot arra, hogy a kiválasztott mérőköri elemek a mérés folyamán elő</w:t>
      </w:r>
      <w:r>
        <w:softHyphen/>
        <w:t>for</w:t>
      </w:r>
      <w:r>
        <w:softHyphen/>
        <w:t>dulható legnagyobb terhelést is meghibásodás nélkül kibírják. A kapcsolási rajzot gondo</w:t>
      </w:r>
      <w:r>
        <w:softHyphen/>
        <w:t>san ellenőrizzük abból a szempontból is, hogy nincs-e olyan tényező, ami a személyek, a mért be</w:t>
      </w:r>
      <w:r>
        <w:softHyphen/>
        <w:t>rendezés vagy a műszerek épségét veszélyezteti.</w:t>
      </w:r>
    </w:p>
    <w:p w:rsidR="00396FE8" w:rsidRDefault="00396FE8" w:rsidP="00396FE8">
      <w:pPr>
        <w:pStyle w:val="Nincstrkz"/>
        <w:rPr>
          <w:lang w:eastAsia="hu-HU"/>
        </w:rPr>
      </w:pPr>
      <w:bookmarkStart w:id="12" w:name="_Toc18830948"/>
      <w:bookmarkStart w:id="13" w:name="_Toc18831512"/>
      <w:r>
        <w:rPr>
          <w:lang w:eastAsia="hu-HU"/>
        </w:rPr>
        <w:t xml:space="preserve"> </w:t>
      </w:r>
    </w:p>
    <w:p w:rsidR="00396FE8" w:rsidRPr="000C0D61" w:rsidRDefault="00396FE8" w:rsidP="00396FE8">
      <w:pPr>
        <w:pStyle w:val="Nincstrkz"/>
        <w:jc w:val="center"/>
        <w:rPr>
          <w:rFonts w:ascii="Verdana" w:hAnsi="Verdana"/>
          <w:b/>
          <w:i/>
          <w:sz w:val="28"/>
          <w:szCs w:val="28"/>
        </w:rPr>
      </w:pPr>
      <w:r w:rsidRPr="000C0D61">
        <w:rPr>
          <w:rFonts w:ascii="Verdana" w:hAnsi="Verdana"/>
          <w:b/>
          <w:i/>
          <w:sz w:val="28"/>
          <w:szCs w:val="28"/>
        </w:rPr>
        <w:t>10.4. Mérési útmutató</w:t>
      </w:r>
      <w:bookmarkEnd w:id="12"/>
      <w:bookmarkEnd w:id="13"/>
    </w:p>
    <w:p w:rsidR="00396FE8" w:rsidRPr="007F68A6" w:rsidRDefault="00396FE8" w:rsidP="00396FE8">
      <w:pPr>
        <w:pStyle w:val="Cmsor2"/>
        <w:rPr>
          <w:rFonts w:ascii="Times New Roman" w:hAnsi="Times New Roman"/>
          <w:color w:val="auto"/>
          <w:sz w:val="24"/>
          <w:szCs w:val="24"/>
        </w:rPr>
      </w:pPr>
      <w:bookmarkStart w:id="14" w:name="_Toc18830949"/>
      <w:bookmarkStart w:id="15" w:name="_Toc18831513"/>
      <w:r w:rsidRPr="007F68A6">
        <w:rPr>
          <w:rFonts w:ascii="Times New Roman" w:hAnsi="Times New Roman"/>
          <w:color w:val="auto"/>
          <w:sz w:val="24"/>
          <w:szCs w:val="24"/>
        </w:rPr>
        <w:t>10.4.1. Bevezetés</w:t>
      </w:r>
      <w:bookmarkEnd w:id="14"/>
      <w:bookmarkEnd w:id="15"/>
    </w:p>
    <w:p w:rsidR="00396FE8" w:rsidRDefault="00396FE8" w:rsidP="00396FE8">
      <w:pPr>
        <w:pStyle w:val="szveg"/>
        <w:ind w:firstLine="709"/>
      </w:pPr>
      <w:r>
        <w:t>Az érintésvédelem ellenőrzése című tanfolyam keretében a hallgatók, ill. a vizs</w:t>
      </w:r>
      <w:r>
        <w:softHyphen/>
        <w:t>gázók kö</w:t>
      </w:r>
      <w:r>
        <w:softHyphen/>
        <w:t>telező mérési gyakorlaton vesznek részt. A mérési gyakorlatok célja, megis</w:t>
      </w:r>
      <w:r>
        <w:softHyphen/>
        <w:t>mer</w:t>
      </w:r>
      <w:r>
        <w:softHyphen/>
        <w:t>tetni a hallgatókkal, illetve vizsgázókkal azokat a mérési módszereket, amelyeket az érintésvédelmi berendezések szerelői ellenőrzése vagy szabványszerűségi felülvizs</w:t>
      </w:r>
      <w:r>
        <w:softHyphen/>
        <w:t>gálata során el kell végezniük.</w:t>
      </w:r>
    </w:p>
    <w:p w:rsidR="00396FE8" w:rsidRDefault="00066152" w:rsidP="00396FE8">
      <w:pPr>
        <w:pStyle w:val="szveg"/>
        <w:ind w:firstLine="709"/>
      </w:pPr>
      <w:r>
        <w:t xml:space="preserve"> </w:t>
      </w:r>
      <w:proofErr w:type="gramStart"/>
      <w:r w:rsidR="00396FE8">
        <w:t>A mérések módszereit az</w:t>
      </w:r>
      <w:r w:rsidR="00396FE8" w:rsidRPr="007F68A6">
        <w:t xml:space="preserve"> </w:t>
      </w:r>
      <w:r w:rsidR="00396FE8" w:rsidRPr="000C0D61">
        <w:rPr>
          <w:b/>
          <w:i/>
        </w:rPr>
        <w:t>MSZ EN 61557</w:t>
      </w:r>
      <w:r w:rsidR="00396FE8">
        <w:t xml:space="preserve"> és az </w:t>
      </w:r>
      <w:r w:rsidR="00396FE8" w:rsidRPr="000C0D61">
        <w:rPr>
          <w:b/>
          <w:i/>
        </w:rPr>
        <w:t>MSZ 4851</w:t>
      </w:r>
      <w:r w:rsidR="00396FE8">
        <w:t xml:space="preserve"> szabványsorozatok, illetve az </w:t>
      </w:r>
      <w:r w:rsidR="00396FE8" w:rsidRPr="000C0D61">
        <w:rPr>
          <w:b/>
          <w:i/>
        </w:rPr>
        <w:t>MSZ HD 60364-6</w:t>
      </w:r>
      <w:r w:rsidR="00396FE8">
        <w:t xml:space="preserve"> szabvány, a követelmény alapjait többek között az</w:t>
      </w:r>
      <w:r w:rsidR="00396FE8" w:rsidRPr="007F68A6">
        <w:t xml:space="preserve"> </w:t>
      </w:r>
      <w:r>
        <w:t xml:space="preserve">                                  </w:t>
      </w:r>
      <w:r w:rsidR="00396FE8" w:rsidRPr="000C0D61">
        <w:rPr>
          <w:b/>
          <w:i/>
        </w:rPr>
        <w:t>MSZ HD 60364-4-41,</w:t>
      </w:r>
      <w:r w:rsidR="00396FE8">
        <w:t xml:space="preserve"> az </w:t>
      </w:r>
      <w:r w:rsidR="00396FE8" w:rsidRPr="000C0D61">
        <w:rPr>
          <w:b/>
          <w:i/>
        </w:rPr>
        <w:t>MSZ HD 60364-5-51</w:t>
      </w:r>
      <w:r w:rsidR="00396FE8">
        <w:t>, az</w:t>
      </w:r>
      <w:r w:rsidR="00396FE8" w:rsidRPr="00A0044C">
        <w:t xml:space="preserve"> </w:t>
      </w:r>
      <w:r w:rsidR="00396FE8" w:rsidRPr="000C0D61">
        <w:rPr>
          <w:b/>
          <w:i/>
        </w:rPr>
        <w:t>MSZ HD 60364-5-54</w:t>
      </w:r>
      <w:r w:rsidR="00396FE8">
        <w:t>, az</w:t>
      </w:r>
      <w:r w:rsidR="00396FE8" w:rsidRPr="00A0044C">
        <w:t xml:space="preserve"> </w:t>
      </w:r>
      <w:r w:rsidR="00396FE8" w:rsidRPr="000C0D61">
        <w:rPr>
          <w:b/>
          <w:i/>
        </w:rPr>
        <w:t>MSZ HD 60364</w:t>
      </w:r>
      <w:r w:rsidR="00396FE8">
        <w:t xml:space="preserve"> sorozat 7. része, az MSZ 172 szabványsorozat; a mérések során követendő biztonsági előírásokat és magatartási szabályokat az </w:t>
      </w:r>
      <w:r w:rsidR="00396FE8" w:rsidRPr="000C0D61">
        <w:rPr>
          <w:b/>
          <w:i/>
        </w:rPr>
        <w:t>MSZ 1585</w:t>
      </w:r>
      <w:r w:rsidR="00396FE8">
        <w:t xml:space="preserve"> szab</w:t>
      </w:r>
      <w:r w:rsidR="00396FE8">
        <w:softHyphen/>
        <w:t>vány,</w:t>
      </w:r>
      <w:r w:rsidR="00396FE8">
        <w:softHyphen/>
        <w:t xml:space="preserve"> valamint a tanfolyam jegyzete és a vonatkozó szakirodalom tartalmazza.</w:t>
      </w:r>
      <w:proofErr w:type="gramEnd"/>
    </w:p>
    <w:p w:rsidR="00396FE8" w:rsidRDefault="004A7E92" w:rsidP="00396FE8">
      <w:pPr>
        <w:pStyle w:val="szveg"/>
        <w:ind w:firstLine="709"/>
      </w:pPr>
      <w:r>
        <w:t xml:space="preserve"> </w:t>
      </w:r>
      <w:r w:rsidR="00396FE8">
        <w:t>Ez az útmutató a mérési gyakorlatokra történő felkészüléshez nyújt segítséget azzal, hogy a bemutatásra kerülő mérések kapcsolását, a mérés menetét és a kapott ered</w:t>
      </w:r>
      <w:r w:rsidR="00396FE8">
        <w:softHyphen/>
        <w:t>mények kiértékelésének módszereit részletesen tárgyalja, segítséget nyújt a műszerek kivá</w:t>
      </w:r>
      <w:r w:rsidR="00396FE8">
        <w:softHyphen/>
        <w:t>lasztásához és foglalkozik néhány alapvető méréstechnikai kérdéssel.</w:t>
      </w:r>
    </w:p>
    <w:p w:rsidR="004A7E92" w:rsidRDefault="004A7E92" w:rsidP="00396FE8">
      <w:pPr>
        <w:pStyle w:val="Nincstrkz"/>
        <w:rPr>
          <w:b/>
        </w:rPr>
      </w:pPr>
      <w:bookmarkStart w:id="16" w:name="_Toc18830950"/>
      <w:bookmarkStart w:id="17" w:name="_Toc18831514"/>
    </w:p>
    <w:p w:rsidR="00396FE8" w:rsidRPr="00A0044C" w:rsidRDefault="004A7E92" w:rsidP="004A7E92">
      <w:pPr>
        <w:pStyle w:val="Nincstrkz"/>
        <w:ind w:firstLine="709"/>
        <w:rPr>
          <w:b/>
        </w:rPr>
      </w:pPr>
      <w:r>
        <w:rPr>
          <w:b/>
        </w:rPr>
        <w:t xml:space="preserve"> </w:t>
      </w:r>
      <w:r w:rsidR="00396FE8" w:rsidRPr="00A0044C">
        <w:rPr>
          <w:b/>
        </w:rPr>
        <w:t>10.4.2. Tájékoztató a mérések lebonyolításáról</w:t>
      </w:r>
      <w:bookmarkEnd w:id="16"/>
      <w:bookmarkEnd w:id="17"/>
    </w:p>
    <w:p w:rsidR="00396FE8" w:rsidRPr="00511034" w:rsidRDefault="004A7E92" w:rsidP="00396FE8">
      <w:pPr>
        <w:pStyle w:val="szveg"/>
        <w:ind w:firstLine="709"/>
      </w:pPr>
      <w:r>
        <w:t xml:space="preserve"> </w:t>
      </w:r>
      <w:r w:rsidR="00396FE8">
        <w:t>A kötelező mérési gyakorlat során négy</w:t>
      </w:r>
      <w:r w:rsidR="00396FE8" w:rsidRPr="00622728">
        <w:t>féle méréstípust</w:t>
      </w:r>
      <w:r w:rsidR="00396FE8">
        <w:t xml:space="preserve"> kell elvégezni. A méréstípusokat </w:t>
      </w:r>
      <w:r w:rsidR="00396FE8" w:rsidRPr="00E45F54">
        <w:rPr>
          <w:b/>
          <w:i/>
        </w:rPr>
        <w:t>I.</w:t>
      </w:r>
      <w:r w:rsidR="00396FE8">
        <w:t xml:space="preserve"> (földelési ellenállás mérése), </w:t>
      </w:r>
      <w:r w:rsidR="00396FE8" w:rsidRPr="00E45F54">
        <w:rPr>
          <w:b/>
          <w:i/>
        </w:rPr>
        <w:t>II.</w:t>
      </w:r>
      <w:r w:rsidR="00396FE8">
        <w:t xml:space="preserve"> (hurokellenállás mérése), </w:t>
      </w:r>
      <w:r w:rsidR="00396FE8" w:rsidRPr="00E45F54">
        <w:rPr>
          <w:b/>
          <w:i/>
        </w:rPr>
        <w:t>III.</w:t>
      </w:r>
      <w:r w:rsidR="00396FE8">
        <w:t xml:space="preserve"> (védőkapcsolások ellen</w:t>
      </w:r>
      <w:r w:rsidR="00396FE8">
        <w:softHyphen/>
        <w:t>őr</w:t>
      </w:r>
      <w:r w:rsidR="00396FE8">
        <w:softHyphen/>
        <w:t>zé</w:t>
      </w:r>
      <w:r w:rsidR="00396FE8">
        <w:softHyphen/>
        <w:t xml:space="preserve">se) és   </w:t>
      </w:r>
      <w:r w:rsidR="00396FE8" w:rsidRPr="00E45F54">
        <w:rPr>
          <w:b/>
          <w:i/>
        </w:rPr>
        <w:t>IV</w:t>
      </w:r>
      <w:r w:rsidR="00396FE8">
        <w:t xml:space="preserve">. (védővezetőt nem igénylő érintésvédelmi módok ellenőrzése) római számmal, az </w:t>
      </w:r>
      <w:proofErr w:type="gramStart"/>
      <w:r w:rsidR="00396FE8">
        <w:t>ezen</w:t>
      </w:r>
      <w:proofErr w:type="gramEnd"/>
      <w:r w:rsidR="00396FE8">
        <w:t xml:space="preserve"> belüli mérési módszereket arab </w:t>
      </w:r>
      <w:r w:rsidR="00396FE8">
        <w:softHyphen/>
        <w:t>szám</w:t>
      </w:r>
      <w:r w:rsidR="00396FE8">
        <w:softHyphen/>
        <w:t>mal jelöltük az útmutatóban. A négy mérési gyakorlatot lehetőleg egy alkalommal (egy mérési napon) kell elvégezni. A mérési gyakorlat az előzetes jelentkezések alapján névsorolvasással és a jelenléti ív aláírásával kezdődik. A hallgatókból kialakított mérőcsoportok csoportonként egy-egy mérés</w:t>
      </w:r>
      <w:r w:rsidR="00396FE8">
        <w:softHyphen/>
        <w:t>vezető tanár útmutatásai szerint, egymást váltva hajtják végre a méréseket. A mérések kez</w:t>
      </w:r>
      <w:r w:rsidR="00396FE8">
        <w:softHyphen/>
        <w:t>désének és befejezésének idejét a mérés vezetője határozza meg, általában mérésenként 40-60 perc, illetve legkevesebb 10 perc. A mérések folyamán történik a jegy</w:t>
      </w:r>
      <w:r w:rsidR="00396FE8">
        <w:softHyphen/>
        <w:t>ző</w:t>
      </w:r>
      <w:r w:rsidR="00396FE8">
        <w:softHyphen/>
        <w:t>könyv ki</w:t>
      </w:r>
      <w:r w:rsidR="00396FE8">
        <w:softHyphen/>
        <w:t>töl</w:t>
      </w:r>
      <w:r w:rsidR="00396FE8">
        <w:softHyphen/>
        <w:t>t</w:t>
      </w:r>
      <w:r w:rsidR="00396FE8">
        <w:softHyphen/>
        <w:t xml:space="preserve">ése, a számítások elvégzése, kiértékelése is, amit a mérőcsoport vezetője ellenőriz. </w:t>
      </w:r>
      <w:r w:rsidR="00396FE8" w:rsidRPr="0015172B">
        <w:rPr>
          <w:i/>
        </w:rPr>
        <w:t>A jegyzetet, valamint</w:t>
      </w:r>
      <w:r w:rsidR="00396FE8">
        <w:t xml:space="preserve"> </w:t>
      </w:r>
      <w:r w:rsidR="00396FE8" w:rsidRPr="0015172B">
        <w:rPr>
          <w:i/>
        </w:rPr>
        <w:t>golyóstollat a mérésre mindenki hozza magával!</w:t>
      </w:r>
    </w:p>
    <w:p w:rsidR="00396FE8" w:rsidRDefault="00396FE8" w:rsidP="00396FE8">
      <w:pPr>
        <w:pStyle w:val="Nincstrkz"/>
      </w:pPr>
      <w:bookmarkStart w:id="18" w:name="_Toc18830951"/>
      <w:bookmarkStart w:id="19" w:name="_Toc18831515"/>
    </w:p>
    <w:p w:rsidR="00066152" w:rsidRDefault="00066152" w:rsidP="004A7E92">
      <w:pPr>
        <w:pStyle w:val="Nincstrkz"/>
        <w:ind w:firstLine="0"/>
        <w:jc w:val="center"/>
      </w:pPr>
    </w:p>
    <w:p w:rsidR="00066152" w:rsidRDefault="00066152" w:rsidP="004A7E92">
      <w:pPr>
        <w:pStyle w:val="Nincstrkz"/>
        <w:ind w:firstLine="0"/>
        <w:jc w:val="center"/>
      </w:pPr>
    </w:p>
    <w:p w:rsidR="00396FE8" w:rsidRDefault="00396FE8" w:rsidP="004A7E92">
      <w:pPr>
        <w:pStyle w:val="Nincstrkz"/>
        <w:ind w:firstLine="0"/>
        <w:jc w:val="center"/>
      </w:pPr>
      <w:r>
        <w:t>*   *   *</w:t>
      </w:r>
    </w:p>
    <w:p w:rsidR="00396FE8" w:rsidRDefault="00396FE8" w:rsidP="00396FE8">
      <w:pPr>
        <w:pStyle w:val="Nincstrkz"/>
      </w:pPr>
    </w:p>
    <w:p w:rsidR="00396FE8" w:rsidRDefault="00396FE8" w:rsidP="00396FE8">
      <w:pPr>
        <w:pStyle w:val="Nincstrkz"/>
      </w:pPr>
      <w:r>
        <w:tab/>
      </w:r>
    </w:p>
    <w:p w:rsidR="00066152" w:rsidRDefault="00066152" w:rsidP="004A7E92">
      <w:pPr>
        <w:pStyle w:val="Nincstrkz"/>
        <w:spacing w:line="276" w:lineRule="auto"/>
        <w:ind w:firstLine="709"/>
        <w:rPr>
          <w:b/>
        </w:rPr>
      </w:pPr>
    </w:p>
    <w:p w:rsidR="00396FE8" w:rsidRPr="000341E1" w:rsidRDefault="00396FE8" w:rsidP="004A7E92">
      <w:pPr>
        <w:pStyle w:val="Nincstrkz"/>
        <w:spacing w:line="276" w:lineRule="auto"/>
        <w:ind w:firstLine="709"/>
      </w:pPr>
      <w:r w:rsidRPr="0015172B">
        <w:rPr>
          <w:b/>
        </w:rPr>
        <w:lastRenderedPageBreak/>
        <w:t>10.4.3. Mérési (laboratóriumi) szabályzat</w:t>
      </w:r>
      <w:bookmarkEnd w:id="18"/>
      <w:bookmarkEnd w:id="19"/>
    </w:p>
    <w:p w:rsidR="00396FE8" w:rsidRDefault="00396FE8" w:rsidP="00396FE8">
      <w:pPr>
        <w:pStyle w:val="gondol"/>
        <w:spacing w:before="60" w:after="60"/>
        <w:ind w:left="0" w:firstLine="0"/>
      </w:pPr>
      <w:r>
        <w:rPr>
          <w:b/>
          <w:i/>
        </w:rPr>
        <w:tab/>
      </w:r>
      <w:r w:rsidRPr="0015172B">
        <w:rPr>
          <w:b/>
          <w:i/>
        </w:rPr>
        <w:t>1</w:t>
      </w:r>
      <w:r w:rsidRPr="000341E1">
        <w:rPr>
          <w:b/>
          <w:i/>
        </w:rPr>
        <w:t>)</w:t>
      </w:r>
      <w:r>
        <w:rPr>
          <w:b/>
        </w:rPr>
        <w:t xml:space="preserve"> </w:t>
      </w:r>
      <w:r>
        <w:t>A laboratóriumban (mérőhelyiségben) csak az dolgozhat, aki villamos szak</w:t>
      </w:r>
      <w:r>
        <w:softHyphen/>
        <w:t>kép</w:t>
      </w:r>
      <w:r>
        <w:softHyphen/>
        <w:t>zett</w:t>
      </w:r>
      <w:r>
        <w:softHyphen/>
        <w:t>séggel rendelkezik, ismeri a vonatkozó szabályokat és a laboratóriumi szabályzat</w:t>
      </w:r>
      <w:r w:rsidR="00066152">
        <w:t xml:space="preserve"> betar</w:t>
      </w:r>
      <w:r w:rsidR="00066152">
        <w:softHyphen/>
        <w:t xml:space="preserve">tására </w:t>
      </w:r>
      <w:r>
        <w:t>írásban kötelezte magát.</w:t>
      </w:r>
    </w:p>
    <w:p w:rsidR="00396FE8" w:rsidRDefault="00396FE8" w:rsidP="00066152">
      <w:pPr>
        <w:pStyle w:val="gondol"/>
        <w:spacing w:after="60"/>
        <w:ind w:left="0" w:firstLine="0"/>
      </w:pPr>
      <w:r>
        <w:rPr>
          <w:b/>
          <w:i/>
        </w:rPr>
        <w:tab/>
      </w:r>
      <w:r w:rsidRPr="0015172B">
        <w:rPr>
          <w:b/>
          <w:i/>
        </w:rPr>
        <w:t>2</w:t>
      </w:r>
      <w:r w:rsidRPr="000341E1">
        <w:rPr>
          <w:b/>
          <w:i/>
        </w:rPr>
        <w:t>)</w:t>
      </w:r>
      <w:r>
        <w:rPr>
          <w:b/>
          <w:i/>
        </w:rPr>
        <w:t xml:space="preserve"> </w:t>
      </w:r>
      <w:r>
        <w:t>A tanfolyam hallgatói kötelesek elméleti ismeretekből felkészülni a mérésekre.</w:t>
      </w:r>
      <w:r w:rsidR="00066152">
        <w:t xml:space="preserve"> </w:t>
      </w:r>
      <w:r>
        <w:t>Az a hallgató, aki készületlenül jelenik meg, a mérésről elküldhető.</w:t>
      </w:r>
    </w:p>
    <w:p w:rsidR="00396FE8" w:rsidRDefault="00396FE8" w:rsidP="00396FE8">
      <w:pPr>
        <w:pStyle w:val="gondol"/>
        <w:spacing w:after="60"/>
        <w:ind w:left="0" w:firstLine="0"/>
      </w:pPr>
      <w:r>
        <w:rPr>
          <w:b/>
          <w:i/>
        </w:rPr>
        <w:tab/>
      </w:r>
      <w:r w:rsidRPr="0015172B">
        <w:rPr>
          <w:b/>
          <w:i/>
        </w:rPr>
        <w:t>3</w:t>
      </w:r>
      <w:r w:rsidRPr="000341E1">
        <w:rPr>
          <w:b/>
          <w:i/>
        </w:rPr>
        <w:t>)</w:t>
      </w:r>
      <w:r>
        <w:rPr>
          <w:b/>
          <w:i/>
        </w:rPr>
        <w:t xml:space="preserve"> </w:t>
      </w:r>
      <w:r w:rsidR="00066152">
        <w:t>A mérések feszültség alatt, illetve</w:t>
      </w:r>
      <w:r>
        <w:t xml:space="preserve"> közelében végzett munkának </w:t>
      </w:r>
      <w:r w:rsidR="00066152">
        <w:t xml:space="preserve">minősülnek, ezért az </w:t>
      </w:r>
      <w:r w:rsidRPr="000C0D61">
        <w:rPr>
          <w:b/>
          <w:i/>
        </w:rPr>
        <w:t>MSZ 1585</w:t>
      </w:r>
      <w:r>
        <w:t xml:space="preserve"> szabvány ezekre vonatkozó előírásait szigorúan be kell tartani.</w:t>
      </w:r>
    </w:p>
    <w:p w:rsidR="00396FE8" w:rsidRDefault="00396FE8" w:rsidP="00396FE8">
      <w:pPr>
        <w:pStyle w:val="gondol"/>
        <w:spacing w:after="60"/>
        <w:ind w:left="0" w:firstLine="0"/>
      </w:pPr>
      <w:r>
        <w:rPr>
          <w:b/>
          <w:i/>
        </w:rPr>
        <w:tab/>
      </w:r>
      <w:r w:rsidRPr="0015172B">
        <w:rPr>
          <w:b/>
          <w:i/>
        </w:rPr>
        <w:t>4</w:t>
      </w:r>
      <w:r w:rsidRPr="000341E1">
        <w:rPr>
          <w:b/>
          <w:i/>
        </w:rPr>
        <w:t>)</w:t>
      </w:r>
      <w:r>
        <w:t xml:space="preserve"> A mérést végzőknek (a csoport minden tagjának) tisztáb</w:t>
      </w:r>
      <w:r w:rsidR="00066152">
        <w:t xml:space="preserve">an kell lenniük azzal, hogy </w:t>
      </w:r>
      <w:proofErr w:type="gramStart"/>
      <w:r w:rsidR="00066152">
        <w:t xml:space="preserve">a  </w:t>
      </w:r>
      <w:r>
        <w:t>kapcsolás</w:t>
      </w:r>
      <w:proofErr w:type="gramEnd"/>
      <w:r>
        <w:t xml:space="preserve"> villamos leválasztási helye hol található.</w:t>
      </w:r>
    </w:p>
    <w:p w:rsidR="00396FE8" w:rsidRDefault="00396FE8" w:rsidP="00396FE8">
      <w:pPr>
        <w:pStyle w:val="gondol"/>
        <w:spacing w:after="60"/>
        <w:ind w:left="0" w:firstLine="0"/>
      </w:pPr>
      <w:r>
        <w:rPr>
          <w:b/>
          <w:i/>
        </w:rPr>
        <w:tab/>
        <w:t>5)</w:t>
      </w:r>
      <w:r>
        <w:t xml:space="preserve"> Feszültség alá helyezés előtt minden esetben meg kell győződni arról, hogy a kapcsolás megfelelő-e, továbbá nem érinti-e valaki a kapcsolásban szer</w:t>
      </w:r>
      <w:r w:rsidR="00066152">
        <w:t xml:space="preserve">eplő tárgyakat. Csak a mérést </w:t>
      </w:r>
      <w:r>
        <w:t>vezető tanár helyezheti feszültség alá a vizsgálandó kapcsolást!</w:t>
      </w:r>
    </w:p>
    <w:p w:rsidR="00396FE8" w:rsidRDefault="00396FE8" w:rsidP="00396FE8">
      <w:pPr>
        <w:pStyle w:val="gondol"/>
        <w:spacing w:after="60"/>
        <w:ind w:left="0" w:firstLine="0"/>
      </w:pPr>
      <w:r>
        <w:rPr>
          <w:b/>
          <w:i/>
        </w:rPr>
        <w:tab/>
        <w:t xml:space="preserve">6) </w:t>
      </w:r>
      <w:r>
        <w:t>A műszereket és a berendezéseket úgy kell elhelyezni, hogy a feszültség alatt álló részeket ne lehessen véletlenül megérinteni.</w:t>
      </w:r>
    </w:p>
    <w:p w:rsidR="00396FE8" w:rsidRDefault="00396FE8" w:rsidP="00396FE8">
      <w:pPr>
        <w:pStyle w:val="gondol"/>
        <w:spacing w:after="60"/>
        <w:ind w:left="0" w:firstLine="0"/>
      </w:pPr>
      <w:r>
        <w:rPr>
          <w:b/>
          <w:i/>
        </w:rPr>
        <w:tab/>
      </w:r>
      <w:r w:rsidRPr="0015172B">
        <w:rPr>
          <w:b/>
          <w:i/>
        </w:rPr>
        <w:t>7</w:t>
      </w:r>
      <w:r>
        <w:rPr>
          <w:b/>
          <w:i/>
        </w:rPr>
        <w:t xml:space="preserve">) </w:t>
      </w:r>
      <w:r>
        <w:t>A kapcsolás összeállítását, vagy azon változtatásokat csak feszültségmentes állapotban szabad végezni.</w:t>
      </w:r>
    </w:p>
    <w:p w:rsidR="00396FE8" w:rsidRDefault="00396FE8" w:rsidP="00396FE8">
      <w:pPr>
        <w:pStyle w:val="gondol"/>
        <w:spacing w:after="60"/>
        <w:ind w:left="0" w:firstLine="0"/>
      </w:pPr>
      <w:r>
        <w:rPr>
          <w:b/>
          <w:i/>
        </w:rPr>
        <w:tab/>
      </w:r>
      <w:r w:rsidRPr="0015172B">
        <w:rPr>
          <w:b/>
          <w:i/>
        </w:rPr>
        <w:t>8</w:t>
      </w:r>
      <w:r w:rsidRPr="000341E1">
        <w:rPr>
          <w:b/>
          <w:i/>
        </w:rPr>
        <w:t>)</w:t>
      </w:r>
      <w:r>
        <w:t xml:space="preserve"> A helytelen vagy gondatlan kezelésből eredő károkért a mérőcsoport tagjai általában egyénileg, egyes esetekben pedig együttesen felelősek.</w:t>
      </w:r>
    </w:p>
    <w:p w:rsidR="00396FE8" w:rsidRDefault="00396FE8" w:rsidP="00396FE8">
      <w:pPr>
        <w:pStyle w:val="gondol"/>
        <w:spacing w:after="60"/>
        <w:ind w:left="0" w:firstLine="0"/>
      </w:pPr>
      <w:r>
        <w:rPr>
          <w:b/>
          <w:i/>
        </w:rPr>
        <w:tab/>
      </w:r>
      <w:r w:rsidRPr="0015172B">
        <w:rPr>
          <w:b/>
          <w:i/>
        </w:rPr>
        <w:t>9</w:t>
      </w:r>
      <w:r w:rsidRPr="000341E1">
        <w:rPr>
          <w:b/>
          <w:i/>
        </w:rPr>
        <w:t>)</w:t>
      </w:r>
      <w:r w:rsidR="00066152">
        <w:t xml:space="preserve"> A </w:t>
      </w:r>
      <w:proofErr w:type="gramStart"/>
      <w:r w:rsidR="00066152">
        <w:t xml:space="preserve">laboratóriumban </w:t>
      </w:r>
      <w:r>
        <w:t>csendben</w:t>
      </w:r>
      <w:proofErr w:type="gramEnd"/>
      <w:r>
        <w:t xml:space="preserve"> kell lenni. Dohányozni tilos! E jegyzeten és íróesz</w:t>
      </w:r>
      <w:r>
        <w:softHyphen/>
        <w:t>közön kívül más felszerelést, műszert bevinni nem szabad!</w:t>
      </w:r>
    </w:p>
    <w:p w:rsidR="00396FE8" w:rsidRDefault="00396FE8" w:rsidP="00396FE8">
      <w:pPr>
        <w:pStyle w:val="gondol"/>
        <w:spacing w:after="60"/>
        <w:ind w:left="0" w:firstLine="0"/>
      </w:pPr>
      <w:r>
        <w:rPr>
          <w:b/>
          <w:i/>
        </w:rPr>
        <w:tab/>
      </w:r>
      <w:r w:rsidRPr="0015172B">
        <w:rPr>
          <w:b/>
          <w:i/>
        </w:rPr>
        <w:t>1</w:t>
      </w:r>
      <w:r w:rsidRPr="000341E1">
        <w:rPr>
          <w:b/>
          <w:i/>
        </w:rPr>
        <w:t>0)</w:t>
      </w:r>
      <w:r>
        <w:t xml:space="preserve"> Köteles a mérési gyakorlaton résztvevő a biztonságos munkavégzésre alkalmas állapotban megjelenni. Szeszes italt és egyéb, az idegekre és személyiségre káros befolyásoltságot okozó szert (kábítószer, gyógyszer) mérés előtt és közben fogyasz</w:t>
      </w:r>
      <w:r>
        <w:softHyphen/>
        <w:t>tani tilos!</w:t>
      </w:r>
    </w:p>
    <w:p w:rsidR="00396FE8" w:rsidRDefault="00396FE8" w:rsidP="00396FE8">
      <w:pPr>
        <w:pStyle w:val="gondol"/>
        <w:ind w:left="0" w:firstLine="0"/>
      </w:pPr>
      <w:r>
        <w:rPr>
          <w:b/>
          <w:i/>
        </w:rPr>
        <w:tab/>
      </w:r>
      <w:r w:rsidRPr="0015172B">
        <w:rPr>
          <w:b/>
          <w:i/>
        </w:rPr>
        <w:t>11</w:t>
      </w:r>
      <w:r w:rsidRPr="000341E1">
        <w:rPr>
          <w:b/>
          <w:i/>
        </w:rPr>
        <w:t>)</w:t>
      </w:r>
      <w:r>
        <w:rPr>
          <w:i/>
        </w:rPr>
        <w:t xml:space="preserve"> </w:t>
      </w:r>
      <w:r>
        <w:t>Amennyiben a fenti előírásokat valaki megszegi, a mérés veze</w:t>
      </w:r>
      <w:r w:rsidR="00066152">
        <w:t xml:space="preserve">tőjének jogában áll az illetőt </w:t>
      </w:r>
      <w:r>
        <w:t>a mérési gyakorlatról kizárni. Ilyen esetben a kizárt személy – újból befizetett vizsgadíj ellenében – pótmérési gyakorlaton vehet részt, melyre írásban kell jelentkeznie.</w:t>
      </w:r>
    </w:p>
    <w:p w:rsidR="00396FE8" w:rsidRDefault="00396FE8" w:rsidP="00396FE8">
      <w:pPr>
        <w:pStyle w:val="Nincstrkz"/>
        <w:rPr>
          <w:b/>
          <w:i/>
        </w:rPr>
      </w:pPr>
    </w:p>
    <w:p w:rsidR="00396FE8" w:rsidRDefault="00396FE8" w:rsidP="00396FE8">
      <w:pPr>
        <w:pStyle w:val="Nincstrkz"/>
        <w:rPr>
          <w:b/>
          <w:i/>
        </w:rPr>
      </w:pPr>
    </w:p>
    <w:p w:rsidR="00396FE8" w:rsidRPr="000C0D61" w:rsidRDefault="00396FE8" w:rsidP="00396FE8">
      <w:pPr>
        <w:pStyle w:val="Nincstrkz"/>
        <w:rPr>
          <w:rFonts w:ascii="Verdana" w:hAnsi="Verdana"/>
          <w:b/>
          <w:i/>
        </w:rPr>
      </w:pPr>
      <w:r>
        <w:rPr>
          <w:b/>
          <w:i/>
        </w:rPr>
        <w:tab/>
      </w:r>
      <w:r w:rsidRPr="000C0D61">
        <w:rPr>
          <w:rFonts w:ascii="Verdana" w:hAnsi="Verdana"/>
          <w:b/>
          <w:i/>
        </w:rPr>
        <w:t>FIGYELEM!</w:t>
      </w:r>
    </w:p>
    <w:p w:rsidR="00396FE8" w:rsidRDefault="00396FE8" w:rsidP="00396FE8">
      <w:pPr>
        <w:pStyle w:val="szveg"/>
      </w:pPr>
      <w:r>
        <w:tab/>
        <w:t xml:space="preserve">Aki a vizsgán úgy jelenik meg, hogy előzőleg a gyakorlaton nem vett részt, vizsgáját felfüggesztik és újbóli jelentkezés esetén a mérési gyakorlatot igazoltan elvégezve, pótvizsgán vehet részt (a vizsgadíj újból történő befizetése kötelező). </w:t>
      </w:r>
    </w:p>
    <w:p w:rsidR="00396FE8" w:rsidRPr="001A000F" w:rsidRDefault="00396FE8" w:rsidP="00396FE8">
      <w:pPr>
        <w:pStyle w:val="szveg"/>
        <w:rPr>
          <w:b/>
          <w:i/>
        </w:rPr>
      </w:pPr>
    </w:p>
    <w:p w:rsidR="00396FE8" w:rsidRDefault="00396FE8" w:rsidP="00396FE8">
      <w:pPr>
        <w:pStyle w:val="szveg"/>
        <w:rPr>
          <w:rFonts w:ascii="Calibri" w:hAnsi="Calibri"/>
          <w:b/>
          <w:i/>
        </w:rPr>
      </w:pPr>
    </w:p>
    <w:p w:rsidR="00396FE8" w:rsidRPr="000C0D61" w:rsidRDefault="00396FE8" w:rsidP="00396FE8">
      <w:pPr>
        <w:pStyle w:val="szveg"/>
        <w:rPr>
          <w:rFonts w:ascii="Verdana" w:hAnsi="Verdana"/>
          <w:b/>
          <w:i/>
        </w:rPr>
      </w:pPr>
      <w:r w:rsidRPr="000C0D61">
        <w:rPr>
          <w:rFonts w:ascii="Verdana" w:hAnsi="Verdana"/>
          <w:b/>
          <w:i/>
        </w:rPr>
        <w:tab/>
        <w:t>A munkavédelmi előírásokat ismerem, a laboratóriumi szabályzatot elolvastam, megértettem és részemre kötelezően tudomásul vettem.</w:t>
      </w:r>
    </w:p>
    <w:p w:rsidR="00396FE8" w:rsidRDefault="00396FE8" w:rsidP="00396FE8">
      <w:pPr>
        <w:pStyle w:val="Nincstrkz"/>
        <w:rPr>
          <w:rFonts w:eastAsia="Times New Roman"/>
          <w:szCs w:val="20"/>
          <w:lang w:eastAsia="hu-HU"/>
        </w:rPr>
      </w:pPr>
    </w:p>
    <w:p w:rsidR="00396FE8" w:rsidRDefault="00396FE8" w:rsidP="00396FE8">
      <w:pPr>
        <w:pStyle w:val="Nincstrkz"/>
        <w:rPr>
          <w:rFonts w:eastAsia="Times New Roman"/>
          <w:szCs w:val="20"/>
          <w:lang w:eastAsia="hu-HU"/>
        </w:rPr>
      </w:pPr>
    </w:p>
    <w:p w:rsidR="00396FE8" w:rsidRDefault="00396FE8" w:rsidP="00396FE8">
      <w:pPr>
        <w:pStyle w:val="Nincstrkz"/>
      </w:pPr>
      <w:r>
        <w:rPr>
          <w:rFonts w:eastAsia="Times New Roman"/>
          <w:szCs w:val="20"/>
          <w:lang w:eastAsia="hu-HU"/>
        </w:rPr>
        <w:t>Kelt</w:t>
      </w:r>
      <w:proofErr w:type="gramStart"/>
      <w:r>
        <w:rPr>
          <w:rFonts w:eastAsia="Times New Roman"/>
          <w:szCs w:val="20"/>
          <w:lang w:eastAsia="hu-HU"/>
        </w:rPr>
        <w:t>:</w:t>
      </w:r>
      <w:r>
        <w:t>…………….….,</w:t>
      </w:r>
      <w:proofErr w:type="gramEnd"/>
      <w:r>
        <w:t xml:space="preserve"> 20……………………..    </w:t>
      </w:r>
    </w:p>
    <w:p w:rsidR="00396FE8" w:rsidRDefault="00396FE8" w:rsidP="00396FE8">
      <w:pPr>
        <w:pStyle w:val="Nincstrkz"/>
      </w:pPr>
    </w:p>
    <w:p w:rsidR="00396FE8" w:rsidRDefault="00396FE8" w:rsidP="00396FE8">
      <w:pPr>
        <w:pStyle w:val="Nincstrkz"/>
      </w:pPr>
    </w:p>
    <w:p w:rsidR="00396FE8" w:rsidRDefault="00396FE8" w:rsidP="00396FE8">
      <w:pPr>
        <w:pStyle w:val="Nincstrkz"/>
      </w:pPr>
      <w:r>
        <w:t xml:space="preserve">            </w:t>
      </w:r>
      <w:r>
        <w:tab/>
      </w:r>
      <w:r>
        <w:tab/>
      </w:r>
      <w:r>
        <w:tab/>
      </w:r>
      <w:r>
        <w:tab/>
        <w:t xml:space="preserve">                 </w:t>
      </w:r>
      <w:r w:rsidR="004A7E92">
        <w:tab/>
        <w:t xml:space="preserve">     </w:t>
      </w:r>
      <w:r w:rsidR="004A7E92">
        <w:tab/>
      </w:r>
      <w:r w:rsidR="004A7E92">
        <w:tab/>
        <w:t xml:space="preserve">  </w:t>
      </w:r>
      <w:r w:rsidR="004A7E92">
        <w:tab/>
      </w:r>
      <w:r w:rsidR="004A7E92">
        <w:tab/>
        <w:t xml:space="preserve">   </w:t>
      </w:r>
      <w:r w:rsidR="004A7E92">
        <w:tab/>
      </w:r>
      <w:r w:rsidR="004A7E92">
        <w:tab/>
        <w:t xml:space="preserve">                                              </w:t>
      </w:r>
      <w:r>
        <w:t>………………..…………………………………</w:t>
      </w:r>
    </w:p>
    <w:p w:rsidR="004A7E92" w:rsidRDefault="00396FE8" w:rsidP="00396FE8">
      <w:pPr>
        <w:pStyle w:val="Nincstrkz"/>
      </w:pPr>
      <w:r>
        <w:tab/>
        <w:t xml:space="preserve">                                                                     </w:t>
      </w:r>
    </w:p>
    <w:p w:rsidR="00396FE8" w:rsidRDefault="004A7E92" w:rsidP="00396FE8">
      <w:pPr>
        <w:pStyle w:val="Nincstrkz"/>
      </w:pPr>
      <w:r>
        <w:t xml:space="preserve">                                                         </w:t>
      </w:r>
      <w:proofErr w:type="gramStart"/>
      <w:r w:rsidR="00396FE8">
        <w:t>a</w:t>
      </w:r>
      <w:proofErr w:type="gramEnd"/>
      <w:r w:rsidR="00396FE8">
        <w:t xml:space="preserve"> mérést végző (hallgató) olvasható aláírása</w:t>
      </w:r>
    </w:p>
    <w:p w:rsidR="00396FE8" w:rsidRDefault="00396FE8" w:rsidP="00396FE8">
      <w:pPr>
        <w:pStyle w:val="Nincstrkz"/>
      </w:pPr>
    </w:p>
    <w:p w:rsidR="00396FE8" w:rsidRDefault="00396FE8" w:rsidP="004A7E92">
      <w:pPr>
        <w:pStyle w:val="Nincstrkz"/>
        <w:ind w:firstLine="0"/>
        <w:jc w:val="center"/>
      </w:pPr>
      <w:r>
        <w:t>*   *    *</w:t>
      </w:r>
    </w:p>
    <w:p w:rsidR="00396FE8" w:rsidRDefault="00396FE8" w:rsidP="00396FE8">
      <w:pPr>
        <w:pStyle w:val="Nincstrkz"/>
      </w:pPr>
    </w:p>
    <w:p w:rsidR="00396FE8" w:rsidRDefault="00396FE8" w:rsidP="00396FE8">
      <w:pPr>
        <w:pStyle w:val="Nincstrkz"/>
      </w:pPr>
    </w:p>
    <w:p w:rsidR="00396FE8" w:rsidRPr="000C0D61" w:rsidRDefault="00396FE8" w:rsidP="004A7E92">
      <w:pPr>
        <w:pStyle w:val="Nincstrkz"/>
        <w:ind w:firstLine="0"/>
        <w:jc w:val="center"/>
        <w:rPr>
          <w:rFonts w:ascii="Verdana" w:hAnsi="Verdana"/>
          <w:sz w:val="72"/>
          <w:szCs w:val="72"/>
        </w:rPr>
      </w:pPr>
      <w:r w:rsidRPr="000C0D61">
        <w:rPr>
          <w:rFonts w:ascii="Verdana" w:hAnsi="Verdana"/>
          <w:b/>
          <w:i/>
          <w:sz w:val="72"/>
          <w:szCs w:val="72"/>
        </w:rPr>
        <w:t>ELLENŐRZŐ LAP</w:t>
      </w:r>
    </w:p>
    <w:p w:rsidR="00396FE8" w:rsidRPr="0067599A" w:rsidRDefault="00396FE8" w:rsidP="00396FE8">
      <w:pPr>
        <w:jc w:val="center"/>
        <w:rPr>
          <w:b/>
          <w:sz w:val="28"/>
          <w:szCs w:val="28"/>
        </w:rPr>
      </w:pPr>
    </w:p>
    <w:p w:rsidR="00396FE8" w:rsidRPr="000C0D61" w:rsidRDefault="00396FE8" w:rsidP="00396FE8">
      <w:pPr>
        <w:jc w:val="center"/>
        <w:rPr>
          <w:rFonts w:ascii="Verdana" w:hAnsi="Verdana"/>
          <w:b/>
          <w:sz w:val="32"/>
          <w:szCs w:val="32"/>
        </w:rPr>
      </w:pPr>
      <w:proofErr w:type="gramStart"/>
      <w:r w:rsidRPr="000C0D61">
        <w:rPr>
          <w:rFonts w:ascii="Verdana" w:hAnsi="Verdana"/>
          <w:b/>
          <w:sz w:val="32"/>
          <w:szCs w:val="32"/>
        </w:rPr>
        <w:t>az</w:t>
      </w:r>
      <w:proofErr w:type="gramEnd"/>
      <w:r w:rsidRPr="000C0D61">
        <w:rPr>
          <w:rFonts w:ascii="Verdana" w:hAnsi="Verdana"/>
          <w:b/>
          <w:sz w:val="32"/>
          <w:szCs w:val="32"/>
        </w:rPr>
        <w:t xml:space="preserve"> „ÉRINTÉSVÉDELEM SZABVÁNYOSSÁGI FELÜLVIZSGÁLATA”</w:t>
      </w:r>
    </w:p>
    <w:p w:rsidR="00396FE8" w:rsidRPr="000C0D61" w:rsidRDefault="00396FE8" w:rsidP="00396FE8">
      <w:pPr>
        <w:jc w:val="center"/>
        <w:rPr>
          <w:rFonts w:ascii="Verdana" w:hAnsi="Verdana"/>
          <w:b/>
          <w:sz w:val="28"/>
          <w:szCs w:val="28"/>
        </w:rPr>
      </w:pPr>
      <w:proofErr w:type="gramStart"/>
      <w:r w:rsidRPr="000C0D61">
        <w:rPr>
          <w:rFonts w:ascii="Verdana" w:hAnsi="Verdana"/>
          <w:b/>
          <w:sz w:val="28"/>
          <w:szCs w:val="28"/>
        </w:rPr>
        <w:t>tárgyú</w:t>
      </w:r>
      <w:proofErr w:type="gramEnd"/>
      <w:r w:rsidRPr="000C0D61">
        <w:rPr>
          <w:rFonts w:ascii="Verdana" w:hAnsi="Verdana"/>
          <w:b/>
          <w:sz w:val="28"/>
          <w:szCs w:val="28"/>
        </w:rPr>
        <w:t xml:space="preserve"> tanfolyam, illetve vizsga mérési gyakorlataihoz</w:t>
      </w:r>
    </w:p>
    <w:p w:rsidR="00396FE8" w:rsidRDefault="00396FE8" w:rsidP="00396FE8">
      <w:pPr>
        <w:spacing w:line="240" w:lineRule="auto"/>
        <w:rPr>
          <w:b/>
          <w:sz w:val="28"/>
          <w:szCs w:val="28"/>
        </w:rPr>
      </w:pPr>
    </w:p>
    <w:p w:rsidR="00396FE8" w:rsidRPr="0067599A" w:rsidRDefault="00396FE8" w:rsidP="00396FE8">
      <w:pPr>
        <w:spacing w:line="240" w:lineRule="auto"/>
        <w:rPr>
          <w:sz w:val="28"/>
          <w:szCs w:val="28"/>
        </w:rPr>
      </w:pPr>
      <w:r w:rsidRPr="0067599A">
        <w:rPr>
          <w:sz w:val="28"/>
          <w:szCs w:val="28"/>
        </w:rPr>
        <w:t>A tanfolyam neve/száma</w:t>
      </w:r>
      <w:proofErr w:type="gramStart"/>
      <w:r w:rsidRPr="0067599A">
        <w:rPr>
          <w:sz w:val="28"/>
          <w:szCs w:val="28"/>
        </w:rPr>
        <w:t>:</w:t>
      </w:r>
      <w:r>
        <w:rPr>
          <w:sz w:val="28"/>
          <w:szCs w:val="28"/>
        </w:rPr>
        <w:t>……………………………………………………………………….</w:t>
      </w:r>
      <w:proofErr w:type="gramEnd"/>
    </w:p>
    <w:p w:rsidR="00396FE8" w:rsidRPr="0067599A" w:rsidRDefault="00396FE8" w:rsidP="00396FE8">
      <w:pPr>
        <w:tabs>
          <w:tab w:val="left" w:leader="dot" w:pos="4820"/>
        </w:tabs>
        <w:rPr>
          <w:sz w:val="28"/>
          <w:szCs w:val="28"/>
        </w:rPr>
      </w:pPr>
      <w:r w:rsidRPr="0067599A">
        <w:rPr>
          <w:sz w:val="28"/>
          <w:szCs w:val="28"/>
        </w:rPr>
        <w:t xml:space="preserve">A mérést végző neve: </w:t>
      </w:r>
      <w:r w:rsidRPr="0067599A">
        <w:rPr>
          <w:sz w:val="28"/>
          <w:szCs w:val="28"/>
        </w:rPr>
        <w:tab/>
      </w:r>
      <w:r>
        <w:rPr>
          <w:sz w:val="28"/>
          <w:szCs w:val="28"/>
        </w:rPr>
        <w:t>…</w:t>
      </w:r>
      <w:proofErr w:type="gramStart"/>
      <w:r>
        <w:rPr>
          <w:sz w:val="28"/>
          <w:szCs w:val="28"/>
        </w:rPr>
        <w:t>……………………………………</w:t>
      </w:r>
      <w:proofErr w:type="gramEnd"/>
    </w:p>
    <w:p w:rsidR="00396FE8" w:rsidRPr="0067599A" w:rsidRDefault="00396FE8" w:rsidP="00396FE8">
      <w:pPr>
        <w:tabs>
          <w:tab w:val="left" w:leader="dot" w:pos="4820"/>
        </w:tabs>
        <w:rPr>
          <w:sz w:val="28"/>
          <w:szCs w:val="28"/>
        </w:rPr>
      </w:pPr>
      <w:r w:rsidRPr="0067599A">
        <w:rPr>
          <w:sz w:val="28"/>
          <w:szCs w:val="28"/>
        </w:rPr>
        <w:t xml:space="preserve">A mérés helye: </w:t>
      </w:r>
      <w:r w:rsidRPr="0067599A">
        <w:rPr>
          <w:sz w:val="28"/>
          <w:szCs w:val="28"/>
        </w:rPr>
        <w:tab/>
      </w:r>
      <w:r>
        <w:rPr>
          <w:sz w:val="28"/>
          <w:szCs w:val="28"/>
        </w:rPr>
        <w:t>…</w:t>
      </w:r>
      <w:proofErr w:type="gramStart"/>
      <w:r>
        <w:rPr>
          <w:sz w:val="28"/>
          <w:szCs w:val="28"/>
        </w:rPr>
        <w:t>……………………………………</w:t>
      </w:r>
      <w:proofErr w:type="gramEnd"/>
    </w:p>
    <w:p w:rsidR="00396FE8" w:rsidRPr="0067599A" w:rsidRDefault="00396FE8" w:rsidP="00396FE8">
      <w:pPr>
        <w:tabs>
          <w:tab w:val="left" w:leader="dot" w:pos="3403"/>
        </w:tabs>
        <w:rPr>
          <w:sz w:val="28"/>
          <w:szCs w:val="28"/>
        </w:rPr>
      </w:pPr>
      <w:r w:rsidRPr="0067599A">
        <w:rPr>
          <w:sz w:val="28"/>
          <w:szCs w:val="28"/>
        </w:rPr>
        <w:t>A mérés időpontja</w:t>
      </w:r>
      <w:proofErr w:type="gramStart"/>
      <w:r w:rsidRPr="0067599A">
        <w:rPr>
          <w:sz w:val="28"/>
          <w:szCs w:val="28"/>
        </w:rPr>
        <w:t>:</w:t>
      </w:r>
      <w:r>
        <w:rPr>
          <w:sz w:val="28"/>
          <w:szCs w:val="28"/>
        </w:rPr>
        <w:t>………………………………………………………………..</w:t>
      </w:r>
      <w:proofErr w:type="gramEnd"/>
      <w:r>
        <w:rPr>
          <w:sz w:val="28"/>
          <w:szCs w:val="28"/>
        </w:rPr>
        <w:t xml:space="preserve"> </w:t>
      </w:r>
    </w:p>
    <w:p w:rsidR="00396FE8" w:rsidRDefault="00396FE8" w:rsidP="00396FE8"/>
    <w:p w:rsidR="00396FE8" w:rsidRPr="0067599A" w:rsidRDefault="00396FE8" w:rsidP="00396FE8">
      <w:pPr>
        <w:rPr>
          <w:sz w:val="28"/>
          <w:szCs w:val="28"/>
        </w:rPr>
      </w:pPr>
      <w:r w:rsidRPr="0067599A">
        <w:rPr>
          <w:sz w:val="28"/>
          <w:szCs w:val="28"/>
        </w:rPr>
        <w:t>I. Mérési gyakorlat</w:t>
      </w:r>
      <w:r>
        <w:rPr>
          <w:sz w:val="28"/>
          <w:szCs w:val="28"/>
        </w:rPr>
        <w:t xml:space="preserve"> elvégzést igazolom:                                                                                                           </w:t>
      </w:r>
      <w:r w:rsidRPr="0067599A">
        <w:rPr>
          <w:sz w:val="28"/>
          <w:szCs w:val="28"/>
        </w:rPr>
        <w:t>(földelési ellenállás mérése)</w:t>
      </w:r>
      <w:r>
        <w:rPr>
          <w:sz w:val="28"/>
          <w:szCs w:val="28"/>
        </w:rPr>
        <w:t>………………………………………………………</w:t>
      </w:r>
      <w:r w:rsidRPr="0067599A">
        <w:rPr>
          <w:sz w:val="28"/>
          <w:szCs w:val="28"/>
        </w:rPr>
        <w:tab/>
      </w:r>
      <w:r w:rsidRPr="0067599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</w:t>
      </w:r>
      <w:r>
        <w:tab/>
        <w:t xml:space="preserve">                </w:t>
      </w:r>
      <w:proofErr w:type="gramStart"/>
      <w:r>
        <w:t>gyakorlat vezető</w:t>
      </w:r>
      <w:proofErr w:type="gramEnd"/>
    </w:p>
    <w:p w:rsidR="00396FE8" w:rsidRPr="00A07DA1" w:rsidRDefault="00396FE8" w:rsidP="00396FE8">
      <w:pPr>
        <w:rPr>
          <w:sz w:val="28"/>
          <w:szCs w:val="28"/>
        </w:rPr>
      </w:pPr>
      <w:r w:rsidRPr="0067599A">
        <w:rPr>
          <w:sz w:val="28"/>
          <w:szCs w:val="28"/>
        </w:rPr>
        <w:t xml:space="preserve">II. Mérési gyakorlat </w:t>
      </w:r>
      <w:r>
        <w:rPr>
          <w:sz w:val="28"/>
          <w:szCs w:val="28"/>
        </w:rPr>
        <w:t xml:space="preserve">elvégzést igazolom:                                                                                                           </w:t>
      </w:r>
      <w:r w:rsidRPr="0067599A">
        <w:rPr>
          <w:sz w:val="28"/>
          <w:szCs w:val="28"/>
        </w:rPr>
        <w:t xml:space="preserve">                                                                                                                     (hurokellenállás mérése)</w:t>
      </w:r>
      <w:r w:rsidRPr="0067599A">
        <w:rPr>
          <w:sz w:val="28"/>
          <w:szCs w:val="28"/>
        </w:rPr>
        <w:tab/>
      </w:r>
      <w:r>
        <w:rPr>
          <w:sz w:val="28"/>
          <w:szCs w:val="28"/>
        </w:rPr>
        <w:t>………………………………………………………….</w:t>
      </w:r>
      <w:r w:rsidRPr="0067599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</w:t>
      </w:r>
      <w:proofErr w:type="gramStart"/>
      <w:r w:rsidRPr="00A07DA1">
        <w:t>gyakorlat vezető</w:t>
      </w:r>
      <w:proofErr w:type="gramEnd"/>
    </w:p>
    <w:p w:rsidR="00396FE8" w:rsidRPr="00A07DA1" w:rsidRDefault="00396FE8" w:rsidP="00396FE8">
      <w:pPr>
        <w:rPr>
          <w:sz w:val="28"/>
          <w:szCs w:val="28"/>
        </w:rPr>
      </w:pPr>
      <w:r w:rsidRPr="0067599A">
        <w:rPr>
          <w:sz w:val="28"/>
          <w:szCs w:val="28"/>
        </w:rPr>
        <w:t>III. Mérési gyakorlat</w:t>
      </w:r>
      <w:r>
        <w:rPr>
          <w:sz w:val="28"/>
          <w:szCs w:val="28"/>
        </w:rPr>
        <w:t xml:space="preserve"> elvégzést igazolom:                                                                                                                                                                                                          (</w:t>
      </w:r>
      <w:r w:rsidRPr="0067599A">
        <w:rPr>
          <w:sz w:val="28"/>
          <w:szCs w:val="28"/>
        </w:rPr>
        <w:t>védőkapcsolások ellenőrzése)</w:t>
      </w:r>
      <w:r>
        <w:rPr>
          <w:sz w:val="28"/>
          <w:szCs w:val="28"/>
        </w:rPr>
        <w:t>……………………………………………………</w:t>
      </w:r>
      <w:r w:rsidRPr="0067599A">
        <w:rPr>
          <w:sz w:val="28"/>
          <w:szCs w:val="28"/>
        </w:rPr>
        <w:tab/>
      </w:r>
      <w:r w:rsidRPr="0067599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</w:t>
      </w:r>
      <w:r>
        <w:tab/>
        <w:t xml:space="preserve">               </w:t>
      </w:r>
      <w:proofErr w:type="gramStart"/>
      <w:r>
        <w:t>gyakorlat vezető</w:t>
      </w:r>
      <w:proofErr w:type="gramEnd"/>
    </w:p>
    <w:p w:rsidR="00396FE8" w:rsidRPr="00A07DA1" w:rsidRDefault="00396FE8" w:rsidP="00396FE8">
      <w:pPr>
        <w:rPr>
          <w:sz w:val="28"/>
          <w:szCs w:val="28"/>
        </w:rPr>
      </w:pPr>
      <w:r>
        <w:rPr>
          <w:sz w:val="28"/>
          <w:szCs w:val="28"/>
        </w:rPr>
        <w:t xml:space="preserve">IV. Mérési gyakorlat elvégzést igazolom:                                                                                                                                                                                                        </w:t>
      </w:r>
      <w:r w:rsidRPr="00A07DA1">
        <w:rPr>
          <w:sz w:val="28"/>
          <w:szCs w:val="28"/>
        </w:rPr>
        <w:t xml:space="preserve">(védővezetőt nem igénylő </w:t>
      </w:r>
      <w:r>
        <w:rPr>
          <w:sz w:val="28"/>
          <w:szCs w:val="28"/>
        </w:rPr>
        <w:t xml:space="preserve">                                                                                      </w:t>
      </w:r>
      <w:r w:rsidRPr="00A07DA1">
        <w:rPr>
          <w:sz w:val="28"/>
          <w:szCs w:val="28"/>
        </w:rPr>
        <w:t>érintésvédelmi</w:t>
      </w:r>
      <w:r>
        <w:rPr>
          <w:sz w:val="28"/>
          <w:szCs w:val="28"/>
        </w:rPr>
        <w:t xml:space="preserve"> </w:t>
      </w:r>
      <w:r w:rsidRPr="00A07DA1">
        <w:rPr>
          <w:sz w:val="28"/>
          <w:szCs w:val="28"/>
        </w:rPr>
        <w:t>módok ellenőrzése)</w:t>
      </w:r>
      <w:r>
        <w:rPr>
          <w:sz w:val="28"/>
          <w:szCs w:val="28"/>
        </w:rPr>
        <w:t>……………………………………………….</w:t>
      </w:r>
      <w:r w:rsidRPr="00A07DA1">
        <w:rPr>
          <w:sz w:val="28"/>
          <w:szCs w:val="28"/>
        </w:rPr>
        <w:t xml:space="preserve"> </w:t>
      </w:r>
      <w:r w:rsidRPr="00A07DA1">
        <w:rPr>
          <w:sz w:val="28"/>
          <w:szCs w:val="28"/>
        </w:rPr>
        <w:tab/>
      </w:r>
      <w:r w:rsidRPr="00A07DA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</w:t>
      </w:r>
      <w:r>
        <w:tab/>
        <w:t xml:space="preserve">                                                              </w:t>
      </w:r>
      <w:proofErr w:type="gramStart"/>
      <w:r>
        <w:t>gyakorlat vezető</w:t>
      </w:r>
      <w:proofErr w:type="gramEnd"/>
    </w:p>
    <w:p w:rsidR="00396FE8" w:rsidRDefault="00396FE8" w:rsidP="00396FE8">
      <w:r>
        <w:t>Kelt</w:t>
      </w:r>
      <w:proofErr w:type="gramStart"/>
      <w:r>
        <w:t>:……………………………………</w:t>
      </w:r>
      <w:proofErr w:type="gramEnd"/>
      <w:r>
        <w:tab/>
      </w:r>
      <w:r>
        <w:tab/>
        <w:t xml:space="preserve">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  <w:t xml:space="preserve">                            </w:t>
      </w:r>
    </w:p>
    <w:p w:rsidR="00396FE8" w:rsidRDefault="00396FE8" w:rsidP="00396FE8">
      <w:r>
        <w:tab/>
        <w:t xml:space="preserve">                                                               …</w:t>
      </w:r>
      <w:proofErr w:type="gramStart"/>
      <w:r>
        <w:t>………………………………………………</w:t>
      </w:r>
      <w:proofErr w:type="gramEnd"/>
      <w:r>
        <w:t xml:space="preserve">                                                                                                                  </w:t>
      </w:r>
      <w:r>
        <w:tab/>
      </w:r>
      <w:r>
        <w:tab/>
      </w:r>
      <w:r>
        <w:tab/>
        <w:t xml:space="preserve">                         </w:t>
      </w:r>
      <w:r>
        <w:tab/>
      </w:r>
      <w:r>
        <w:tab/>
        <w:t xml:space="preserve">   a mérést végző (hallgató) aláírása</w:t>
      </w:r>
    </w:p>
    <w:p w:rsidR="00396FE8" w:rsidRDefault="00396FE8" w:rsidP="00396FE8">
      <w:pPr>
        <w:pStyle w:val="Nincstrkz"/>
        <w:rPr>
          <w:b/>
          <w:i/>
          <w:sz w:val="28"/>
          <w:szCs w:val="28"/>
        </w:rPr>
      </w:pPr>
    </w:p>
    <w:p w:rsidR="00396FE8" w:rsidRPr="000C0D61" w:rsidRDefault="00396FE8" w:rsidP="004A7E92">
      <w:pPr>
        <w:pStyle w:val="Nincstrkz"/>
        <w:ind w:firstLine="0"/>
        <w:rPr>
          <w:rFonts w:ascii="Verdana" w:hAnsi="Verdana"/>
          <w:b/>
          <w:i/>
          <w:sz w:val="28"/>
          <w:szCs w:val="28"/>
        </w:rPr>
      </w:pPr>
      <w:r w:rsidRPr="005538CE">
        <w:rPr>
          <w:b/>
          <w:i/>
          <w:sz w:val="28"/>
          <w:szCs w:val="28"/>
        </w:rPr>
        <w:lastRenderedPageBreak/>
        <w:tab/>
      </w:r>
      <w:r w:rsidRPr="005538CE">
        <w:rPr>
          <w:b/>
          <w:i/>
          <w:sz w:val="28"/>
          <w:szCs w:val="28"/>
        </w:rPr>
        <w:tab/>
      </w:r>
      <w:r w:rsidRPr="005538CE">
        <w:rPr>
          <w:b/>
          <w:i/>
          <w:sz w:val="28"/>
          <w:szCs w:val="28"/>
        </w:rPr>
        <w:tab/>
      </w:r>
      <w:r w:rsidRPr="005538CE">
        <w:rPr>
          <w:b/>
          <w:i/>
          <w:sz w:val="28"/>
          <w:szCs w:val="28"/>
        </w:rPr>
        <w:tab/>
      </w:r>
      <w:bookmarkStart w:id="20" w:name="_Toc18830952"/>
      <w:bookmarkStart w:id="21" w:name="_Toc18831516"/>
      <w:r w:rsidRPr="000C0D61">
        <w:rPr>
          <w:rFonts w:ascii="Verdana" w:hAnsi="Verdana"/>
          <w:b/>
          <w:i/>
          <w:sz w:val="28"/>
          <w:szCs w:val="28"/>
        </w:rPr>
        <w:t>10.5. Mérési gyakorlatok</w:t>
      </w:r>
      <w:bookmarkEnd w:id="20"/>
      <w:bookmarkEnd w:id="21"/>
    </w:p>
    <w:p w:rsidR="004A7E92" w:rsidRDefault="004A7E92" w:rsidP="004A7E92">
      <w:pPr>
        <w:pStyle w:val="Nincstrkz"/>
        <w:jc w:val="left"/>
        <w:rPr>
          <w:b/>
        </w:rPr>
      </w:pPr>
    </w:p>
    <w:p w:rsidR="00396FE8" w:rsidRPr="008C5CDD" w:rsidRDefault="00396FE8" w:rsidP="004A7E92">
      <w:pPr>
        <w:pStyle w:val="Nincstrkz"/>
        <w:jc w:val="left"/>
        <w:rPr>
          <w:b/>
        </w:rPr>
      </w:pPr>
      <w:r w:rsidRPr="000C0D61">
        <w:rPr>
          <w:rFonts w:ascii="Verdana" w:hAnsi="Verdana"/>
          <w:b/>
        </w:rPr>
        <w:t>I. MÉRÉSI GYAKORLAT:</w:t>
      </w:r>
      <w:r>
        <w:rPr>
          <w:b/>
        </w:rPr>
        <w:t xml:space="preserve"> Földelési </w:t>
      </w:r>
      <w:proofErr w:type="gramStart"/>
      <w:r>
        <w:rPr>
          <w:b/>
        </w:rPr>
        <w:t xml:space="preserve">ellenállásmérés                                                                                            </w:t>
      </w:r>
      <w:r>
        <w:rPr>
          <w:b/>
        </w:rPr>
        <w:tab/>
      </w:r>
      <w:r w:rsidR="004A7E92">
        <w:rPr>
          <w:b/>
        </w:rPr>
        <w:t xml:space="preserve">  </w:t>
      </w:r>
      <w:r>
        <w:rPr>
          <w:i/>
        </w:rPr>
        <w:t>Földelési</w:t>
      </w:r>
      <w:proofErr w:type="gramEnd"/>
      <w:r>
        <w:rPr>
          <w:i/>
        </w:rPr>
        <w:t xml:space="preserve"> ellenállás mérése </w:t>
      </w:r>
      <w:r>
        <w:t xml:space="preserve">(az </w:t>
      </w:r>
      <w:r w:rsidRPr="000341E1">
        <w:rPr>
          <w:b/>
          <w:i/>
        </w:rPr>
        <w:t>MSZ 4851-2:1990</w:t>
      </w:r>
      <w:r>
        <w:t xml:space="preserve"> előírásainak figye</w:t>
      </w:r>
      <w:r>
        <w:softHyphen/>
        <w:t>lem</w:t>
      </w:r>
      <w:r>
        <w:softHyphen/>
        <w:t>be</w:t>
      </w:r>
      <w:r>
        <w:softHyphen/>
        <w:t>vételével), ha az érintésvédelmi kikapcsolást olvadóbiztosító vagy kismegszakító végzi.</w:t>
      </w:r>
    </w:p>
    <w:p w:rsidR="00396FE8" w:rsidRDefault="00396FE8" w:rsidP="00396FE8">
      <w:pPr>
        <w:pStyle w:val="szveg"/>
      </w:pPr>
    </w:p>
    <w:p w:rsidR="00396FE8" w:rsidRPr="008C5CDD" w:rsidRDefault="00396FE8" w:rsidP="004A7E92">
      <w:pPr>
        <w:pStyle w:val="Nincstrkz"/>
        <w:jc w:val="left"/>
        <w:rPr>
          <w:b/>
          <w:i/>
        </w:rPr>
      </w:pPr>
      <w:r>
        <w:rPr>
          <w:b/>
          <w:i/>
        </w:rPr>
        <w:t xml:space="preserve">I/1. Erősáramú földelési ellenállásmérés V-A </w:t>
      </w:r>
      <w:proofErr w:type="gramStart"/>
      <w:r>
        <w:rPr>
          <w:b/>
          <w:i/>
        </w:rPr>
        <w:t xml:space="preserve">módszerrel                                          </w:t>
      </w:r>
      <w:r w:rsidR="004A7E92">
        <w:rPr>
          <w:b/>
          <w:i/>
        </w:rPr>
        <w:tab/>
        <w:t xml:space="preserve">   </w:t>
      </w:r>
      <w:r>
        <w:t>(</w:t>
      </w:r>
      <w:proofErr w:type="gramEnd"/>
      <w:r>
        <w:t>1000 V-nál nem nagyobb feszültségű közvetlenül földelt hálózatokon)</w:t>
      </w:r>
    </w:p>
    <w:p w:rsidR="00396FE8" w:rsidRDefault="00396FE8" w:rsidP="00396FE8">
      <w:pPr>
        <w:pStyle w:val="szveg"/>
      </w:pPr>
      <w:r>
        <w:t>A méréshez szükséges műszerek:</w:t>
      </w:r>
    </w:p>
    <w:p w:rsidR="00396FE8" w:rsidRDefault="00396FE8" w:rsidP="00396FE8">
      <w:pPr>
        <w:pStyle w:val="szveg"/>
        <w:ind w:left="568" w:hanging="284"/>
      </w:pPr>
      <w:r>
        <w:t xml:space="preserve">– </w:t>
      </w:r>
      <w:proofErr w:type="gramStart"/>
      <w:r>
        <w:t>voltmérő     (</w:t>
      </w:r>
      <w:proofErr w:type="spellStart"/>
      <w:proofErr w:type="gramEnd"/>
      <w:r w:rsidRPr="008C5CDD">
        <w:rPr>
          <w:b/>
          <w:i/>
        </w:rPr>
        <w:t>R</w:t>
      </w:r>
      <w:r>
        <w:rPr>
          <w:vertAlign w:val="subscript"/>
        </w:rPr>
        <w:t>b</w:t>
      </w:r>
      <w:proofErr w:type="spellEnd"/>
      <w:r>
        <w:t xml:space="preserve"> </w:t>
      </w:r>
      <w:r>
        <w:rPr>
          <w:noProof/>
          <w:position w:val="-2"/>
        </w:rPr>
        <w:drawing>
          <wp:inline distT="0" distB="0" distL="0" distR="0">
            <wp:extent cx="109220" cy="129540"/>
            <wp:effectExtent l="19050" t="0" r="508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" cy="12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200 </w:t>
      </w:r>
      <w:r>
        <w:sym w:font="Symbol" w:char="F057"/>
      </w:r>
      <w:r>
        <w:t>/V),</w:t>
      </w:r>
    </w:p>
    <w:p w:rsidR="00396FE8" w:rsidRDefault="00396FE8" w:rsidP="00396FE8">
      <w:pPr>
        <w:pStyle w:val="szveg"/>
        <w:ind w:left="568" w:hanging="284"/>
      </w:pPr>
      <w:r>
        <w:t xml:space="preserve">– ampermérő (10 </w:t>
      </w:r>
      <w:proofErr w:type="gramStart"/>
      <w:r>
        <w:t>A-es</w:t>
      </w:r>
      <w:proofErr w:type="gramEnd"/>
      <w:r>
        <w:t xml:space="preserve"> méréshatárral).</w:t>
      </w:r>
    </w:p>
    <w:p w:rsidR="00396FE8" w:rsidRDefault="00396FE8" w:rsidP="00396FE8">
      <w:pPr>
        <w:pStyle w:val="szveg"/>
      </w:pPr>
      <w:r>
        <w:t>A mérés kapcsolását a következő ábra szemlélteti:</w:t>
      </w:r>
    </w:p>
    <w:p w:rsidR="00396FE8" w:rsidRDefault="00396FE8" w:rsidP="00396FE8">
      <w:pPr>
        <w:pStyle w:val="szveg"/>
      </w:pPr>
    </w:p>
    <w:p w:rsidR="00396FE8" w:rsidRDefault="00396FE8" w:rsidP="00396FE8">
      <w:pPr>
        <w:pStyle w:val="Nincstrkz"/>
        <w:jc w:val="center"/>
      </w:pPr>
      <w:r>
        <w:rPr>
          <w:noProof/>
          <w:lang w:eastAsia="hu-HU"/>
        </w:rPr>
        <w:drawing>
          <wp:inline distT="0" distB="0" distL="0" distR="0">
            <wp:extent cx="2893060" cy="2988945"/>
            <wp:effectExtent l="19050" t="0" r="2540" b="0"/>
            <wp:docPr id="6" name="Kép 6" descr="I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-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060" cy="2988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FE8" w:rsidRDefault="00396FE8" w:rsidP="00396FE8">
      <w:pPr>
        <w:tabs>
          <w:tab w:val="left" w:pos="2100"/>
          <w:tab w:val="left" w:leader="dot" w:pos="3970"/>
        </w:tabs>
      </w:pPr>
      <w:r>
        <w:tab/>
      </w:r>
    </w:p>
    <w:p w:rsidR="00396FE8" w:rsidRDefault="00396FE8" w:rsidP="004A7E92">
      <w:pPr>
        <w:tabs>
          <w:tab w:val="left" w:pos="2100"/>
          <w:tab w:val="left" w:leader="dot" w:pos="3970"/>
        </w:tabs>
        <w:ind w:firstLine="709"/>
        <w:jc w:val="center"/>
      </w:pPr>
      <w:r>
        <w:t>I/1. ábra: Földelési ellenállás mérése V-A módszerrel</w:t>
      </w:r>
    </w:p>
    <w:p w:rsidR="00396FE8" w:rsidRPr="000C0D61" w:rsidRDefault="00396FE8" w:rsidP="00396FE8">
      <w:pPr>
        <w:pStyle w:val="Nincstrkz"/>
        <w:rPr>
          <w:b/>
        </w:rPr>
      </w:pPr>
      <w:r w:rsidRPr="000C0D61">
        <w:rPr>
          <w:b/>
        </w:rPr>
        <w:t xml:space="preserve">• </w:t>
      </w:r>
      <w:r w:rsidRPr="000C0D61">
        <w:rPr>
          <w:b/>
          <w:i/>
        </w:rPr>
        <w:t>A mérés menete</w:t>
      </w:r>
    </w:p>
    <w:p w:rsidR="00396FE8" w:rsidRDefault="00396FE8" w:rsidP="00396FE8">
      <w:pPr>
        <w:pStyle w:val="Nincstrkz"/>
      </w:pPr>
      <w:r w:rsidRPr="000C0D61">
        <w:rPr>
          <w:rFonts w:asciiTheme="minorHAnsi" w:hAnsiTheme="minorHAnsi"/>
          <w:b/>
        </w:rPr>
        <w:t xml:space="preserve">– </w:t>
      </w:r>
      <w:r>
        <w:t xml:space="preserve">Először a </w:t>
      </w:r>
      <w:r>
        <w:rPr>
          <w:i/>
        </w:rPr>
        <w:t>védővezető</w:t>
      </w:r>
      <w:r>
        <w:t xml:space="preserve"> </w:t>
      </w:r>
      <w:r>
        <w:rPr>
          <w:i/>
        </w:rPr>
        <w:t>folyto</w:t>
      </w:r>
      <w:r>
        <w:rPr>
          <w:i/>
        </w:rPr>
        <w:softHyphen/>
        <w:t>nos</w:t>
      </w:r>
      <w:r>
        <w:rPr>
          <w:i/>
        </w:rPr>
        <w:softHyphen/>
        <w:t>ságát</w:t>
      </w:r>
      <w:r>
        <w:t xml:space="preserve"> kell ellenőrizni az </w:t>
      </w:r>
      <w:r w:rsidRPr="000C0D61">
        <w:rPr>
          <w:b/>
          <w:i/>
        </w:rPr>
        <w:t>MSZ 4851-1</w:t>
      </w:r>
      <w:r>
        <w:t xml:space="preserve"> szabvány 4.2. sza</w:t>
      </w:r>
      <w:r>
        <w:softHyphen/>
        <w:t>ka</w:t>
      </w:r>
      <w:r>
        <w:softHyphen/>
        <w:t>sza szerinti vizsgálatok egyi</w:t>
      </w:r>
      <w:r>
        <w:softHyphen/>
        <w:t>kével. Csak a védővezető folytonossága esetén szabad a mérést to</w:t>
      </w:r>
      <w:r>
        <w:softHyphen/>
        <w:t>vább foly</w:t>
      </w:r>
      <w:r>
        <w:softHyphen/>
        <w:t>tatni. A mérési összeállítás táplá</w:t>
      </w:r>
      <w:r>
        <w:softHyphen/>
        <w:t>lá</w:t>
      </w:r>
      <w:r>
        <w:softHyphen/>
        <w:t>sára legfeljebb 250 V fe</w:t>
      </w:r>
      <w:r>
        <w:softHyphen/>
        <w:t>szült</w:t>
      </w:r>
      <w:r>
        <w:softHyphen/>
        <w:t>ségű vál</w:t>
      </w:r>
      <w:r>
        <w:softHyphen/>
        <w:t>takozó áramot szabad hasz</w:t>
      </w:r>
      <w:r>
        <w:softHyphen/>
        <w:t>nálni.</w:t>
      </w:r>
    </w:p>
    <w:p w:rsidR="00396FE8" w:rsidRPr="00EB143E" w:rsidRDefault="00396FE8" w:rsidP="00396FE8">
      <w:pPr>
        <w:pStyle w:val="gondol"/>
        <w:ind w:left="0" w:firstLine="0"/>
      </w:pPr>
      <w:r>
        <w:tab/>
      </w:r>
      <w:r w:rsidR="004A7E92">
        <w:t xml:space="preserve">    </w:t>
      </w:r>
      <w:r w:rsidRPr="000C0D61">
        <w:rPr>
          <w:rFonts w:asciiTheme="minorHAnsi" w:hAnsiTheme="minorHAnsi"/>
          <w:b/>
        </w:rPr>
        <w:t>–</w:t>
      </w:r>
      <w:r>
        <w:t xml:space="preserve"> A mérőáram bekapcsolása nél</w:t>
      </w:r>
      <w:r>
        <w:softHyphen/>
        <w:t>kül meg kell mérni a mé</w:t>
      </w:r>
      <w:r>
        <w:softHyphen/>
        <w:t>rendő földelő és a mérőszonda kö</w:t>
      </w:r>
      <w:r>
        <w:softHyphen/>
        <w:t>zötti feszült</w:t>
      </w:r>
      <w:r>
        <w:softHyphen/>
        <w:t xml:space="preserve">séget (zavaró feszültség): </w:t>
      </w:r>
      <w:proofErr w:type="spellStart"/>
      <w:r w:rsidRPr="00C84C10">
        <w:rPr>
          <w:b/>
          <w:i/>
        </w:rPr>
        <w:t>U</w:t>
      </w:r>
      <w:r w:rsidRPr="00365BE5">
        <w:rPr>
          <w:vertAlign w:val="subscript"/>
        </w:rPr>
        <w:t>ü</w:t>
      </w:r>
      <w:proofErr w:type="spellEnd"/>
      <w:r>
        <w:t>.</w:t>
      </w:r>
    </w:p>
    <w:p w:rsidR="00396FE8" w:rsidRDefault="00396FE8" w:rsidP="00396FE8">
      <w:pPr>
        <w:pStyle w:val="Nincstrkz"/>
      </w:pPr>
      <w:r w:rsidRPr="000C0D61">
        <w:rPr>
          <w:rFonts w:asciiTheme="minorHAnsi" w:hAnsiTheme="minorHAnsi"/>
          <w:b/>
        </w:rPr>
        <w:t>–</w:t>
      </w:r>
      <w:r>
        <w:t xml:space="preserve"> Ezt követően az „</w:t>
      </w:r>
      <w:r w:rsidRPr="00C84C10">
        <w:rPr>
          <w:b/>
        </w:rPr>
        <w:t>Ny</w:t>
      </w:r>
      <w:r>
        <w:t>” jelű nyo</w:t>
      </w:r>
      <w:r>
        <w:softHyphen/>
        <w:t>mógomb rövid idejű meg</w:t>
      </w:r>
      <w:r>
        <w:softHyphen/>
        <w:t>nyomása alatt az „</w:t>
      </w:r>
      <w:r w:rsidRPr="00FF3BF9">
        <w:rPr>
          <w:b/>
        </w:rPr>
        <w:t>R</w:t>
      </w:r>
      <w:r w:rsidRPr="00FF3BF9">
        <w:rPr>
          <w:vertAlign w:val="subscript"/>
        </w:rPr>
        <w:t>t</w:t>
      </w:r>
      <w:r>
        <w:t xml:space="preserve">” jelű terhelő-ellenállás segítségével legalább 1 </w:t>
      </w:r>
      <w:proofErr w:type="gramStart"/>
      <w:r>
        <w:t>A</w:t>
      </w:r>
      <w:proofErr w:type="gramEnd"/>
      <w:r>
        <w:t xml:space="preserve"> (általában 10 A-t használunk) áramerősséget állítunk be, majd a nyomógomb ismételt lenyomásával egyidejűleg leolvassuk a volt- és ampermérő állását (</w:t>
      </w:r>
      <w:r w:rsidRPr="00C84C10">
        <w:rPr>
          <w:b/>
          <w:i/>
        </w:rPr>
        <w:t>U</w:t>
      </w:r>
      <w:r w:rsidRPr="00365BE5">
        <w:rPr>
          <w:vertAlign w:val="subscript"/>
        </w:rPr>
        <w:t>m</w:t>
      </w:r>
      <w:r>
        <w:t xml:space="preserve"> és </w:t>
      </w:r>
      <w:proofErr w:type="spellStart"/>
      <w:r w:rsidRPr="00C84C10">
        <w:rPr>
          <w:b/>
          <w:i/>
        </w:rPr>
        <w:t>I</w:t>
      </w:r>
      <w:r w:rsidRPr="00365BE5">
        <w:rPr>
          <w:vertAlign w:val="subscript"/>
        </w:rPr>
        <w:t>t</w:t>
      </w:r>
      <w:proofErr w:type="spellEnd"/>
      <w:r>
        <w:t xml:space="preserve">). Ha a terhelőáram </w:t>
      </w:r>
      <w:r w:rsidRPr="00C84C10">
        <w:rPr>
          <w:b/>
        </w:rPr>
        <w:t>(</w:t>
      </w:r>
      <w:proofErr w:type="spellStart"/>
      <w:r w:rsidRPr="00C84C10">
        <w:rPr>
          <w:b/>
          <w:i/>
        </w:rPr>
        <w:t>I</w:t>
      </w:r>
      <w:r w:rsidRPr="00365BE5">
        <w:rPr>
          <w:b/>
          <w:vertAlign w:val="subscript"/>
        </w:rPr>
        <w:t>t</w:t>
      </w:r>
      <w:proofErr w:type="spellEnd"/>
      <w:r>
        <w:t>) hatására a földelő és a szonda közötti feszültség nagyobb, mint az adott helyre tartósan megengedett érintési feszültség (</w:t>
      </w:r>
      <w:r w:rsidRPr="00C84C10">
        <w:rPr>
          <w:b/>
          <w:i/>
        </w:rPr>
        <w:t>U</w:t>
      </w:r>
      <w:r w:rsidRPr="00365BE5">
        <w:rPr>
          <w:vertAlign w:val="subscript"/>
        </w:rPr>
        <w:t>L</w:t>
      </w:r>
      <w:r>
        <w:t xml:space="preserve"> = 50 V), akkor a mérést abba kell hagyni. Számításnál a mért </w:t>
      </w:r>
      <w:proofErr w:type="spellStart"/>
      <w:r w:rsidRPr="00C84C10">
        <w:rPr>
          <w:b/>
          <w:i/>
        </w:rPr>
        <w:t>U</w:t>
      </w:r>
      <w:r w:rsidRPr="00365BE5">
        <w:rPr>
          <w:vertAlign w:val="subscript"/>
        </w:rPr>
        <w:t>ü</w:t>
      </w:r>
      <w:proofErr w:type="spellEnd"/>
      <w:r w:rsidRPr="00365BE5">
        <w:t xml:space="preserve"> </w:t>
      </w:r>
      <w:r>
        <w:t xml:space="preserve">feszültség akkor hanyagolható el, ha nagysága </w:t>
      </w:r>
      <w:r w:rsidRPr="00C84C10">
        <w:rPr>
          <w:b/>
          <w:i/>
        </w:rPr>
        <w:t>U</w:t>
      </w:r>
      <w:r w:rsidRPr="00365BE5">
        <w:rPr>
          <w:vertAlign w:val="subscript"/>
        </w:rPr>
        <w:t>m</w:t>
      </w:r>
      <w:r>
        <w:t xml:space="preserve"> értékének 10 %-át nem haladja meg. Ettől csak akkor szabad eltérni, ha az </w:t>
      </w:r>
      <w:r w:rsidRPr="001A000F">
        <w:rPr>
          <w:b/>
          <w:i/>
        </w:rPr>
        <w:t>U</w:t>
      </w:r>
      <w:r w:rsidRPr="001A000F">
        <w:rPr>
          <w:vertAlign w:val="subscript"/>
        </w:rPr>
        <w:t>m</w:t>
      </w:r>
      <w:r>
        <w:t xml:space="preserve"> és az </w:t>
      </w:r>
      <w:proofErr w:type="spellStart"/>
      <w:r w:rsidRPr="001A000F">
        <w:rPr>
          <w:b/>
          <w:i/>
        </w:rPr>
        <w:t>U</w:t>
      </w:r>
      <w:r w:rsidRPr="001A000F">
        <w:rPr>
          <w:vertAlign w:val="subscript"/>
        </w:rPr>
        <w:t>ü</w:t>
      </w:r>
      <w:proofErr w:type="spellEnd"/>
      <w:r>
        <w:t xml:space="preserve"> legnagyobb értékeinek figyelembevételével számított:  </w:t>
      </w:r>
      <w:r>
        <w:rPr>
          <w:b/>
          <w:i/>
        </w:rPr>
        <w:t>U</w:t>
      </w:r>
      <w:r>
        <w:rPr>
          <w:vertAlign w:val="subscript"/>
        </w:rPr>
        <w:t>x</w:t>
      </w:r>
      <w:r>
        <w:rPr>
          <w:b/>
          <w:i/>
        </w:rPr>
        <w:t xml:space="preserve"> </w:t>
      </w:r>
      <w:r w:rsidRPr="00BE1086">
        <w:rPr>
          <w:b/>
          <w:i/>
        </w:rPr>
        <w:t xml:space="preserve">= </w:t>
      </w:r>
      <w:proofErr w:type="spellStart"/>
      <w:r w:rsidRPr="00BE1086">
        <w:rPr>
          <w:b/>
          <w:i/>
        </w:rPr>
        <w:t>U</w:t>
      </w:r>
      <w:r w:rsidRPr="00BE1086">
        <w:rPr>
          <w:vertAlign w:val="subscript"/>
        </w:rPr>
        <w:t>m</w:t>
      </w:r>
      <w:r>
        <w:rPr>
          <w:vertAlign w:val="subscript"/>
        </w:rPr>
        <w:t>.</w:t>
      </w:r>
      <w:r w:rsidRPr="00C84C10">
        <w:rPr>
          <w:vertAlign w:val="subscript"/>
        </w:rPr>
        <w:t>max</w:t>
      </w:r>
      <w:proofErr w:type="spellEnd"/>
      <w:r w:rsidRPr="00C84C10">
        <w:rPr>
          <w:i/>
        </w:rPr>
        <w:t xml:space="preserve"> </w:t>
      </w:r>
      <w:r>
        <w:rPr>
          <w:b/>
          <w:i/>
        </w:rPr>
        <w:t>+ U</w:t>
      </w:r>
      <w:r w:rsidRPr="00C84C10">
        <w:rPr>
          <w:vertAlign w:val="subscript"/>
        </w:rPr>
        <w:t>ü</w:t>
      </w:r>
      <w:proofErr w:type="gramStart"/>
      <w:r w:rsidRPr="00C84C10">
        <w:rPr>
          <w:vertAlign w:val="subscript"/>
        </w:rPr>
        <w:t>.max</w:t>
      </w:r>
      <w:proofErr w:type="gramEnd"/>
      <w:r>
        <w:t xml:space="preserve"> értékkel meghatározott földelési ellenállás is kielégíti az</w:t>
      </w:r>
      <w:r w:rsidR="004A7E92">
        <w:t xml:space="preserve"> </w:t>
      </w:r>
      <w:r w:rsidRPr="000C0D61">
        <w:rPr>
          <w:b/>
          <w:i/>
        </w:rPr>
        <w:t>MSZ EN 60364-4-41</w:t>
      </w:r>
      <w:r>
        <w:t xml:space="preserve">, illetve az </w:t>
      </w:r>
      <w:r w:rsidR="004A7E92">
        <w:t xml:space="preserve">              </w:t>
      </w:r>
      <w:r>
        <w:t>MSZ 172-2...4 szerinti követelményeket.</w:t>
      </w:r>
    </w:p>
    <w:p w:rsidR="004A7E92" w:rsidRDefault="00396FE8" w:rsidP="00396FE8">
      <w:pPr>
        <w:rPr>
          <w:i/>
        </w:rPr>
      </w:pPr>
      <w:r>
        <w:rPr>
          <w:i/>
        </w:rPr>
        <w:tab/>
      </w:r>
    </w:p>
    <w:p w:rsidR="00396FE8" w:rsidRPr="000C0D61" w:rsidRDefault="004A7E92" w:rsidP="00396FE8">
      <w:pPr>
        <w:rPr>
          <w:b/>
          <w:i/>
        </w:rPr>
      </w:pPr>
      <w:r>
        <w:rPr>
          <w:b/>
          <w:i/>
        </w:rPr>
        <w:lastRenderedPageBreak/>
        <w:tab/>
      </w:r>
      <w:r w:rsidR="00396FE8" w:rsidRPr="000C0D61">
        <w:rPr>
          <w:b/>
          <w:i/>
        </w:rPr>
        <w:t>• Az elvégzett mérés kiértékelése:</w:t>
      </w:r>
    </w:p>
    <w:p w:rsidR="00396FE8" w:rsidRDefault="00335D35" w:rsidP="00396FE8">
      <w:pPr>
        <w:tabs>
          <w:tab w:val="left" w:leader="dot" w:pos="3119"/>
          <w:tab w:val="left" w:leader="dot" w:pos="5670"/>
        </w:tabs>
      </w:pPr>
      <w:r>
        <w:t>Volt</w:t>
      </w:r>
      <w:r w:rsidR="00396FE8">
        <w:t xml:space="preserve">mérő típusa: </w:t>
      </w:r>
      <w:r w:rsidR="00396FE8">
        <w:tab/>
        <w:t>gyári száma</w:t>
      </w:r>
      <w:proofErr w:type="gramStart"/>
      <w:r w:rsidR="00396FE8">
        <w:t>:……………….…</w:t>
      </w:r>
      <w:proofErr w:type="gramEnd"/>
    </w:p>
    <w:p w:rsidR="00396FE8" w:rsidRDefault="00335D35" w:rsidP="00396FE8">
      <w:pPr>
        <w:tabs>
          <w:tab w:val="left" w:leader="dot" w:pos="3119"/>
          <w:tab w:val="left" w:leader="dot" w:pos="5670"/>
        </w:tabs>
      </w:pPr>
      <w:r>
        <w:t>Amper</w:t>
      </w:r>
      <w:r w:rsidR="00396FE8">
        <w:t>mérő típusa:</w:t>
      </w:r>
      <w:r w:rsidR="00396FE8">
        <w:tab/>
        <w:t>gyári száma</w:t>
      </w:r>
      <w:proofErr w:type="gramStart"/>
      <w:r w:rsidR="00396FE8">
        <w:t>:………………….</w:t>
      </w:r>
      <w:proofErr w:type="gramEnd"/>
      <w:r w:rsidR="00396FE8">
        <w:t xml:space="preserve">                                                                                                         </w:t>
      </w:r>
    </w:p>
    <w:p w:rsidR="00396FE8" w:rsidRDefault="00396FE8" w:rsidP="00396FE8">
      <w:pPr>
        <w:tabs>
          <w:tab w:val="left" w:leader="dot" w:pos="3119"/>
          <w:tab w:val="left" w:leader="dot" w:pos="5670"/>
        </w:tabs>
      </w:pPr>
      <w:proofErr w:type="gramStart"/>
      <w:r>
        <w:rPr>
          <w:i/>
        </w:rPr>
        <w:t>a</w:t>
      </w:r>
      <w:proofErr w:type="gramEnd"/>
      <w:r>
        <w:rPr>
          <w:i/>
        </w:rPr>
        <w:t>)</w:t>
      </w:r>
      <w:r>
        <w:t xml:space="preserve"> Folytonossági vizsgálat eredménye.………………………….                                                                                             </w:t>
      </w:r>
    </w:p>
    <w:p w:rsidR="00396FE8" w:rsidRDefault="00396FE8" w:rsidP="00396FE8">
      <w:pPr>
        <w:tabs>
          <w:tab w:val="left" w:leader="dot" w:pos="3119"/>
          <w:tab w:val="left" w:leader="dot" w:pos="5670"/>
        </w:tabs>
      </w:pPr>
      <w:r>
        <w:rPr>
          <w:i/>
        </w:rPr>
        <w:t>b)</w:t>
      </w:r>
      <w:r>
        <w:t xml:space="preserve"> </w:t>
      </w:r>
      <w:proofErr w:type="spellStart"/>
      <w:r w:rsidRPr="00365BE5">
        <w:rPr>
          <w:b/>
          <w:i/>
        </w:rPr>
        <w:t>U</w:t>
      </w:r>
      <w:r w:rsidRPr="00365BE5">
        <w:rPr>
          <w:vertAlign w:val="subscript"/>
        </w:rPr>
        <w:t>ü</w:t>
      </w:r>
      <w:proofErr w:type="spellEnd"/>
      <w:r>
        <w:t xml:space="preserve"> mért értéke</w:t>
      </w:r>
      <w:proofErr w:type="gramStart"/>
      <w:r>
        <w:t>:……………………………………………...</w:t>
      </w:r>
      <w:proofErr w:type="gramEnd"/>
      <w:r>
        <w:t xml:space="preserve">V,                                                                                     </w:t>
      </w:r>
    </w:p>
    <w:p w:rsidR="00396FE8" w:rsidRDefault="00396FE8" w:rsidP="00396FE8">
      <w:pPr>
        <w:tabs>
          <w:tab w:val="left" w:leader="dot" w:pos="3119"/>
          <w:tab w:val="left" w:leader="dot" w:pos="5670"/>
        </w:tabs>
      </w:pPr>
      <w:r>
        <w:rPr>
          <w:i/>
        </w:rPr>
        <w:t>c)</w:t>
      </w:r>
      <w:r w:rsidRPr="00365BE5">
        <w:rPr>
          <w:b/>
          <w:i/>
        </w:rPr>
        <w:t xml:space="preserve"> U</w:t>
      </w:r>
      <w:r w:rsidRPr="00365BE5">
        <w:rPr>
          <w:vertAlign w:val="subscript"/>
        </w:rPr>
        <w:t>m</w:t>
      </w:r>
      <w:r>
        <w:t xml:space="preserve"> mért értéke</w:t>
      </w:r>
      <w:proofErr w:type="gramStart"/>
      <w:r>
        <w:t>:…………</w:t>
      </w:r>
      <w:proofErr w:type="gramEnd"/>
      <w:r>
        <w:tab/>
        <w:t xml:space="preserve">………………………………V,                                                                                               </w:t>
      </w:r>
    </w:p>
    <w:p w:rsidR="00396FE8" w:rsidRDefault="00396FE8" w:rsidP="00396FE8">
      <w:pPr>
        <w:tabs>
          <w:tab w:val="left" w:leader="dot" w:pos="3119"/>
          <w:tab w:val="left" w:leader="dot" w:pos="5670"/>
        </w:tabs>
      </w:pPr>
      <w:r>
        <w:rPr>
          <w:i/>
        </w:rPr>
        <w:t>d)</w:t>
      </w:r>
      <w:r>
        <w:t xml:space="preserve"> </w:t>
      </w:r>
      <w:proofErr w:type="spellStart"/>
      <w:r w:rsidRPr="00365BE5">
        <w:rPr>
          <w:b/>
          <w:i/>
        </w:rPr>
        <w:t>I</w:t>
      </w:r>
      <w:r w:rsidRPr="00365BE5">
        <w:rPr>
          <w:vertAlign w:val="subscript"/>
        </w:rPr>
        <w:t>t</w:t>
      </w:r>
      <w:proofErr w:type="spellEnd"/>
      <w:r>
        <w:t xml:space="preserve"> mért értéke: ………………………………………………</w:t>
      </w:r>
      <w:proofErr w:type="gramStart"/>
      <w:r>
        <w:t>A</w:t>
      </w:r>
      <w:proofErr w:type="gramEnd"/>
      <w:r>
        <w:t xml:space="preserve">,                                                                                                                                        </w:t>
      </w:r>
    </w:p>
    <w:p w:rsidR="00396FE8" w:rsidRDefault="00396FE8" w:rsidP="00396FE8">
      <w:pPr>
        <w:tabs>
          <w:tab w:val="left" w:leader="dot" w:pos="3119"/>
          <w:tab w:val="left" w:leader="dot" w:pos="5670"/>
        </w:tabs>
      </w:pPr>
      <w:proofErr w:type="gramStart"/>
      <w:r>
        <w:rPr>
          <w:i/>
        </w:rPr>
        <w:t>e</w:t>
      </w:r>
      <w:proofErr w:type="gramEnd"/>
      <w:r>
        <w:rPr>
          <w:i/>
        </w:rPr>
        <w:t>)</w:t>
      </w:r>
      <w:r>
        <w:t xml:space="preserve"> A mért értékek alapján a földelési ellenállás számítása:</w:t>
      </w:r>
    </w:p>
    <w:p w:rsidR="00396FE8" w:rsidRDefault="003611BE" w:rsidP="00396FE8">
      <w:pPr>
        <w:tabs>
          <w:tab w:val="left" w:pos="851"/>
        </w:tabs>
        <w:ind w:left="568"/>
      </w:pPr>
      <w:r w:rsidRPr="003611BE">
        <w:rPr>
          <w:noProof/>
          <w:position w:val="-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3.5pt;margin-top:2.4pt;width:254.45pt;height:36.55pt;z-index:251660288" fillcolor="window">
            <v:imagedata r:id="rId11" o:title=""/>
            <w10:wrap type="square" side="left"/>
          </v:shape>
          <o:OLEObject Type="Embed" ProgID="Equation.3" ShapeID="_x0000_s1026" DrawAspect="Content" ObjectID="_1468079851" r:id="rId12"/>
        </w:pict>
      </w:r>
    </w:p>
    <w:p w:rsidR="00396FE8" w:rsidRDefault="00396FE8" w:rsidP="00396FE8">
      <w:pPr>
        <w:tabs>
          <w:tab w:val="left" w:pos="851"/>
        </w:tabs>
        <w:ind w:left="568"/>
      </w:pPr>
    </w:p>
    <w:p w:rsidR="00396FE8" w:rsidRDefault="00396FE8" w:rsidP="004A7E92">
      <w:pPr>
        <w:pStyle w:val="Nincstrkz"/>
        <w:ind w:firstLine="0"/>
        <w:jc w:val="left"/>
      </w:pPr>
      <w:proofErr w:type="gramStart"/>
      <w:r>
        <w:rPr>
          <w:i/>
        </w:rPr>
        <w:t>f</w:t>
      </w:r>
      <w:proofErr w:type="gramEnd"/>
      <w:r>
        <w:rPr>
          <w:i/>
        </w:rPr>
        <w:t>)</w:t>
      </w:r>
      <w:r w:rsidR="004A7E92">
        <w:t xml:space="preserve"> </w:t>
      </w:r>
      <w:r>
        <w:t xml:space="preserve">A vizsgált (ellenőrzött) berendezés előtt lévő biztosítóbetét                                                                                           </w:t>
      </w:r>
      <w:r>
        <w:tab/>
      </w:r>
    </w:p>
    <w:p w:rsidR="00396FE8" w:rsidRDefault="00396FE8" w:rsidP="004A7E92">
      <w:pPr>
        <w:pStyle w:val="Nincstrkz"/>
        <w:ind w:firstLine="0"/>
      </w:pPr>
      <w:r>
        <w:tab/>
      </w:r>
      <w:proofErr w:type="gramStart"/>
      <w:r>
        <w:t>vagy</w:t>
      </w:r>
      <w:proofErr w:type="gramEnd"/>
      <w:r>
        <w:t xml:space="preserve"> kismegszakító </w:t>
      </w:r>
      <w:r>
        <w:tab/>
        <w:t xml:space="preserve">típusa:.......................................................................................... </w:t>
      </w:r>
    </w:p>
    <w:p w:rsidR="00396FE8" w:rsidRDefault="00396FE8" w:rsidP="004A7E92">
      <w:pPr>
        <w:pStyle w:val="Nincstrkz"/>
        <w:ind w:firstLine="0"/>
      </w:pPr>
    </w:p>
    <w:p w:rsidR="00396FE8" w:rsidRDefault="00396FE8" w:rsidP="004A7E92">
      <w:pPr>
        <w:pStyle w:val="Nincstrkz"/>
        <w:ind w:firstLine="0"/>
      </w:pPr>
      <w:r>
        <w:tab/>
      </w:r>
      <w:proofErr w:type="gramStart"/>
      <w:r>
        <w:t>névleges</w:t>
      </w:r>
      <w:proofErr w:type="gramEnd"/>
      <w:r>
        <w:t xml:space="preserve"> áramerőssége és jellege: ..................................................................................</w:t>
      </w:r>
    </w:p>
    <w:p w:rsidR="00396FE8" w:rsidRDefault="00396FE8" w:rsidP="004A7E92">
      <w:pPr>
        <w:pStyle w:val="Nincstrkz"/>
        <w:ind w:firstLine="0"/>
      </w:pPr>
    </w:p>
    <w:p w:rsidR="00396FE8" w:rsidRDefault="00396FE8" w:rsidP="004A7E92">
      <w:pPr>
        <w:pStyle w:val="Nincstrkz"/>
        <w:ind w:firstLine="0"/>
      </w:pPr>
      <w:r>
        <w:tab/>
      </w:r>
      <w:proofErr w:type="gramStart"/>
      <w:r>
        <w:t>kioldási</w:t>
      </w:r>
      <w:proofErr w:type="gramEnd"/>
      <w:r>
        <w:t xml:space="preserve"> szorzó (</w:t>
      </w:r>
      <w:r w:rsidR="003611BE" w:rsidRPr="00365BE5">
        <w:rPr>
          <w:b/>
          <w:i/>
        </w:rPr>
        <w:fldChar w:fldCharType="begin"/>
      </w:r>
      <w:r w:rsidRPr="00365BE5">
        <w:rPr>
          <w:b/>
          <w:i/>
        </w:rPr>
        <w:instrText>SYMBOL 97 \f "Symbol"</w:instrText>
      </w:r>
      <w:r w:rsidR="003611BE" w:rsidRPr="00365BE5">
        <w:rPr>
          <w:b/>
          <w:i/>
        </w:rPr>
        <w:fldChar w:fldCharType="end"/>
      </w:r>
      <w:r>
        <w:t xml:space="preserve">) értéke a </w:t>
      </w:r>
      <w:r w:rsidRPr="000656AB">
        <w:t>jegyzet</w:t>
      </w:r>
      <w:r>
        <w:t xml:space="preserve"> 4.6.</w:t>
      </w:r>
      <w:r w:rsidRPr="000656AB">
        <w:t xml:space="preserve"> táblázata</w:t>
      </w:r>
      <w:r>
        <w:t xml:space="preserve"> alapján:..............................................</w:t>
      </w:r>
    </w:p>
    <w:p w:rsidR="00396FE8" w:rsidRDefault="00396FE8" w:rsidP="004A7E92">
      <w:pPr>
        <w:pStyle w:val="Nincstrkz"/>
        <w:ind w:firstLine="0"/>
      </w:pPr>
      <w:r>
        <w:tab/>
      </w:r>
    </w:p>
    <w:p w:rsidR="00396FE8" w:rsidRDefault="00396FE8" w:rsidP="004A7E92">
      <w:pPr>
        <w:pStyle w:val="Nincstrkz"/>
        <w:ind w:firstLine="0"/>
      </w:pPr>
      <w:proofErr w:type="gramStart"/>
      <w:r w:rsidRPr="0075595A">
        <w:rPr>
          <w:i/>
        </w:rPr>
        <w:t>g</w:t>
      </w:r>
      <w:proofErr w:type="gramEnd"/>
      <w:r w:rsidRPr="0075595A">
        <w:rPr>
          <w:i/>
        </w:rPr>
        <w:t>)</w:t>
      </w:r>
      <w:r>
        <w:t xml:space="preserve"> Az előírt gyorsaságú kikapcsolást előidéző áram: </w:t>
      </w:r>
      <w:r w:rsidRPr="00365BE5">
        <w:rPr>
          <w:b/>
          <w:i/>
        </w:rPr>
        <w:t>I</w:t>
      </w:r>
      <w:r>
        <w:rPr>
          <w:position w:val="-6"/>
        </w:rPr>
        <w:t>a</w:t>
      </w:r>
      <w:r>
        <w:t xml:space="preserve"> = </w:t>
      </w:r>
      <w:r w:rsidRPr="00365BE5">
        <w:rPr>
          <w:b/>
          <w:i/>
        </w:rPr>
        <w:t>I</w:t>
      </w:r>
      <w:r>
        <w:rPr>
          <w:position w:val="-6"/>
        </w:rPr>
        <w:t>n</w:t>
      </w:r>
      <w:r>
        <w:t xml:space="preserve"> </w:t>
      </w:r>
      <w:r w:rsidR="003611BE">
        <w:fldChar w:fldCharType="begin"/>
      </w:r>
      <w:r>
        <w:instrText>SYMBOL 46 \f "Symbol"</w:instrText>
      </w:r>
      <w:r w:rsidR="003611BE">
        <w:fldChar w:fldCharType="end"/>
      </w:r>
      <w:r>
        <w:t xml:space="preserve"> </w:t>
      </w:r>
      <w:r w:rsidR="003611BE">
        <w:rPr>
          <w:i/>
        </w:rPr>
        <w:fldChar w:fldCharType="begin"/>
      </w:r>
      <w:r>
        <w:rPr>
          <w:i/>
        </w:rPr>
        <w:instrText>SYMBOL 97 \f "Symbol"</w:instrText>
      </w:r>
      <w:r w:rsidR="003611BE">
        <w:rPr>
          <w:i/>
        </w:rPr>
        <w:fldChar w:fldCharType="end"/>
      </w:r>
      <w:r>
        <w:t xml:space="preserve"> = ...............….A </w:t>
      </w:r>
      <w:r w:rsidRPr="00BE1086">
        <w:t>=</w:t>
      </w:r>
      <w:r>
        <w:t xml:space="preserve"> .............. A    </w:t>
      </w:r>
    </w:p>
    <w:p w:rsidR="00396FE8" w:rsidRDefault="00396FE8" w:rsidP="004A7E92">
      <w:pPr>
        <w:pStyle w:val="Nincstrkz"/>
        <w:ind w:firstLine="0"/>
      </w:pPr>
      <w:proofErr w:type="gramStart"/>
      <w:r>
        <w:rPr>
          <w:i/>
        </w:rPr>
        <w:t>h</w:t>
      </w:r>
      <w:proofErr w:type="gramEnd"/>
      <w:r>
        <w:rPr>
          <w:i/>
        </w:rPr>
        <w:t>)</w:t>
      </w:r>
      <w:r w:rsidR="00066152">
        <w:t xml:space="preserve"> </w:t>
      </w:r>
      <w:r>
        <w:t xml:space="preserve">A megengedett földelési ellenállás számítása az </w:t>
      </w:r>
      <w:r w:rsidRPr="000C0D61">
        <w:rPr>
          <w:b/>
          <w:i/>
        </w:rPr>
        <w:t>MSZ EN 60364-4-41</w:t>
      </w:r>
      <w:r>
        <w:t xml:space="preserve"> szabvány 411.5.  </w:t>
      </w:r>
      <w:r>
        <w:tab/>
        <w:t>szakasza szerint:</w:t>
      </w:r>
    </w:p>
    <w:p w:rsidR="00396FE8" w:rsidRDefault="003611BE" w:rsidP="004A7E92">
      <w:pPr>
        <w:tabs>
          <w:tab w:val="left" w:leader="dot" w:pos="6804"/>
          <w:tab w:val="left" w:pos="7088"/>
          <w:tab w:val="left" w:leader="dot" w:pos="8222"/>
        </w:tabs>
        <w:ind w:left="851"/>
        <w:rPr>
          <w:i/>
        </w:rPr>
      </w:pPr>
      <w:r w:rsidRPr="003611BE">
        <w:rPr>
          <w:noProof/>
          <w:lang w:eastAsia="hu-HU"/>
        </w:rPr>
        <w:pict>
          <v:shape id="_x0000_s1027" type="#_x0000_t75" style="position:absolute;left:0;text-align:left;margin-left:118.5pt;margin-top:6.75pt;width:278.6pt;height:36.55pt;z-index:251661312" fillcolor="window">
            <v:imagedata r:id="rId13" o:title=""/>
            <w10:wrap type="square" side="left"/>
          </v:shape>
          <o:OLEObject Type="Embed" ProgID="Equation.3" ShapeID="_x0000_s1027" DrawAspect="Content" ObjectID="_1468079852" r:id="rId14"/>
        </w:pict>
      </w:r>
    </w:p>
    <w:p w:rsidR="00396FE8" w:rsidRDefault="00396FE8" w:rsidP="00396FE8">
      <w:pPr>
        <w:tabs>
          <w:tab w:val="left" w:leader="dot" w:pos="6804"/>
          <w:tab w:val="left" w:pos="7088"/>
          <w:tab w:val="left" w:leader="dot" w:pos="8222"/>
        </w:tabs>
        <w:rPr>
          <w:i/>
        </w:rPr>
      </w:pPr>
    </w:p>
    <w:p w:rsidR="00396FE8" w:rsidRPr="00AC50E0" w:rsidRDefault="00396FE8" w:rsidP="00396FE8">
      <w:pPr>
        <w:tabs>
          <w:tab w:val="left" w:leader="dot" w:pos="6804"/>
          <w:tab w:val="left" w:pos="7088"/>
          <w:tab w:val="left" w:leader="dot" w:pos="8222"/>
        </w:tabs>
        <w:rPr>
          <w:i/>
        </w:rPr>
      </w:pPr>
      <w:r>
        <w:rPr>
          <w:i/>
        </w:rPr>
        <w:t xml:space="preserve">i) </w:t>
      </w:r>
      <w:r w:rsidRPr="00AC50E0">
        <w:t>Minősítés</w:t>
      </w:r>
      <w:r>
        <w:t xml:space="preserve"> a földelési ellenállás alapján, </w:t>
      </w:r>
      <w:r w:rsidRPr="00AC50E0">
        <w:rPr>
          <w:b/>
          <w:i/>
        </w:rPr>
        <w:t>R</w:t>
      </w:r>
      <w:r w:rsidRPr="00AC50E0">
        <w:rPr>
          <w:vertAlign w:val="subscript"/>
        </w:rPr>
        <w:t>A</w:t>
      </w:r>
      <w:r>
        <w:t xml:space="preserve"> ≤ </w:t>
      </w:r>
      <w:proofErr w:type="spellStart"/>
      <w:r w:rsidRPr="00AC50E0">
        <w:rPr>
          <w:b/>
          <w:i/>
        </w:rPr>
        <w:t>R</w:t>
      </w:r>
      <w:r w:rsidRPr="00AC50E0">
        <w:rPr>
          <w:vertAlign w:val="subscript"/>
        </w:rPr>
        <w:t>Amegeng</w:t>
      </w:r>
      <w:proofErr w:type="spellEnd"/>
      <w:proofErr w:type="gramStart"/>
      <w:r>
        <w:t>:……………………………………</w:t>
      </w:r>
      <w:proofErr w:type="gramEnd"/>
    </w:p>
    <w:p w:rsidR="00396FE8" w:rsidRDefault="00396FE8" w:rsidP="00396FE8">
      <w:pPr>
        <w:tabs>
          <w:tab w:val="left" w:leader="dot" w:pos="6804"/>
          <w:tab w:val="left" w:pos="7088"/>
          <w:tab w:val="left" w:leader="dot" w:pos="8222"/>
        </w:tabs>
      </w:pPr>
      <w:r>
        <w:rPr>
          <w:i/>
        </w:rPr>
        <w:t>j)</w:t>
      </w:r>
      <w:r>
        <w:t xml:space="preserve"> Minősítés az érintési feszültség alapján, </w:t>
      </w:r>
      <w:r w:rsidRPr="007232CC">
        <w:rPr>
          <w:b/>
          <w:i/>
        </w:rPr>
        <w:t>R</w:t>
      </w:r>
      <w:r w:rsidRPr="007232CC">
        <w:rPr>
          <w:vertAlign w:val="subscript"/>
        </w:rPr>
        <w:t>A</w:t>
      </w:r>
      <w:r>
        <w:t xml:space="preserve">∙ </w:t>
      </w:r>
      <w:proofErr w:type="spellStart"/>
      <w:r w:rsidRPr="007232CC">
        <w:rPr>
          <w:b/>
          <w:i/>
        </w:rPr>
        <w:t>I</w:t>
      </w:r>
      <w:r w:rsidRPr="007232CC">
        <w:rPr>
          <w:vertAlign w:val="subscript"/>
        </w:rPr>
        <w:t>a</w:t>
      </w:r>
      <w:proofErr w:type="spellEnd"/>
      <w:r>
        <w:t xml:space="preserve"> ≤ </w:t>
      </w:r>
      <w:proofErr w:type="gramStart"/>
      <w:r w:rsidRPr="007232CC">
        <w:rPr>
          <w:b/>
          <w:i/>
        </w:rPr>
        <w:t>U</w:t>
      </w:r>
      <w:r w:rsidRPr="007232CC">
        <w:rPr>
          <w:vertAlign w:val="subscript"/>
        </w:rPr>
        <w:t>L</w:t>
      </w:r>
      <w:r>
        <w:t xml:space="preserve"> :</w:t>
      </w:r>
      <w:proofErr w:type="gramEnd"/>
      <w:r>
        <w:t>……………………………………..</w:t>
      </w:r>
    </w:p>
    <w:p w:rsidR="00396FE8" w:rsidRPr="007232CC" w:rsidRDefault="00396FE8" w:rsidP="00396FE8">
      <w:pPr>
        <w:spacing w:line="240" w:lineRule="auto"/>
        <w:jc w:val="both"/>
        <w:rPr>
          <w:i/>
        </w:rPr>
      </w:pPr>
      <w:r>
        <w:rPr>
          <w:i/>
        </w:rPr>
        <w:tab/>
      </w:r>
      <w:r w:rsidRPr="000C0D61">
        <w:rPr>
          <w:b/>
          <w:i/>
        </w:rPr>
        <w:t xml:space="preserve">Kiegészítés:                                                                                                                                          </w:t>
      </w:r>
      <w:r>
        <w:rPr>
          <w:i/>
        </w:rPr>
        <w:tab/>
      </w:r>
      <w:r>
        <w:t xml:space="preserve">Zavaró feszültségek kiküszöbölésére három </w:t>
      </w:r>
      <w:proofErr w:type="gramStart"/>
      <w:r>
        <w:t>fázis rendelkezésre</w:t>
      </w:r>
      <w:proofErr w:type="gramEnd"/>
      <w:r>
        <w:t xml:space="preserve"> állása esetén az I/2. ábrán bemutatott mérési módszert is alkalmazhatjuk. A szabályozó (beállított) ellenállást rendre az </w:t>
      </w:r>
      <w:r w:rsidRPr="007232CC">
        <w:rPr>
          <w:b/>
        </w:rPr>
        <w:t>L</w:t>
      </w:r>
      <w:r w:rsidRPr="00C72E73">
        <w:t>1</w:t>
      </w:r>
      <w:r>
        <w:rPr>
          <w:i/>
        </w:rPr>
        <w:t xml:space="preserve">, </w:t>
      </w:r>
      <w:r w:rsidRPr="007232CC">
        <w:rPr>
          <w:b/>
        </w:rPr>
        <w:t>L</w:t>
      </w:r>
      <w:r w:rsidRPr="00C72E73">
        <w:t>2</w:t>
      </w:r>
      <w:r>
        <w:rPr>
          <w:i/>
        </w:rPr>
        <w:t xml:space="preserve">, </w:t>
      </w:r>
      <w:r w:rsidRPr="007232CC">
        <w:rPr>
          <w:b/>
        </w:rPr>
        <w:t>L</w:t>
      </w:r>
      <w:r w:rsidRPr="00C72E73">
        <w:t>3</w:t>
      </w:r>
      <w:r>
        <w:t xml:space="preserve"> fázisokhoz kapcsoljuk, úgy szabályozzuk be, hogy az egyes fázisokban </w:t>
      </w:r>
      <w:r w:rsidRPr="007232CC">
        <w:rPr>
          <w:b/>
          <w:i/>
        </w:rPr>
        <w:t>I</w:t>
      </w:r>
      <w:r>
        <w:rPr>
          <w:position w:val="-6"/>
          <w:vertAlign w:val="subscript"/>
        </w:rPr>
        <w:t>t</w:t>
      </w:r>
      <w:r>
        <w:t xml:space="preserve"> azonos nagyságú legyen. Leolvassuk mindhárom táplálás esetén a feszültségeket: </w:t>
      </w:r>
      <w:r w:rsidRPr="007232CC">
        <w:rPr>
          <w:b/>
          <w:i/>
        </w:rPr>
        <w:t>U</w:t>
      </w:r>
      <w:r w:rsidRPr="007232CC">
        <w:rPr>
          <w:vertAlign w:val="subscript"/>
        </w:rPr>
        <w:t>1</w:t>
      </w:r>
      <w:r>
        <w:t xml:space="preserve">, </w:t>
      </w:r>
      <w:r w:rsidRPr="007232CC">
        <w:rPr>
          <w:b/>
          <w:i/>
        </w:rPr>
        <w:t>U</w:t>
      </w:r>
      <w:r w:rsidRPr="007232CC">
        <w:rPr>
          <w:vertAlign w:val="subscript"/>
        </w:rPr>
        <w:t>2</w:t>
      </w:r>
      <w:r>
        <w:t xml:space="preserve">, </w:t>
      </w:r>
      <w:r w:rsidRPr="007232CC">
        <w:rPr>
          <w:b/>
          <w:i/>
        </w:rPr>
        <w:t>U</w:t>
      </w:r>
      <w:r w:rsidRPr="007232CC">
        <w:rPr>
          <w:vertAlign w:val="subscript"/>
        </w:rPr>
        <w:t>3</w:t>
      </w:r>
      <w:r>
        <w:t xml:space="preserve">, valamint az átkapcsolások között - tehát árammentes állapotban - a zavaró feszültséget: </w:t>
      </w:r>
      <w:proofErr w:type="spellStart"/>
      <w:r w:rsidRPr="007232CC">
        <w:rPr>
          <w:b/>
          <w:i/>
        </w:rPr>
        <w:t>U</w:t>
      </w:r>
      <w:r w:rsidRPr="007232CC">
        <w:rPr>
          <w:vertAlign w:val="subscript"/>
        </w:rPr>
        <w:t>ü</w:t>
      </w:r>
      <w:r>
        <w:t>-t</w:t>
      </w:r>
      <w:proofErr w:type="spellEnd"/>
      <w:r>
        <w:t xml:space="preserve">. A zavaró- feszültségtől mentes feszültség, melyet valóban az </w:t>
      </w:r>
      <w:proofErr w:type="spellStart"/>
      <w:r w:rsidRPr="007232CC">
        <w:rPr>
          <w:b/>
          <w:i/>
        </w:rPr>
        <w:t>I</w:t>
      </w:r>
      <w:r w:rsidRPr="007232CC">
        <w:rPr>
          <w:vertAlign w:val="subscript"/>
        </w:rPr>
        <w:t>t</w:t>
      </w:r>
      <w:proofErr w:type="spellEnd"/>
      <w:r w:rsidRPr="007232CC">
        <w:t xml:space="preserve"> </w:t>
      </w:r>
      <w:r>
        <w:t>áram hoz létre:</w:t>
      </w:r>
    </w:p>
    <w:p w:rsidR="00396FE8" w:rsidRDefault="003611BE" w:rsidP="00396FE8">
      <w:pPr>
        <w:tabs>
          <w:tab w:val="left" w:pos="400"/>
          <w:tab w:val="center" w:pos="5091"/>
        </w:tabs>
        <w:rPr>
          <w:position w:val="-26"/>
        </w:rPr>
      </w:pPr>
      <w:r>
        <w:rPr>
          <w:noProof/>
          <w:position w:val="-26"/>
          <w:lang w:eastAsia="hu-HU"/>
        </w:rPr>
        <w:pict>
          <v:shape id="_x0000_s1028" type="#_x0000_t75" style="position:absolute;margin-left:17.85pt;margin-top:2.95pt;width:236.6pt;height:41.5pt;z-index:251662336" fillcolor="window">
            <v:imagedata r:id="rId15" o:title=""/>
            <w10:wrap type="square" side="right"/>
          </v:shape>
          <o:OLEObject Type="Embed" ProgID="Equation.3" ShapeID="_x0000_s1028" DrawAspect="Content" ObjectID="_1468079853" r:id="rId16"/>
        </w:pict>
      </w:r>
      <w:proofErr w:type="gramStart"/>
      <w:r w:rsidR="00396FE8">
        <w:rPr>
          <w:rFonts w:eastAsia="Times New Roman"/>
          <w:szCs w:val="20"/>
          <w:lang w:eastAsia="hu-HU"/>
        </w:rPr>
        <w:t>,</w:t>
      </w:r>
      <w:proofErr w:type="gramEnd"/>
      <w:r w:rsidR="00396FE8">
        <w:rPr>
          <w:position w:val="-26"/>
        </w:rPr>
        <w:tab/>
        <w:t xml:space="preserve">     és             </w:t>
      </w:r>
      <w:r w:rsidR="00396FE8" w:rsidRPr="00C71EBB">
        <w:rPr>
          <w:b/>
          <w:position w:val="-30"/>
        </w:rPr>
        <w:object w:dxaOrig="920" w:dyaOrig="680">
          <v:shape id="_x0000_i1025" type="#_x0000_t75" style="width:73.75pt;height:39.15pt" o:ole="" fillcolor="window">
            <v:imagedata r:id="rId17" o:title=""/>
          </v:shape>
          <o:OLEObject Type="Embed" ProgID="Equation.3" ShapeID="_x0000_i1025" DrawAspect="Content" ObjectID="_1468079845" r:id="rId18"/>
        </w:object>
      </w:r>
      <w:r w:rsidR="00396FE8">
        <w:rPr>
          <w:b/>
          <w:position w:val="-30"/>
        </w:rPr>
        <w:t xml:space="preserve">    </w:t>
      </w:r>
      <w:r w:rsidR="00396FE8" w:rsidRPr="00EB3FCB">
        <w:rPr>
          <w:position w:val="-30"/>
        </w:rPr>
        <w:t>(Ω).</w:t>
      </w:r>
    </w:p>
    <w:p w:rsidR="00396FE8" w:rsidRDefault="00396FE8" w:rsidP="00396FE8">
      <w:pPr>
        <w:tabs>
          <w:tab w:val="left" w:pos="400"/>
          <w:tab w:val="center" w:pos="5091"/>
        </w:tabs>
        <w:rPr>
          <w:position w:val="-26"/>
        </w:rPr>
      </w:pPr>
      <w:r>
        <w:rPr>
          <w:position w:val="-26"/>
        </w:rPr>
        <w:t xml:space="preserve"> </w:t>
      </w:r>
    </w:p>
    <w:p w:rsidR="00396FE8" w:rsidRDefault="00396FE8" w:rsidP="00396FE8">
      <w:pPr>
        <w:tabs>
          <w:tab w:val="left" w:pos="400"/>
          <w:tab w:val="center" w:pos="5091"/>
        </w:tabs>
        <w:rPr>
          <w:position w:val="-26"/>
        </w:rPr>
      </w:pPr>
    </w:p>
    <w:p w:rsidR="00396FE8" w:rsidRDefault="003611BE" w:rsidP="00396FE8">
      <w:pPr>
        <w:jc w:val="center"/>
      </w:pPr>
      <w:r w:rsidRPr="003611BE">
        <w:rPr>
          <w:noProof/>
          <w:sz w:val="20"/>
          <w:szCs w:val="2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36.15pt;margin-top:47pt;width:67.35pt;height:17.15pt;z-index:251663360;mso-width-relative:margin;mso-height-relative:margin" stroked="f">
            <v:textbox>
              <w:txbxContent>
                <w:p w:rsidR="00396FE8" w:rsidRPr="00544415" w:rsidRDefault="00396FE8" w:rsidP="00396FE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544415">
                    <w:rPr>
                      <w:rFonts w:ascii="Arial" w:hAnsi="Arial" w:cs="Arial"/>
                      <w:sz w:val="18"/>
                      <w:szCs w:val="18"/>
                    </w:rPr>
                    <w:t>I</w:t>
                  </w:r>
                  <w:r w:rsidRPr="00544415">
                    <w:rPr>
                      <w:rFonts w:ascii="Arial" w:hAnsi="Arial" w:cs="Arial"/>
                      <w:sz w:val="18"/>
                      <w:szCs w:val="18"/>
                      <w:vertAlign w:val="subscript"/>
                    </w:rPr>
                    <w:t>t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vertAlign w:val="subscript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= állandó</w:t>
                  </w:r>
                </w:p>
              </w:txbxContent>
            </v:textbox>
          </v:shape>
        </w:pict>
      </w:r>
      <w:r w:rsidR="00396FE8">
        <w:rPr>
          <w:noProof/>
          <w:sz w:val="20"/>
          <w:lang w:eastAsia="hu-HU"/>
        </w:rPr>
        <w:drawing>
          <wp:inline distT="0" distB="0" distL="0" distR="0">
            <wp:extent cx="3712210" cy="2681605"/>
            <wp:effectExtent l="19050" t="0" r="2540" b="0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2210" cy="268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FE8" w:rsidRPr="001A000F" w:rsidRDefault="00396FE8" w:rsidP="00396FE8">
      <w:pPr>
        <w:spacing w:line="240" w:lineRule="auto"/>
        <w:jc w:val="center"/>
        <w:rPr>
          <w:sz w:val="20"/>
          <w:szCs w:val="20"/>
        </w:rPr>
      </w:pPr>
      <w:r>
        <w:t xml:space="preserve">I/2. ábra: Földelési ellenállásmérés. Zavaró feszültségek kiküszöbölése három fázis </w:t>
      </w:r>
      <w:proofErr w:type="gramStart"/>
      <w:r>
        <w:t>esetén</w:t>
      </w:r>
      <w:proofErr w:type="gramEnd"/>
      <w:r>
        <w:t xml:space="preserve">                          </w:t>
      </w:r>
      <w:r w:rsidRPr="001A000F">
        <w:rPr>
          <w:sz w:val="20"/>
          <w:szCs w:val="20"/>
        </w:rPr>
        <w:t xml:space="preserve">Az ábrán szereplő </w:t>
      </w:r>
      <w:proofErr w:type="spellStart"/>
      <w:r w:rsidRPr="001A000F">
        <w:rPr>
          <w:b/>
          <w:i/>
          <w:sz w:val="20"/>
          <w:szCs w:val="20"/>
        </w:rPr>
        <w:t>I</w:t>
      </w:r>
      <w:r w:rsidRPr="001A000F">
        <w:rPr>
          <w:sz w:val="20"/>
          <w:szCs w:val="20"/>
          <w:vertAlign w:val="subscript"/>
        </w:rPr>
        <w:t>t</w:t>
      </w:r>
      <w:proofErr w:type="spellEnd"/>
      <w:r>
        <w:rPr>
          <w:sz w:val="20"/>
          <w:szCs w:val="20"/>
          <w:vertAlign w:val="subscript"/>
        </w:rPr>
        <w:t xml:space="preserve"> </w:t>
      </w:r>
      <w:r w:rsidRPr="001A000F">
        <w:rPr>
          <w:sz w:val="20"/>
          <w:szCs w:val="20"/>
        </w:rPr>
        <w:t>=</w:t>
      </w:r>
      <w:r>
        <w:rPr>
          <w:sz w:val="20"/>
          <w:szCs w:val="20"/>
        </w:rPr>
        <w:t xml:space="preserve"> </w:t>
      </w:r>
      <w:r w:rsidRPr="00544415">
        <w:rPr>
          <w:i/>
          <w:sz w:val="20"/>
          <w:szCs w:val="20"/>
        </w:rPr>
        <w:t>állandó</w:t>
      </w:r>
      <w:r w:rsidRPr="001A000F">
        <w:rPr>
          <w:sz w:val="20"/>
          <w:szCs w:val="20"/>
        </w:rPr>
        <w:t xml:space="preserve"> jelentése: az egyes fázisokban azonos nagyságú árammal kell mérni</w:t>
      </w:r>
      <w:r>
        <w:rPr>
          <w:sz w:val="20"/>
          <w:szCs w:val="20"/>
        </w:rPr>
        <w:t>!</w:t>
      </w:r>
    </w:p>
    <w:p w:rsidR="00396FE8" w:rsidRPr="00960CE8" w:rsidRDefault="00396FE8" w:rsidP="00396FE8">
      <w:pPr>
        <w:pStyle w:val="Nincstrkz"/>
        <w:rPr>
          <w:b/>
          <w:i/>
        </w:rPr>
      </w:pPr>
      <w:r>
        <w:rPr>
          <w:b/>
          <w:i/>
          <w:caps/>
        </w:rPr>
        <w:t>I/2. F</w:t>
      </w:r>
      <w:r>
        <w:rPr>
          <w:b/>
          <w:i/>
        </w:rPr>
        <w:t>öldelési ellenállás mérése korszerű célműszerrel</w:t>
      </w:r>
    </w:p>
    <w:p w:rsidR="00396FE8" w:rsidRPr="00123056" w:rsidRDefault="00396FE8" w:rsidP="00396FE8">
      <w:pPr>
        <w:pStyle w:val="Nincstrkz"/>
        <w:rPr>
          <w:b/>
          <w:i/>
          <w:caps/>
        </w:rPr>
      </w:pPr>
      <w:r>
        <w:t>A korszerű érintésvédelmi célműszerek általában elektronikus felépítésűek, háttér világítású folyékony kristály kijelzővel (</w:t>
      </w:r>
      <w:r w:rsidRPr="000C0D61">
        <w:rPr>
          <w:b/>
        </w:rPr>
        <w:t>LCD</w:t>
      </w:r>
      <w:r>
        <w:t>-display) rendelkeznek és többféle mérés elvégzésére alkalmasak, így pl. feszültség mérésre, szigetelési ellenállás mérésére, a védővezetők folyamatosságának ellenőrzésére, áram-védőkapcsolók vizsgálatára, földelési ellenállás és hurokellenállás mérésére. A mérés menete a következő:</w:t>
      </w:r>
    </w:p>
    <w:p w:rsidR="00396FE8" w:rsidRDefault="00396FE8" w:rsidP="00396FE8">
      <w:pPr>
        <w:pStyle w:val="Nincstrkz"/>
      </w:pPr>
    </w:p>
    <w:p w:rsidR="00396FE8" w:rsidRDefault="00396FE8" w:rsidP="00396FE8">
      <w:pPr>
        <w:pStyle w:val="Nincstrkz"/>
        <w:ind w:firstLine="708"/>
      </w:pPr>
      <w:r w:rsidRPr="000C0D61">
        <w:rPr>
          <w:rFonts w:asciiTheme="minorHAnsi" w:hAnsiTheme="minorHAnsi"/>
          <w:b/>
        </w:rPr>
        <w:t>–</w:t>
      </w:r>
      <w:r>
        <w:t xml:space="preserve"> Gondosan át kell tanulmányozni a </w:t>
      </w:r>
      <w:proofErr w:type="gramStart"/>
      <w:r>
        <w:t>műszer kezelési</w:t>
      </w:r>
      <w:proofErr w:type="gramEnd"/>
      <w:r>
        <w:t xml:space="preserve"> útmutatóját, meg kell ismerni a műszert, a műszer mérési lehetőségeit és módszereit.</w:t>
      </w:r>
    </w:p>
    <w:p w:rsidR="004A7E92" w:rsidRDefault="00396FE8" w:rsidP="004A7E92">
      <w:pPr>
        <w:pStyle w:val="Nincstrkz"/>
        <w:ind w:firstLine="708"/>
      </w:pPr>
      <w:r w:rsidRPr="000C0D61">
        <w:rPr>
          <w:rFonts w:asciiTheme="minorHAnsi" w:hAnsiTheme="minorHAnsi"/>
          <w:b/>
        </w:rPr>
        <w:t>–</w:t>
      </w:r>
      <w:r>
        <w:t xml:space="preserve"> Az útmutató alapján kiválasztjuk a kívánt funkciót, beállítjuk a paramétereket és a határértékeket, majd összeállítjuk a mérést: csatlakoztatjuk a mérővezetékeket a műszerhez és a mérési pontokhoz.</w:t>
      </w:r>
    </w:p>
    <w:p w:rsidR="00396FE8" w:rsidRDefault="00396FE8" w:rsidP="004A7E92">
      <w:pPr>
        <w:pStyle w:val="Nincstrkz"/>
        <w:ind w:firstLine="708"/>
      </w:pPr>
      <w:r w:rsidRPr="000C0D61">
        <w:rPr>
          <w:rFonts w:asciiTheme="minorHAnsi" w:hAnsiTheme="minorHAnsi"/>
          <w:b/>
        </w:rPr>
        <w:t>–</w:t>
      </w:r>
      <w:r>
        <w:t xml:space="preserve"> Elvégezzük a mérést, leolvassuk az eredményt. A műszer kijelzője kiírja az eredményt, a beállított paraméterek alapján értékeli azt. A műszer általában nem csak a földelési ellenállás értékét írja ki, hanem további információkat is szolgáltat, pl. kiírja a segédföldelő és a mérőelektróda ellenállását, a mérőfeszültséget stb.</w:t>
      </w:r>
    </w:p>
    <w:p w:rsidR="004A7E92" w:rsidRDefault="004A7E92" w:rsidP="00396FE8">
      <w:pPr>
        <w:pStyle w:val="Nincstrkz"/>
      </w:pPr>
    </w:p>
    <w:p w:rsidR="00396FE8" w:rsidRDefault="00396FE8" w:rsidP="00396FE8">
      <w:pPr>
        <w:pStyle w:val="Nincstrkz"/>
      </w:pPr>
      <w:r>
        <w:t xml:space="preserve">Megjegyezzük, hogy a kijelzőn a méréssel kapcsolatos további figyelmeztető jelzések is megjelenhetnek, pl. a műszer telepének állapotáról, nem megfelelő frekvenciáról, ha </w:t>
      </w:r>
      <w:r w:rsidRPr="000C0D61">
        <w:rPr>
          <w:b/>
        </w:rPr>
        <w:t>L-N</w:t>
      </w:r>
      <w:r>
        <w:t xml:space="preserve"> csere szükséges, vagy ha nem végezhető el a vizsgálat stb. Sok műszer figyelmezető hangjelzésekkel is kiegészíti az információit, továbbá rendelkeznek „súgó” funkcióval, amikor megjelenik a képernyőn az aktuális mérés kapcsolási rajza. Ezen kívül memóriával is el vannak látva és számítógép kapcsolatra is van lehetős</w:t>
      </w:r>
      <w:r w:rsidR="00066152">
        <w:t>égük. A mérés kapcsolását az I/3</w:t>
      </w:r>
      <w:r>
        <w:t>. ábra mutatja be.</w:t>
      </w:r>
    </w:p>
    <w:p w:rsidR="00396FE8" w:rsidRDefault="00396FE8" w:rsidP="00396FE8">
      <w:pPr>
        <w:pStyle w:val="Nincstrkz"/>
      </w:pPr>
    </w:p>
    <w:p w:rsidR="004A7E92" w:rsidRDefault="00396FE8" w:rsidP="004A7E92">
      <w:pPr>
        <w:pStyle w:val="Nincstrkz"/>
        <w:jc w:val="left"/>
      </w:pPr>
      <w:r>
        <w:t xml:space="preserve">A mérés során alkalmazott műszer </w:t>
      </w:r>
    </w:p>
    <w:p w:rsidR="004A7E92" w:rsidRDefault="004A7E92" w:rsidP="004A7E92">
      <w:pPr>
        <w:pStyle w:val="Nincstrkz"/>
        <w:jc w:val="left"/>
      </w:pPr>
    </w:p>
    <w:p w:rsidR="004A7E92" w:rsidRDefault="004A7E92" w:rsidP="004A7E92">
      <w:pPr>
        <w:pStyle w:val="Nincstrkz"/>
        <w:jc w:val="left"/>
      </w:pPr>
    </w:p>
    <w:p w:rsidR="00396FE8" w:rsidRDefault="00396FE8" w:rsidP="004A7E92">
      <w:pPr>
        <w:pStyle w:val="Nincstrkz"/>
        <w:jc w:val="left"/>
      </w:pPr>
      <w:proofErr w:type="gramStart"/>
      <w:r>
        <w:t>típusa</w:t>
      </w:r>
      <w:proofErr w:type="gramEnd"/>
      <w:r>
        <w:t>:…………………………………………………………</w:t>
      </w:r>
      <w:r w:rsidR="004A7E92">
        <w:t>…………</w:t>
      </w:r>
      <w:r>
        <w:t xml:space="preserve">…, </w:t>
      </w:r>
    </w:p>
    <w:p w:rsidR="00396FE8" w:rsidRDefault="00396FE8" w:rsidP="00396FE8">
      <w:pPr>
        <w:pStyle w:val="Nincstrkz"/>
      </w:pPr>
    </w:p>
    <w:p w:rsidR="004A7E92" w:rsidRDefault="00396FE8" w:rsidP="00396FE8">
      <w:pPr>
        <w:pStyle w:val="Nincstrkz"/>
      </w:pPr>
      <w:r>
        <w:tab/>
      </w:r>
      <w:r>
        <w:tab/>
        <w:t xml:space="preserve">                </w:t>
      </w:r>
    </w:p>
    <w:p w:rsidR="00396FE8" w:rsidRDefault="00396FE8" w:rsidP="00396FE8">
      <w:pPr>
        <w:pStyle w:val="Nincstrkz"/>
      </w:pPr>
      <w:r>
        <w:t xml:space="preserve"> </w:t>
      </w:r>
      <w:proofErr w:type="gramStart"/>
      <w:r>
        <w:t>gyártási</w:t>
      </w:r>
      <w:proofErr w:type="gramEnd"/>
      <w:r>
        <w:t xml:space="preserve"> száma:……………………………………………………………..</w:t>
      </w:r>
    </w:p>
    <w:p w:rsidR="00396FE8" w:rsidRDefault="00396FE8" w:rsidP="00396FE8">
      <w:pPr>
        <w:pStyle w:val="Nincstrkz"/>
      </w:pPr>
    </w:p>
    <w:p w:rsidR="00396FE8" w:rsidRDefault="00396FE8" w:rsidP="00396FE8">
      <w:pPr>
        <w:pStyle w:val="Nincstrkz"/>
      </w:pPr>
    </w:p>
    <w:p w:rsidR="00396FE8" w:rsidRDefault="00396FE8" w:rsidP="004A7E92">
      <w:pPr>
        <w:pStyle w:val="Nincstrkz"/>
        <w:ind w:firstLine="0"/>
        <w:jc w:val="center"/>
      </w:pPr>
      <w:r>
        <w:rPr>
          <w:noProof/>
          <w:lang w:eastAsia="hu-HU"/>
        </w:rPr>
        <w:lastRenderedPageBreak/>
        <w:drawing>
          <wp:inline distT="0" distB="0" distL="0" distR="0">
            <wp:extent cx="5977890" cy="2497455"/>
            <wp:effectExtent l="19050" t="0" r="3810" b="0"/>
            <wp:docPr id="254" name="Kép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890" cy="2497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FE8" w:rsidRDefault="00396FE8" w:rsidP="00066152">
      <w:pPr>
        <w:pStyle w:val="Nincstrkz"/>
        <w:ind w:firstLine="0"/>
        <w:jc w:val="center"/>
        <w:rPr>
          <w:lang w:eastAsia="hu-HU"/>
        </w:rPr>
      </w:pPr>
      <w:r>
        <w:rPr>
          <w:lang w:eastAsia="hu-HU"/>
        </w:rPr>
        <w:t xml:space="preserve">I/3. ábra: Földelési ellenállás mérése </w:t>
      </w:r>
      <w:proofErr w:type="gramStart"/>
      <w:r>
        <w:rPr>
          <w:lang w:eastAsia="hu-HU"/>
        </w:rPr>
        <w:t xml:space="preserve">célműszerrel                                                                                         </w:t>
      </w:r>
      <w:r w:rsidR="00066152">
        <w:rPr>
          <w:lang w:eastAsia="hu-HU"/>
        </w:rPr>
        <w:t xml:space="preserve">      </w:t>
      </w:r>
      <w:r w:rsidRPr="006D0BEF">
        <w:rPr>
          <w:sz w:val="20"/>
          <w:szCs w:val="20"/>
        </w:rPr>
        <w:t>(</w:t>
      </w:r>
      <w:proofErr w:type="gramEnd"/>
      <w:r w:rsidRPr="00066152">
        <w:rPr>
          <w:b/>
          <w:i/>
          <w:sz w:val="20"/>
          <w:szCs w:val="20"/>
        </w:rPr>
        <w:t>MPEC</w:t>
      </w:r>
      <w:r w:rsidRPr="006D0BEF">
        <w:rPr>
          <w:sz w:val="20"/>
          <w:szCs w:val="20"/>
        </w:rPr>
        <w:t>: Fő egyenpotenciálú összekötő kapocs)</w:t>
      </w:r>
    </w:p>
    <w:p w:rsidR="00396FE8" w:rsidRDefault="00396FE8" w:rsidP="00396FE8">
      <w:pPr>
        <w:pStyle w:val="Nincstrkz"/>
      </w:pPr>
    </w:p>
    <w:p w:rsidR="00396FE8" w:rsidRDefault="00396FE8" w:rsidP="00396FE8">
      <w:pPr>
        <w:pStyle w:val="Nincstrkz"/>
        <w:rPr>
          <w:i/>
          <w:lang w:eastAsia="hu-HU"/>
        </w:rPr>
      </w:pPr>
    </w:p>
    <w:p w:rsidR="00396FE8" w:rsidRDefault="00396FE8" w:rsidP="004A7E92">
      <w:pPr>
        <w:pStyle w:val="Nincstrkz"/>
        <w:ind w:firstLine="0"/>
        <w:jc w:val="left"/>
        <w:rPr>
          <w:lang w:eastAsia="hu-HU"/>
        </w:rPr>
      </w:pPr>
      <w:r>
        <w:rPr>
          <w:i/>
          <w:lang w:eastAsia="hu-HU"/>
        </w:rPr>
        <w:t>I/2</w:t>
      </w:r>
      <w:r w:rsidRPr="006851B3">
        <w:rPr>
          <w:i/>
          <w:lang w:eastAsia="hu-HU"/>
        </w:rPr>
        <w:t xml:space="preserve">. mérés eredményeinek </w:t>
      </w:r>
      <w:proofErr w:type="gramStart"/>
      <w:r w:rsidRPr="006851B3">
        <w:rPr>
          <w:i/>
          <w:lang w:eastAsia="hu-HU"/>
        </w:rPr>
        <w:t xml:space="preserve">összefoglalása                                                        </w:t>
      </w:r>
      <w:r>
        <w:rPr>
          <w:i/>
          <w:lang w:eastAsia="hu-HU"/>
        </w:rPr>
        <w:t xml:space="preserve">       </w:t>
      </w:r>
      <w:r>
        <w:rPr>
          <w:lang w:eastAsia="hu-HU"/>
        </w:rPr>
        <w:t>10</w:t>
      </w:r>
      <w:proofErr w:type="gramEnd"/>
      <w:r>
        <w:rPr>
          <w:lang w:eastAsia="hu-HU"/>
        </w:rPr>
        <w:t>.1. táblázat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6" w:space="0" w:color="auto"/>
          <w:right w:val="single" w:sz="8" w:space="0" w:color="auto"/>
          <w:insideH w:val="single" w:sz="8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1276"/>
        <w:gridCol w:w="1256"/>
        <w:gridCol w:w="1151"/>
        <w:gridCol w:w="1278"/>
        <w:gridCol w:w="1024"/>
        <w:gridCol w:w="1244"/>
        <w:gridCol w:w="1058"/>
        <w:gridCol w:w="1058"/>
      </w:tblGrid>
      <w:tr w:rsidR="00396FE8" w:rsidRPr="00AA43F0" w:rsidTr="00066152">
        <w:trPr>
          <w:trHeight w:hRule="exact" w:val="1304"/>
          <w:jc w:val="center"/>
        </w:trPr>
        <w:tc>
          <w:tcPr>
            <w:tcW w:w="851" w:type="dxa"/>
          </w:tcPr>
          <w:p w:rsidR="00396FE8" w:rsidRDefault="00396FE8" w:rsidP="00696C6A">
            <w:pPr>
              <w:pStyle w:val="Nincstrkz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396FE8" w:rsidRPr="00AA43F0" w:rsidRDefault="003D46F0" w:rsidP="00696C6A">
            <w:pPr>
              <w:pStyle w:val="Nincstrkz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SS</w:t>
            </w:r>
            <w:r w:rsidR="00396FE8" w:rsidRPr="00AA43F0">
              <w:rPr>
                <w:rFonts w:ascii="Calibri" w:hAnsi="Calibri"/>
                <w:b/>
                <w:sz w:val="20"/>
                <w:szCs w:val="20"/>
              </w:rPr>
              <w:t>orszám</w:t>
            </w:r>
            <w:proofErr w:type="spellEnd"/>
          </w:p>
        </w:tc>
        <w:tc>
          <w:tcPr>
            <w:tcW w:w="1276" w:type="dxa"/>
          </w:tcPr>
          <w:p w:rsidR="00396FE8" w:rsidRDefault="00396FE8" w:rsidP="00696C6A">
            <w:pPr>
              <w:pStyle w:val="Nincstrkz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396FE8" w:rsidRPr="00AA43F0" w:rsidRDefault="00396FE8" w:rsidP="004A7E92">
            <w:pPr>
              <w:pStyle w:val="Nincstrkz"/>
              <w:ind w:firstLine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A43F0">
              <w:rPr>
                <w:rFonts w:ascii="Calibri" w:hAnsi="Calibri"/>
                <w:b/>
                <w:sz w:val="20"/>
                <w:szCs w:val="20"/>
              </w:rPr>
              <w:t>A mérőpont azonosítható megnevezése</w:t>
            </w:r>
          </w:p>
        </w:tc>
        <w:tc>
          <w:tcPr>
            <w:tcW w:w="1256" w:type="dxa"/>
            <w:vAlign w:val="center"/>
          </w:tcPr>
          <w:p w:rsidR="00396FE8" w:rsidRPr="00AA43F0" w:rsidRDefault="00396FE8" w:rsidP="00066152">
            <w:pPr>
              <w:pStyle w:val="Nincstrkz"/>
              <w:spacing w:before="60"/>
              <w:ind w:firstLine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A43F0">
              <w:rPr>
                <w:rFonts w:ascii="Calibri" w:hAnsi="Calibri"/>
                <w:b/>
                <w:sz w:val="20"/>
                <w:szCs w:val="20"/>
              </w:rPr>
              <w:t xml:space="preserve">A biztosító jellege és </w:t>
            </w:r>
            <w:proofErr w:type="spellStart"/>
            <w:r w:rsidRPr="00AA43F0">
              <w:rPr>
                <w:rFonts w:ascii="Calibri" w:hAnsi="Calibri"/>
                <w:b/>
                <w:sz w:val="20"/>
                <w:szCs w:val="20"/>
              </w:rPr>
              <w:t>áramerős</w:t>
            </w:r>
            <w:r>
              <w:rPr>
                <w:rFonts w:ascii="Calibri" w:hAnsi="Calibri"/>
                <w:b/>
                <w:sz w:val="20"/>
                <w:szCs w:val="20"/>
              </w:rPr>
              <w:t>-</w:t>
            </w:r>
            <w:r w:rsidRPr="00AA43F0">
              <w:rPr>
                <w:rFonts w:ascii="Calibri" w:hAnsi="Calibri"/>
                <w:b/>
                <w:sz w:val="20"/>
                <w:szCs w:val="20"/>
              </w:rPr>
              <w:t>sége</w:t>
            </w:r>
            <w:proofErr w:type="spellEnd"/>
          </w:p>
          <w:p w:rsidR="00396FE8" w:rsidRPr="00AA43F0" w:rsidRDefault="00396FE8" w:rsidP="00066152">
            <w:pPr>
              <w:pStyle w:val="Nincstrkz"/>
              <w:spacing w:before="6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396FE8" w:rsidRPr="00AA43F0" w:rsidRDefault="00396FE8" w:rsidP="00066152">
            <w:pPr>
              <w:pStyle w:val="Nincstrkz"/>
              <w:spacing w:before="6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396FE8" w:rsidRPr="00AA43F0" w:rsidRDefault="00396FE8" w:rsidP="00066152">
            <w:pPr>
              <w:pStyle w:val="Nincstrkz"/>
              <w:spacing w:before="6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:rsidR="00396FE8" w:rsidRPr="00AA43F0" w:rsidRDefault="00396FE8" w:rsidP="00066152">
            <w:pPr>
              <w:pStyle w:val="Nincstrkz"/>
              <w:spacing w:before="60"/>
              <w:ind w:firstLine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A43F0">
              <w:rPr>
                <w:rFonts w:ascii="Calibri" w:hAnsi="Calibri"/>
                <w:b/>
                <w:sz w:val="20"/>
                <w:szCs w:val="20"/>
              </w:rPr>
              <w:t>A mért földelési ellenállás értéke</w:t>
            </w:r>
          </w:p>
          <w:p w:rsidR="00396FE8" w:rsidRPr="00AA43F0" w:rsidRDefault="00396FE8" w:rsidP="00066152">
            <w:pPr>
              <w:pStyle w:val="Nincstrkz"/>
              <w:spacing w:before="6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396FE8" w:rsidRPr="00AA43F0" w:rsidRDefault="00396FE8" w:rsidP="00066152">
            <w:pPr>
              <w:pStyle w:val="Nincstrkz"/>
              <w:spacing w:before="6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396FE8" w:rsidRPr="00AA43F0" w:rsidRDefault="00396FE8" w:rsidP="00066152">
            <w:pPr>
              <w:pStyle w:val="Nincstrkz"/>
              <w:spacing w:before="6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8" w:type="dxa"/>
          </w:tcPr>
          <w:p w:rsidR="00396FE8" w:rsidRPr="00AA43F0" w:rsidRDefault="00396FE8" w:rsidP="004A7E92">
            <w:pPr>
              <w:pStyle w:val="Nincstrkz"/>
              <w:ind w:firstLine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A43F0">
              <w:rPr>
                <w:rFonts w:ascii="Calibri" w:hAnsi="Calibri"/>
                <w:b/>
                <w:sz w:val="20"/>
                <w:szCs w:val="20"/>
              </w:rPr>
              <w:t>A földelési ellenállás megengedett legnagyobb értéke</w:t>
            </w:r>
          </w:p>
          <w:p w:rsidR="00396FE8" w:rsidRPr="00AA43F0" w:rsidRDefault="00396FE8" w:rsidP="00696C6A">
            <w:pPr>
              <w:pStyle w:val="Nincstrkz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:rsidR="00396FE8" w:rsidRPr="00AA43F0" w:rsidRDefault="003D46F0" w:rsidP="00696C6A">
            <w:pPr>
              <w:pStyle w:val="Nincstrkz"/>
              <w:spacing w:before="12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 M</w:t>
            </w:r>
            <w:r w:rsidR="00396FE8" w:rsidRPr="00AA43F0">
              <w:rPr>
                <w:rFonts w:ascii="Calibri" w:hAnsi="Calibri"/>
                <w:b/>
                <w:sz w:val="20"/>
                <w:szCs w:val="20"/>
              </w:rPr>
              <w:t>érő feszültség</w:t>
            </w:r>
          </w:p>
          <w:p w:rsidR="00396FE8" w:rsidRPr="00AA43F0" w:rsidRDefault="00396FE8" w:rsidP="00696C6A">
            <w:pPr>
              <w:pStyle w:val="Nincstrkz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396FE8" w:rsidRPr="00AA43F0" w:rsidRDefault="00396FE8" w:rsidP="00696C6A">
            <w:pPr>
              <w:pStyle w:val="Nincstrkz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396FE8" w:rsidRPr="00AA43F0" w:rsidRDefault="00396FE8" w:rsidP="00696C6A">
            <w:pPr>
              <w:pStyle w:val="Nincstrkz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44" w:type="dxa"/>
            <w:vAlign w:val="center"/>
          </w:tcPr>
          <w:p w:rsidR="00396FE8" w:rsidRPr="00AA43F0" w:rsidRDefault="00396FE8" w:rsidP="004A7E92">
            <w:pPr>
              <w:pStyle w:val="Nincstrkz"/>
              <w:ind w:firstLine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A43F0">
              <w:rPr>
                <w:rFonts w:ascii="Calibri" w:hAnsi="Calibri"/>
                <w:b/>
                <w:sz w:val="20"/>
                <w:szCs w:val="20"/>
              </w:rPr>
              <w:t>Segédföld ellenállás</w:t>
            </w:r>
          </w:p>
        </w:tc>
        <w:tc>
          <w:tcPr>
            <w:tcW w:w="1058" w:type="dxa"/>
          </w:tcPr>
          <w:p w:rsidR="00396FE8" w:rsidRDefault="00396FE8" w:rsidP="00696C6A">
            <w:pPr>
              <w:pStyle w:val="Nincstrkz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396FE8" w:rsidRPr="00AA43F0" w:rsidRDefault="00396FE8" w:rsidP="004A7E92">
            <w:pPr>
              <w:pStyle w:val="Nincstrkz"/>
              <w:ind w:firstLine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A43F0">
              <w:rPr>
                <w:rFonts w:ascii="Calibri" w:hAnsi="Calibri"/>
                <w:b/>
                <w:sz w:val="20"/>
                <w:szCs w:val="20"/>
              </w:rPr>
              <w:t>Mérő elektród ellenállás</w:t>
            </w:r>
          </w:p>
        </w:tc>
        <w:tc>
          <w:tcPr>
            <w:tcW w:w="1058" w:type="dxa"/>
            <w:vAlign w:val="center"/>
          </w:tcPr>
          <w:p w:rsidR="00396FE8" w:rsidRPr="000341E1" w:rsidRDefault="00396FE8" w:rsidP="004A7E92">
            <w:pPr>
              <w:pStyle w:val="Nincstrkz"/>
              <w:spacing w:after="120"/>
              <w:ind w:firstLine="1"/>
              <w:jc w:val="center"/>
              <w:rPr>
                <w:rFonts w:ascii="Calibri" w:hAnsi="Calibri"/>
                <w:b/>
                <w:i/>
                <w:sz w:val="28"/>
                <w:szCs w:val="28"/>
              </w:rPr>
            </w:pPr>
            <w:r w:rsidRPr="000341E1">
              <w:rPr>
                <w:rFonts w:ascii="Calibri" w:hAnsi="Calibri"/>
                <w:b/>
                <w:i/>
                <w:sz w:val="28"/>
                <w:szCs w:val="28"/>
              </w:rPr>
              <w:t>MINŐ-SÍTÉS</w:t>
            </w:r>
          </w:p>
        </w:tc>
      </w:tr>
      <w:tr w:rsidR="00396FE8" w:rsidTr="00696C6A">
        <w:trPr>
          <w:jc w:val="center"/>
        </w:trPr>
        <w:tc>
          <w:tcPr>
            <w:tcW w:w="851" w:type="dxa"/>
          </w:tcPr>
          <w:p w:rsidR="00396FE8" w:rsidRDefault="00396FE8" w:rsidP="00696C6A">
            <w:pPr>
              <w:pStyle w:val="szveg"/>
              <w:tabs>
                <w:tab w:val="left" w:pos="284"/>
                <w:tab w:val="left" w:leader="dot" w:pos="6237"/>
              </w:tabs>
              <w:jc w:val="left"/>
              <w:rPr>
                <w:sz w:val="20"/>
              </w:rPr>
            </w:pPr>
          </w:p>
        </w:tc>
        <w:tc>
          <w:tcPr>
            <w:tcW w:w="1276" w:type="dxa"/>
          </w:tcPr>
          <w:p w:rsidR="00396FE8" w:rsidRDefault="00396FE8" w:rsidP="00696C6A">
            <w:pPr>
              <w:pStyle w:val="szveg"/>
              <w:tabs>
                <w:tab w:val="left" w:pos="284"/>
                <w:tab w:val="left" w:leader="dot" w:pos="6237"/>
              </w:tabs>
              <w:jc w:val="center"/>
              <w:rPr>
                <w:sz w:val="20"/>
              </w:rPr>
            </w:pPr>
          </w:p>
        </w:tc>
        <w:tc>
          <w:tcPr>
            <w:tcW w:w="1256" w:type="dxa"/>
          </w:tcPr>
          <w:p w:rsidR="00396FE8" w:rsidRDefault="00396FE8" w:rsidP="00696C6A">
            <w:pPr>
              <w:pStyle w:val="szveg"/>
              <w:tabs>
                <w:tab w:val="left" w:pos="284"/>
                <w:tab w:val="left" w:leader="dot" w:pos="6237"/>
              </w:tabs>
              <w:jc w:val="center"/>
              <w:rPr>
                <w:sz w:val="20"/>
              </w:rPr>
            </w:pPr>
            <w:proofErr w:type="spellStart"/>
            <w:r w:rsidRPr="001F0ACA">
              <w:rPr>
                <w:b/>
                <w:i/>
              </w:rPr>
              <w:t>I</w:t>
            </w:r>
            <w:r w:rsidRPr="001F0ACA">
              <w:rPr>
                <w:vertAlign w:val="subscript"/>
              </w:rPr>
              <w:t>n</w:t>
            </w:r>
            <w:proofErr w:type="spellEnd"/>
            <w:r w:rsidRPr="001F0ACA">
              <w:t xml:space="preserve"> (A)</w:t>
            </w:r>
          </w:p>
        </w:tc>
        <w:tc>
          <w:tcPr>
            <w:tcW w:w="1151" w:type="dxa"/>
          </w:tcPr>
          <w:p w:rsidR="00396FE8" w:rsidRDefault="00396FE8" w:rsidP="00696C6A">
            <w:pPr>
              <w:pStyle w:val="szveg"/>
              <w:tabs>
                <w:tab w:val="left" w:pos="284"/>
                <w:tab w:val="left" w:leader="dot" w:pos="6237"/>
              </w:tabs>
              <w:jc w:val="center"/>
              <w:rPr>
                <w:sz w:val="20"/>
              </w:rPr>
            </w:pPr>
            <w:proofErr w:type="spellStart"/>
            <w:r w:rsidRPr="001F0ACA">
              <w:rPr>
                <w:b/>
                <w:i/>
                <w:szCs w:val="24"/>
              </w:rPr>
              <w:t>R</w:t>
            </w:r>
            <w:r w:rsidRPr="001F0ACA">
              <w:rPr>
                <w:szCs w:val="24"/>
                <w:vertAlign w:val="subscript"/>
              </w:rPr>
              <w:t>Amért</w:t>
            </w:r>
            <w:proofErr w:type="spellEnd"/>
            <w:r w:rsidRPr="001F0ACA">
              <w:rPr>
                <w:szCs w:val="24"/>
              </w:rPr>
              <w:t xml:space="preserve"> </w:t>
            </w:r>
            <w:proofErr w:type="gramStart"/>
            <w:r>
              <w:rPr>
                <w:sz w:val="20"/>
              </w:rPr>
              <w:t>(</w:t>
            </w:r>
            <w:r>
              <w:sym w:font="Symbol" w:char="F057"/>
            </w:r>
            <w:r>
              <w:rPr>
                <w:sz w:val="20"/>
              </w:rPr>
              <w:t>)</w:t>
            </w:r>
            <w:proofErr w:type="gramEnd"/>
          </w:p>
        </w:tc>
        <w:tc>
          <w:tcPr>
            <w:tcW w:w="1278" w:type="dxa"/>
          </w:tcPr>
          <w:p w:rsidR="00396FE8" w:rsidRDefault="00396FE8" w:rsidP="00696C6A">
            <w:pPr>
              <w:pStyle w:val="szveg"/>
              <w:tabs>
                <w:tab w:val="left" w:pos="284"/>
                <w:tab w:val="left" w:leader="dot" w:pos="6237"/>
              </w:tabs>
              <w:jc w:val="center"/>
              <w:rPr>
                <w:sz w:val="20"/>
              </w:rPr>
            </w:pPr>
            <w:r w:rsidRPr="001F0ACA">
              <w:rPr>
                <w:b/>
                <w:i/>
                <w:szCs w:val="24"/>
              </w:rPr>
              <w:t>R</w:t>
            </w:r>
            <w:r w:rsidRPr="001F0ACA">
              <w:rPr>
                <w:szCs w:val="24"/>
                <w:vertAlign w:val="subscript"/>
              </w:rPr>
              <w:t>A meg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(</w:t>
            </w:r>
            <w:r>
              <w:sym w:font="Symbol" w:char="F057"/>
            </w:r>
            <w:r>
              <w:rPr>
                <w:sz w:val="20"/>
              </w:rPr>
              <w:t>)</w:t>
            </w:r>
            <w:proofErr w:type="gramEnd"/>
          </w:p>
        </w:tc>
        <w:tc>
          <w:tcPr>
            <w:tcW w:w="1024" w:type="dxa"/>
          </w:tcPr>
          <w:p w:rsidR="00396FE8" w:rsidRDefault="00396FE8" w:rsidP="00696C6A">
            <w:pPr>
              <w:pStyle w:val="szveg"/>
              <w:tabs>
                <w:tab w:val="left" w:pos="284"/>
                <w:tab w:val="left" w:leader="dot" w:pos="6237"/>
              </w:tabs>
              <w:jc w:val="center"/>
              <w:rPr>
                <w:sz w:val="20"/>
              </w:rPr>
            </w:pPr>
            <w:r w:rsidRPr="00EC654A">
              <w:rPr>
                <w:b/>
                <w:i/>
              </w:rPr>
              <w:t>U</w:t>
            </w:r>
            <w:r w:rsidRPr="00EC654A">
              <w:rPr>
                <w:vertAlign w:val="subscript"/>
              </w:rPr>
              <w:t>m</w:t>
            </w:r>
            <w:r>
              <w:t xml:space="preserve"> </w:t>
            </w:r>
            <w:r w:rsidRPr="004578B0">
              <w:t>(V)</w:t>
            </w:r>
          </w:p>
        </w:tc>
        <w:tc>
          <w:tcPr>
            <w:tcW w:w="1244" w:type="dxa"/>
          </w:tcPr>
          <w:p w:rsidR="00396FE8" w:rsidRPr="004578B0" w:rsidRDefault="00396FE8" w:rsidP="00696C6A">
            <w:pPr>
              <w:pStyle w:val="szveg"/>
              <w:tabs>
                <w:tab w:val="left" w:pos="284"/>
                <w:tab w:val="left" w:leader="dot" w:pos="6237"/>
              </w:tabs>
              <w:jc w:val="center"/>
              <w:rPr>
                <w:szCs w:val="24"/>
              </w:rPr>
            </w:pPr>
            <w:proofErr w:type="spellStart"/>
            <w:r w:rsidRPr="004578B0">
              <w:rPr>
                <w:b/>
                <w:i/>
                <w:szCs w:val="24"/>
              </w:rPr>
              <w:t>R</w:t>
            </w:r>
            <w:r w:rsidRPr="004578B0">
              <w:rPr>
                <w:szCs w:val="24"/>
                <w:vertAlign w:val="subscript"/>
              </w:rPr>
              <w:t>c</w:t>
            </w:r>
            <w:proofErr w:type="spellEnd"/>
            <w:r>
              <w:rPr>
                <w:szCs w:val="24"/>
                <w:vertAlign w:val="subscript"/>
              </w:rPr>
              <w:t xml:space="preserve"> </w:t>
            </w:r>
            <w:r>
              <w:rPr>
                <w:szCs w:val="24"/>
              </w:rPr>
              <w:t>(Ω)</w:t>
            </w:r>
          </w:p>
        </w:tc>
        <w:tc>
          <w:tcPr>
            <w:tcW w:w="1058" w:type="dxa"/>
          </w:tcPr>
          <w:p w:rsidR="00396FE8" w:rsidRDefault="00396FE8" w:rsidP="00696C6A">
            <w:pPr>
              <w:pStyle w:val="szveg"/>
              <w:tabs>
                <w:tab w:val="left" w:pos="284"/>
                <w:tab w:val="left" w:leader="dot" w:pos="6237"/>
              </w:tabs>
              <w:jc w:val="center"/>
              <w:rPr>
                <w:sz w:val="20"/>
              </w:rPr>
            </w:pPr>
            <w:proofErr w:type="spellStart"/>
            <w:r w:rsidRPr="004578B0">
              <w:rPr>
                <w:b/>
                <w:i/>
                <w:szCs w:val="24"/>
              </w:rPr>
              <w:t>R</w:t>
            </w:r>
            <w:r>
              <w:rPr>
                <w:szCs w:val="24"/>
                <w:vertAlign w:val="subscript"/>
              </w:rPr>
              <w:t>p</w:t>
            </w:r>
            <w:proofErr w:type="spellEnd"/>
            <w:r>
              <w:rPr>
                <w:szCs w:val="24"/>
                <w:vertAlign w:val="subscript"/>
              </w:rPr>
              <w:t xml:space="preserve"> </w:t>
            </w:r>
            <w:r>
              <w:rPr>
                <w:szCs w:val="24"/>
              </w:rPr>
              <w:t>(Ω)</w:t>
            </w:r>
          </w:p>
        </w:tc>
        <w:tc>
          <w:tcPr>
            <w:tcW w:w="1058" w:type="dxa"/>
          </w:tcPr>
          <w:p w:rsidR="00396FE8" w:rsidRDefault="00396FE8" w:rsidP="00696C6A">
            <w:pPr>
              <w:pStyle w:val="szveg"/>
              <w:tabs>
                <w:tab w:val="left" w:pos="284"/>
                <w:tab w:val="left" w:leader="dot" w:pos="6237"/>
              </w:tabs>
              <w:jc w:val="center"/>
              <w:rPr>
                <w:sz w:val="20"/>
              </w:rPr>
            </w:pPr>
          </w:p>
        </w:tc>
      </w:tr>
      <w:tr w:rsidR="00396FE8" w:rsidTr="00696C6A">
        <w:trPr>
          <w:trHeight w:val="1124"/>
          <w:jc w:val="center"/>
        </w:trPr>
        <w:tc>
          <w:tcPr>
            <w:tcW w:w="851" w:type="dxa"/>
          </w:tcPr>
          <w:p w:rsidR="00396FE8" w:rsidRDefault="00396FE8" w:rsidP="00696C6A">
            <w:pPr>
              <w:pStyle w:val="szveg"/>
              <w:tabs>
                <w:tab w:val="left" w:pos="284"/>
                <w:tab w:val="left" w:leader="dot" w:pos="6237"/>
              </w:tabs>
              <w:jc w:val="left"/>
            </w:pPr>
          </w:p>
          <w:p w:rsidR="00396FE8" w:rsidRDefault="00396FE8" w:rsidP="00696C6A">
            <w:pPr>
              <w:pStyle w:val="szveg"/>
              <w:tabs>
                <w:tab w:val="left" w:pos="284"/>
                <w:tab w:val="left" w:leader="dot" w:pos="6237"/>
              </w:tabs>
              <w:jc w:val="left"/>
            </w:pPr>
          </w:p>
          <w:p w:rsidR="00396FE8" w:rsidRDefault="00396FE8" w:rsidP="00696C6A">
            <w:pPr>
              <w:pStyle w:val="szveg"/>
              <w:tabs>
                <w:tab w:val="left" w:pos="284"/>
                <w:tab w:val="left" w:leader="dot" w:pos="6237"/>
              </w:tabs>
              <w:jc w:val="left"/>
            </w:pPr>
          </w:p>
        </w:tc>
        <w:tc>
          <w:tcPr>
            <w:tcW w:w="1276" w:type="dxa"/>
          </w:tcPr>
          <w:p w:rsidR="00396FE8" w:rsidRDefault="00396FE8" w:rsidP="00696C6A">
            <w:pPr>
              <w:pStyle w:val="szveg"/>
              <w:tabs>
                <w:tab w:val="left" w:pos="284"/>
                <w:tab w:val="left" w:leader="dot" w:pos="6237"/>
              </w:tabs>
              <w:jc w:val="left"/>
            </w:pPr>
          </w:p>
        </w:tc>
        <w:tc>
          <w:tcPr>
            <w:tcW w:w="1256" w:type="dxa"/>
          </w:tcPr>
          <w:p w:rsidR="00396FE8" w:rsidRDefault="00396FE8" w:rsidP="00696C6A">
            <w:pPr>
              <w:pStyle w:val="szveg"/>
              <w:tabs>
                <w:tab w:val="left" w:pos="284"/>
                <w:tab w:val="left" w:leader="dot" w:pos="6237"/>
              </w:tabs>
              <w:jc w:val="left"/>
            </w:pPr>
          </w:p>
        </w:tc>
        <w:tc>
          <w:tcPr>
            <w:tcW w:w="1151" w:type="dxa"/>
          </w:tcPr>
          <w:p w:rsidR="00396FE8" w:rsidRDefault="00396FE8" w:rsidP="00696C6A">
            <w:pPr>
              <w:pStyle w:val="szveg"/>
              <w:tabs>
                <w:tab w:val="left" w:pos="284"/>
                <w:tab w:val="left" w:leader="dot" w:pos="6237"/>
              </w:tabs>
              <w:jc w:val="left"/>
            </w:pPr>
          </w:p>
        </w:tc>
        <w:tc>
          <w:tcPr>
            <w:tcW w:w="1278" w:type="dxa"/>
          </w:tcPr>
          <w:p w:rsidR="00396FE8" w:rsidRDefault="00396FE8" w:rsidP="00696C6A">
            <w:pPr>
              <w:pStyle w:val="szveg"/>
              <w:tabs>
                <w:tab w:val="left" w:pos="284"/>
                <w:tab w:val="left" w:leader="dot" w:pos="6237"/>
              </w:tabs>
              <w:jc w:val="left"/>
            </w:pPr>
          </w:p>
        </w:tc>
        <w:tc>
          <w:tcPr>
            <w:tcW w:w="1024" w:type="dxa"/>
          </w:tcPr>
          <w:p w:rsidR="00396FE8" w:rsidRDefault="00396FE8" w:rsidP="00696C6A">
            <w:pPr>
              <w:pStyle w:val="szveg"/>
              <w:tabs>
                <w:tab w:val="left" w:pos="284"/>
                <w:tab w:val="left" w:leader="dot" w:pos="6237"/>
              </w:tabs>
              <w:jc w:val="left"/>
            </w:pPr>
          </w:p>
        </w:tc>
        <w:tc>
          <w:tcPr>
            <w:tcW w:w="1244" w:type="dxa"/>
          </w:tcPr>
          <w:p w:rsidR="00396FE8" w:rsidRDefault="00396FE8" w:rsidP="00696C6A">
            <w:pPr>
              <w:pStyle w:val="szveg"/>
              <w:tabs>
                <w:tab w:val="left" w:pos="284"/>
                <w:tab w:val="left" w:leader="dot" w:pos="6237"/>
              </w:tabs>
              <w:jc w:val="left"/>
            </w:pPr>
          </w:p>
        </w:tc>
        <w:tc>
          <w:tcPr>
            <w:tcW w:w="1058" w:type="dxa"/>
          </w:tcPr>
          <w:p w:rsidR="00396FE8" w:rsidRDefault="00396FE8" w:rsidP="00696C6A">
            <w:pPr>
              <w:pStyle w:val="szveg"/>
              <w:tabs>
                <w:tab w:val="left" w:pos="284"/>
                <w:tab w:val="left" w:leader="dot" w:pos="6237"/>
              </w:tabs>
              <w:jc w:val="left"/>
            </w:pPr>
          </w:p>
        </w:tc>
        <w:tc>
          <w:tcPr>
            <w:tcW w:w="1058" w:type="dxa"/>
          </w:tcPr>
          <w:p w:rsidR="00396FE8" w:rsidRDefault="00396FE8" w:rsidP="00696C6A">
            <w:pPr>
              <w:pStyle w:val="szveg"/>
              <w:tabs>
                <w:tab w:val="left" w:pos="284"/>
                <w:tab w:val="left" w:leader="dot" w:pos="6237"/>
              </w:tabs>
              <w:jc w:val="left"/>
            </w:pPr>
          </w:p>
        </w:tc>
      </w:tr>
    </w:tbl>
    <w:p w:rsidR="00396FE8" w:rsidRDefault="00396FE8" w:rsidP="00396FE8">
      <w:pPr>
        <w:rPr>
          <w:sz w:val="20"/>
          <w:szCs w:val="20"/>
          <w:lang w:eastAsia="hu-HU"/>
        </w:rPr>
      </w:pPr>
      <w:r w:rsidRPr="00967E08">
        <w:rPr>
          <w:sz w:val="20"/>
          <w:szCs w:val="20"/>
          <w:lang w:eastAsia="hu-HU"/>
        </w:rPr>
        <w:t>(Megjegyezzük, hogy a gyakorlaton alkalmazott műszertől függően más eredmények kerülhetnek kijelzésre!)</w:t>
      </w:r>
      <w:r>
        <w:rPr>
          <w:sz w:val="20"/>
          <w:szCs w:val="20"/>
          <w:lang w:eastAsia="hu-HU"/>
        </w:rPr>
        <w:t xml:space="preserve">                     </w:t>
      </w:r>
    </w:p>
    <w:p w:rsidR="00396FE8" w:rsidRDefault="00396FE8" w:rsidP="00396FE8">
      <w:pPr>
        <w:pStyle w:val="szveg"/>
        <w:ind w:left="284" w:hanging="284"/>
      </w:pPr>
    </w:p>
    <w:p w:rsidR="00396FE8" w:rsidRPr="000C0D61" w:rsidRDefault="00396FE8" w:rsidP="00396FE8">
      <w:pPr>
        <w:pStyle w:val="Nincstrkz"/>
        <w:rPr>
          <w:b/>
          <w:i/>
        </w:rPr>
      </w:pPr>
      <w:r w:rsidRPr="000C0D61">
        <w:rPr>
          <w:b/>
          <w:i/>
        </w:rPr>
        <w:t>• A földelési ellenállásmérés kiértékelése:</w:t>
      </w:r>
    </w:p>
    <w:p w:rsidR="00396FE8" w:rsidRDefault="00396FE8" w:rsidP="00396FE8">
      <w:pPr>
        <w:tabs>
          <w:tab w:val="left" w:leader="dot" w:pos="0"/>
        </w:tabs>
        <w:spacing w:after="0" w:line="240" w:lineRule="auto"/>
      </w:pPr>
    </w:p>
    <w:p w:rsidR="00396FE8" w:rsidRDefault="00396FE8" w:rsidP="00396FE8">
      <w:pPr>
        <w:tabs>
          <w:tab w:val="left" w:leader="dot" w:pos="0"/>
        </w:tabs>
        <w:spacing w:after="0" w:line="240" w:lineRule="auto"/>
      </w:pPr>
      <w:r>
        <w:t>– A berendezés előtt lévő biztosító betét vagy ki</w:t>
      </w:r>
      <w:r w:rsidR="003D46F0">
        <w:t>smegszakító típusa</w:t>
      </w:r>
      <w:proofErr w:type="gramStart"/>
      <w:r w:rsidR="003D46F0">
        <w:t>:…………..………………</w:t>
      </w:r>
      <w:proofErr w:type="gramEnd"/>
    </w:p>
    <w:p w:rsidR="00396FE8" w:rsidRDefault="00396FE8" w:rsidP="00396FE8">
      <w:pPr>
        <w:tabs>
          <w:tab w:val="left" w:leader="dot" w:pos="0"/>
        </w:tabs>
        <w:spacing w:after="0" w:line="240" w:lineRule="auto"/>
      </w:pPr>
    </w:p>
    <w:p w:rsidR="00396FE8" w:rsidRDefault="00396FE8" w:rsidP="00396FE8">
      <w:pPr>
        <w:tabs>
          <w:tab w:val="left" w:leader="dot" w:pos="0"/>
        </w:tabs>
        <w:spacing w:after="0" w:line="240" w:lineRule="auto"/>
      </w:pPr>
      <w:r>
        <w:tab/>
      </w:r>
      <w:proofErr w:type="gramStart"/>
      <w:r>
        <w:t>névleges</w:t>
      </w:r>
      <w:proofErr w:type="gramEnd"/>
      <w:r>
        <w:t xml:space="preserve"> áramerőssége és jellege: ………………………………………………………                     </w:t>
      </w:r>
    </w:p>
    <w:p w:rsidR="00396FE8" w:rsidRDefault="00396FE8" w:rsidP="00396FE8">
      <w:pPr>
        <w:tabs>
          <w:tab w:val="left" w:leader="dot" w:pos="0"/>
        </w:tabs>
        <w:spacing w:after="0" w:line="240" w:lineRule="auto"/>
      </w:pPr>
    </w:p>
    <w:p w:rsidR="00396FE8" w:rsidRPr="000656AB" w:rsidRDefault="00396FE8" w:rsidP="00396FE8">
      <w:pPr>
        <w:tabs>
          <w:tab w:val="left" w:leader="dot" w:pos="0"/>
        </w:tabs>
        <w:spacing w:after="0" w:line="240" w:lineRule="auto"/>
      </w:pPr>
      <w:r w:rsidRPr="000656AB">
        <w:t>– A kioldási tényező (</w:t>
      </w:r>
      <w:r w:rsidR="003611BE" w:rsidRPr="000656AB">
        <w:rPr>
          <w:b/>
          <w:i/>
        </w:rPr>
        <w:fldChar w:fldCharType="begin"/>
      </w:r>
      <w:r w:rsidRPr="000656AB">
        <w:rPr>
          <w:b/>
          <w:i/>
        </w:rPr>
        <w:instrText>SYMBOL 97 \f "Symbol"</w:instrText>
      </w:r>
      <w:r w:rsidR="003611BE" w:rsidRPr="000656AB">
        <w:rPr>
          <w:b/>
          <w:i/>
        </w:rPr>
        <w:fldChar w:fldCharType="end"/>
      </w:r>
      <w:r w:rsidRPr="000656AB">
        <w:t>) értéke a jegyzet 4.6. t</w:t>
      </w:r>
      <w:r w:rsidR="003D46F0">
        <w:t>áblázata alapján</w:t>
      </w:r>
      <w:proofErr w:type="gramStart"/>
      <w:r w:rsidR="003D46F0">
        <w:t>:………………………………..</w:t>
      </w:r>
      <w:proofErr w:type="gramEnd"/>
      <w:r w:rsidRPr="000656AB">
        <w:t xml:space="preserve">                  </w:t>
      </w:r>
    </w:p>
    <w:p w:rsidR="00396FE8" w:rsidRDefault="00396FE8" w:rsidP="00396FE8">
      <w:pPr>
        <w:tabs>
          <w:tab w:val="left" w:leader="dot" w:pos="0"/>
        </w:tabs>
        <w:spacing w:after="0" w:line="240" w:lineRule="auto"/>
        <w:rPr>
          <w:i/>
        </w:rPr>
      </w:pPr>
    </w:p>
    <w:p w:rsidR="00396FE8" w:rsidRDefault="00396FE8" w:rsidP="00396FE8">
      <w:pPr>
        <w:tabs>
          <w:tab w:val="left" w:leader="dot" w:pos="0"/>
        </w:tabs>
        <w:spacing w:after="0" w:line="240" w:lineRule="auto"/>
      </w:pPr>
      <w:r>
        <w:rPr>
          <w:i/>
        </w:rPr>
        <w:t xml:space="preserve">– </w:t>
      </w:r>
      <w:r>
        <w:t>Az előírt gyorsaságú kikapcsolást előidéző áram:</w:t>
      </w:r>
    </w:p>
    <w:p w:rsidR="00396FE8" w:rsidRDefault="00396FE8" w:rsidP="00396FE8">
      <w:pPr>
        <w:tabs>
          <w:tab w:val="left" w:leader="dot" w:pos="1134"/>
          <w:tab w:val="left" w:leader="dot" w:pos="2268"/>
          <w:tab w:val="left" w:leader="dot" w:pos="3402"/>
        </w:tabs>
        <w:spacing w:after="0" w:line="240" w:lineRule="auto"/>
        <w:ind w:left="284" w:hanging="284"/>
        <w:rPr>
          <w:i/>
        </w:rPr>
      </w:pPr>
    </w:p>
    <w:p w:rsidR="00396FE8" w:rsidRPr="000C0D61" w:rsidRDefault="00396FE8" w:rsidP="00396FE8">
      <w:pPr>
        <w:tabs>
          <w:tab w:val="left" w:leader="dot" w:pos="1134"/>
          <w:tab w:val="left" w:leader="dot" w:pos="2268"/>
          <w:tab w:val="left" w:leader="dot" w:pos="3402"/>
        </w:tabs>
        <w:spacing w:after="0" w:line="240" w:lineRule="auto"/>
        <w:ind w:left="284" w:hanging="284"/>
        <w:rPr>
          <w:i/>
        </w:rPr>
      </w:pPr>
      <w:r>
        <w:rPr>
          <w:i/>
        </w:rPr>
        <w:tab/>
      </w:r>
      <w:r w:rsidRPr="001F0ACA">
        <w:rPr>
          <w:b/>
          <w:i/>
        </w:rPr>
        <w:t>I</w:t>
      </w:r>
      <w:r>
        <w:rPr>
          <w:position w:val="-6"/>
          <w:vertAlign w:val="subscript"/>
        </w:rPr>
        <w:t>a</w:t>
      </w:r>
      <w:r>
        <w:rPr>
          <w:i/>
        </w:rPr>
        <w:t xml:space="preserve"> = </w:t>
      </w:r>
      <w:r w:rsidRPr="001F0ACA">
        <w:rPr>
          <w:b/>
          <w:i/>
        </w:rPr>
        <w:t>I</w:t>
      </w:r>
      <w:r>
        <w:rPr>
          <w:position w:val="-6"/>
          <w:vertAlign w:val="subscript"/>
        </w:rPr>
        <w:t>n</w:t>
      </w:r>
      <w:r>
        <w:rPr>
          <w:i/>
        </w:rPr>
        <w:t xml:space="preserve"> </w:t>
      </w:r>
      <w:r w:rsidR="003611BE">
        <w:rPr>
          <w:i/>
        </w:rPr>
        <w:fldChar w:fldCharType="begin"/>
      </w:r>
      <w:r>
        <w:rPr>
          <w:i/>
        </w:rPr>
        <w:instrText>SYMBOL 215 \f "Symbol"</w:instrText>
      </w:r>
      <w:r w:rsidR="003611BE">
        <w:rPr>
          <w:i/>
        </w:rPr>
        <w:fldChar w:fldCharType="end"/>
      </w:r>
      <w:r>
        <w:rPr>
          <w:i/>
        </w:rPr>
        <w:t xml:space="preserve"> </w:t>
      </w:r>
      <w:r w:rsidR="003611BE" w:rsidRPr="001F0ACA">
        <w:rPr>
          <w:b/>
          <w:i/>
        </w:rPr>
        <w:fldChar w:fldCharType="begin"/>
      </w:r>
      <w:r w:rsidRPr="001F0ACA">
        <w:rPr>
          <w:b/>
          <w:i/>
        </w:rPr>
        <w:instrText>SYMBOL 97 \f "Symbol"</w:instrText>
      </w:r>
      <w:r w:rsidR="003611BE" w:rsidRPr="001F0ACA">
        <w:rPr>
          <w:b/>
          <w:i/>
        </w:rPr>
        <w:fldChar w:fldCharType="end"/>
      </w:r>
      <w:r>
        <w:t xml:space="preserve"> =</w:t>
      </w:r>
      <w:proofErr w:type="gramStart"/>
      <w:r>
        <w:t>………..</w:t>
      </w:r>
      <w:proofErr w:type="gramEnd"/>
      <w:r>
        <w:tab/>
        <w:t xml:space="preserve"> =……………….A</w:t>
      </w:r>
    </w:p>
    <w:p w:rsidR="00396FE8" w:rsidRDefault="00396FE8" w:rsidP="003D46F0">
      <w:r>
        <w:rPr>
          <w:i/>
        </w:rPr>
        <w:t xml:space="preserve">–  </w:t>
      </w:r>
      <w:r>
        <w:t xml:space="preserve">A megengedett földelési ellenállás számítása az </w:t>
      </w:r>
      <w:r w:rsidRPr="000C0D61">
        <w:rPr>
          <w:b/>
          <w:i/>
        </w:rPr>
        <w:t>MSZ EN 603643-4-41</w:t>
      </w:r>
      <w:r>
        <w:t xml:space="preserve"> szabvány 411.5. szakasza szerint:            </w:t>
      </w:r>
      <w:r w:rsidR="004229AC" w:rsidRPr="00C71EBB">
        <w:rPr>
          <w:b/>
          <w:position w:val="-30"/>
        </w:rPr>
        <w:object w:dxaOrig="3260" w:dyaOrig="680">
          <v:shape id="_x0000_i1026" type="#_x0000_t75" style="width:260.35pt;height:39.15pt" o:ole="" fillcolor="window">
            <v:imagedata r:id="rId21" o:title=""/>
          </v:shape>
          <o:OLEObject Type="Embed" ProgID="Equation.3" ShapeID="_x0000_i1026" DrawAspect="Content" ObjectID="_1468079846" r:id="rId22"/>
        </w:object>
      </w:r>
      <w:r w:rsidR="003D46F0">
        <w:rPr>
          <w:b/>
        </w:rPr>
        <w:t xml:space="preserve">                                 </w:t>
      </w:r>
      <w:r>
        <w:rPr>
          <w:i/>
        </w:rPr>
        <w:t xml:space="preserve">– </w:t>
      </w:r>
      <w:r>
        <w:t xml:space="preserve">Minősítés: </w:t>
      </w:r>
      <w:proofErr w:type="spellStart"/>
      <w:r w:rsidRPr="001F0ACA">
        <w:rPr>
          <w:b/>
          <w:i/>
        </w:rPr>
        <w:t>R</w:t>
      </w:r>
      <w:r>
        <w:rPr>
          <w:vertAlign w:val="subscript"/>
        </w:rPr>
        <w:t>f</w:t>
      </w:r>
      <w:proofErr w:type="spellEnd"/>
      <w:r>
        <w:t xml:space="preserve"> ≤ </w:t>
      </w:r>
      <w:proofErr w:type="spellStart"/>
      <w:proofErr w:type="gramStart"/>
      <w:r w:rsidRPr="001F0ACA">
        <w:rPr>
          <w:b/>
          <w:i/>
        </w:rPr>
        <w:t>R</w:t>
      </w:r>
      <w:r>
        <w:rPr>
          <w:vertAlign w:val="subscript"/>
        </w:rPr>
        <w:t>f</w:t>
      </w:r>
      <w:r w:rsidRPr="001F0ACA">
        <w:rPr>
          <w:vertAlign w:val="subscript"/>
        </w:rPr>
        <w:t>meg</w:t>
      </w:r>
      <w:proofErr w:type="spellEnd"/>
      <w:r w:rsidRPr="001F0ACA">
        <w:rPr>
          <w:vertAlign w:val="subscript"/>
        </w:rPr>
        <w:t xml:space="preserve"> </w:t>
      </w:r>
      <w:r>
        <w:t xml:space="preserve"> szer</w:t>
      </w:r>
      <w:r w:rsidR="003D46F0">
        <w:t>int</w:t>
      </w:r>
      <w:proofErr w:type="gramEnd"/>
      <w:r w:rsidR="003D46F0">
        <w:t>: ……………………………………………………………</w:t>
      </w:r>
      <w:r>
        <w:t xml:space="preserve">                                                                                                   </w:t>
      </w:r>
    </w:p>
    <w:p w:rsidR="00396FE8" w:rsidRDefault="00396FE8" w:rsidP="00396FE8">
      <w:pPr>
        <w:pStyle w:val="Nincstrkz"/>
      </w:pPr>
    </w:p>
    <w:p w:rsidR="00396FE8" w:rsidRDefault="00396FE8" w:rsidP="00396FE8">
      <w:pPr>
        <w:pStyle w:val="Nincstrkz"/>
        <w:rPr>
          <w:lang w:eastAsia="hu-HU"/>
        </w:rPr>
      </w:pPr>
    </w:p>
    <w:p w:rsidR="00396FE8" w:rsidRDefault="00396FE8" w:rsidP="00396FE8">
      <w:pPr>
        <w:pStyle w:val="Nincstrkz"/>
        <w:rPr>
          <w:b/>
        </w:rPr>
      </w:pPr>
      <w:r>
        <w:rPr>
          <w:b/>
        </w:rPr>
        <w:tab/>
      </w:r>
    </w:p>
    <w:p w:rsidR="003D46F0" w:rsidRDefault="00396FE8" w:rsidP="00396FE8">
      <w:pPr>
        <w:pStyle w:val="Nincstrkz"/>
        <w:rPr>
          <w:b/>
        </w:rPr>
      </w:pPr>
      <w:r>
        <w:rPr>
          <w:b/>
        </w:rPr>
        <w:tab/>
      </w:r>
    </w:p>
    <w:p w:rsidR="00396FE8" w:rsidRPr="00BA530E" w:rsidRDefault="00396FE8" w:rsidP="00396FE8">
      <w:pPr>
        <w:pStyle w:val="Nincstrkz"/>
        <w:rPr>
          <w:b/>
        </w:rPr>
      </w:pPr>
      <w:r w:rsidRPr="000656AB">
        <w:rPr>
          <w:rFonts w:ascii="Verdana" w:hAnsi="Verdana"/>
          <w:b/>
        </w:rPr>
        <w:lastRenderedPageBreak/>
        <w:t>II. MÉRÉSI GYAKORLAT:</w:t>
      </w:r>
      <w:r>
        <w:rPr>
          <w:b/>
        </w:rPr>
        <w:t xml:space="preserve"> Hurokellenállás mérés</w:t>
      </w:r>
    </w:p>
    <w:p w:rsidR="00396FE8" w:rsidRDefault="00396FE8" w:rsidP="00396FE8">
      <w:pPr>
        <w:pStyle w:val="Nincstrkz"/>
      </w:pPr>
      <w:r>
        <w:rPr>
          <w:i/>
        </w:rPr>
        <w:t>Hurokellenállás mérése</w:t>
      </w:r>
      <w:r>
        <w:t xml:space="preserve"> (az </w:t>
      </w:r>
      <w:r w:rsidRPr="000656AB">
        <w:rPr>
          <w:b/>
          <w:i/>
        </w:rPr>
        <w:t>MSZ 4851-3:1989</w:t>
      </w:r>
      <w:r>
        <w:t xml:space="preserve"> előírásainak figyelembevételével) ha az érintésvédelmi kikapcsolást olvadóbiztosító vagy kismegszakító végzi. Valamennyi hurokellenállás-mérésnél lényeges az, hogy a voltmérőt külön (tehát nem a mérőárammal terhelt) vezetővel csatlakoztassuk a mérési ponthoz, mert ellenkező esetben a közös mérővezető ellenállását is belemérnénk a hurokellenállás értékébe.</w:t>
      </w:r>
    </w:p>
    <w:p w:rsidR="00396FE8" w:rsidRDefault="00396FE8" w:rsidP="00396FE8">
      <w:pPr>
        <w:pStyle w:val="Nincstrkz"/>
        <w:rPr>
          <w:b/>
          <w:i/>
        </w:rPr>
      </w:pPr>
    </w:p>
    <w:p w:rsidR="00396FE8" w:rsidRDefault="00396FE8" w:rsidP="00396FE8">
      <w:pPr>
        <w:pStyle w:val="Nincstrkz"/>
        <w:rPr>
          <w:b/>
          <w:i/>
        </w:rPr>
      </w:pPr>
    </w:p>
    <w:p w:rsidR="00396FE8" w:rsidRPr="00CB5C2E" w:rsidRDefault="00396FE8" w:rsidP="00396FE8">
      <w:pPr>
        <w:pStyle w:val="Nincstrkz"/>
        <w:rPr>
          <w:b/>
          <w:i/>
        </w:rPr>
      </w:pPr>
      <w:r w:rsidRPr="00CB5C2E">
        <w:rPr>
          <w:b/>
          <w:i/>
        </w:rPr>
        <w:t>I</w:t>
      </w:r>
      <w:r>
        <w:rPr>
          <w:b/>
          <w:i/>
        </w:rPr>
        <w:t>I</w:t>
      </w:r>
      <w:r w:rsidRPr="00CB5C2E">
        <w:rPr>
          <w:b/>
          <w:i/>
        </w:rPr>
        <w:t xml:space="preserve">/1. Erősáramú hurokellenállás mérés V-A módszerrel                                          </w:t>
      </w:r>
    </w:p>
    <w:p w:rsidR="00396FE8" w:rsidRDefault="00396FE8" w:rsidP="00396FE8">
      <w:pPr>
        <w:spacing w:after="0" w:line="240" w:lineRule="auto"/>
      </w:pPr>
      <w:r>
        <w:rPr>
          <w:b/>
        </w:rPr>
        <w:tab/>
      </w:r>
      <w:r w:rsidR="003D46F0">
        <w:rPr>
          <w:b/>
        </w:rPr>
        <w:t xml:space="preserve">    </w:t>
      </w:r>
      <w:r>
        <w:rPr>
          <w:i/>
        </w:rPr>
        <w:t xml:space="preserve">A méréshez szükséges műszerek:  </w:t>
      </w:r>
      <w:r>
        <w:t xml:space="preserve">voltmérő, ampermérő (10 </w:t>
      </w:r>
      <w:proofErr w:type="gramStart"/>
      <w:r>
        <w:t>A-es</w:t>
      </w:r>
      <w:proofErr w:type="gramEnd"/>
      <w:r>
        <w:t xml:space="preserve"> méréshatárral).</w:t>
      </w:r>
    </w:p>
    <w:p w:rsidR="00396FE8" w:rsidRDefault="00396FE8" w:rsidP="00396FE8">
      <w:r>
        <w:tab/>
      </w:r>
      <w:r w:rsidR="003D46F0">
        <w:t xml:space="preserve">   </w:t>
      </w:r>
      <w:r>
        <w:t>A mérés kapcsolását a II/1. ábra szemlélteti.</w:t>
      </w:r>
    </w:p>
    <w:p w:rsidR="003D46F0" w:rsidRDefault="00396FE8" w:rsidP="00396FE8">
      <w:pPr>
        <w:pStyle w:val="Nincstrkz"/>
        <w:rPr>
          <w:b/>
          <w:i/>
        </w:rPr>
      </w:pPr>
      <w:r w:rsidRPr="000656AB">
        <w:rPr>
          <w:b/>
          <w:i/>
        </w:rPr>
        <w:t>• A mérés menete</w:t>
      </w:r>
    </w:p>
    <w:p w:rsidR="00396FE8" w:rsidRPr="003D46F0" w:rsidRDefault="00396FE8" w:rsidP="00396FE8">
      <w:pPr>
        <w:pStyle w:val="Nincstrkz"/>
        <w:rPr>
          <w:b/>
          <w:i/>
        </w:rPr>
      </w:pPr>
      <w:r w:rsidRPr="000656AB">
        <w:rPr>
          <w:rFonts w:asciiTheme="minorHAnsi" w:hAnsiTheme="minorHAnsi"/>
          <w:b/>
          <w:i/>
        </w:rPr>
        <w:t xml:space="preserve"> –</w:t>
      </w:r>
      <w:r>
        <w:rPr>
          <w:i/>
        </w:rPr>
        <w:t xml:space="preserve"> </w:t>
      </w:r>
      <w:r>
        <w:t xml:space="preserve">Először a védővezető folytonosságát kell ellenőrizni az </w:t>
      </w:r>
      <w:r w:rsidRPr="00794C57">
        <w:rPr>
          <w:b/>
          <w:i/>
        </w:rPr>
        <w:t>MSZ 4851-1</w:t>
      </w:r>
      <w:r>
        <w:t xml:space="preserve"> szabvány 4.2. szakasza szerinti vizsgálatok egyikével. Csak védővezető-foly</w:t>
      </w:r>
      <w:r>
        <w:softHyphen/>
        <w:t>tonosság esetén szabad a mérést tovább folytatni.</w:t>
      </w:r>
    </w:p>
    <w:p w:rsidR="00396FE8" w:rsidRDefault="00396FE8" w:rsidP="00396FE8">
      <w:pPr>
        <w:pStyle w:val="gondol"/>
        <w:ind w:left="0" w:firstLine="0"/>
      </w:pPr>
      <w:r>
        <w:tab/>
      </w:r>
      <w:r w:rsidR="003D46F0">
        <w:t xml:space="preserve">    </w:t>
      </w:r>
      <w:r w:rsidRPr="000656AB">
        <w:rPr>
          <w:rFonts w:asciiTheme="minorHAnsi" w:hAnsiTheme="minorHAnsi"/>
          <w:b/>
        </w:rPr>
        <w:t>–</w:t>
      </w:r>
      <w:r>
        <w:t xml:space="preserve">  A terhelőáram bekapcsolása nélkül megmérjük az „üresjárási” feszültséget (</w:t>
      </w:r>
      <w:proofErr w:type="spellStart"/>
      <w:r w:rsidRPr="00123056">
        <w:rPr>
          <w:b/>
          <w:i/>
        </w:rPr>
        <w:t>U</w:t>
      </w:r>
      <w:r>
        <w:rPr>
          <w:vertAlign w:val="subscript"/>
        </w:rPr>
        <w:t>ü</w:t>
      </w:r>
      <w:proofErr w:type="spellEnd"/>
      <w:r>
        <w:t>).</w:t>
      </w:r>
    </w:p>
    <w:p w:rsidR="00396FE8" w:rsidRDefault="00396FE8" w:rsidP="00396FE8">
      <w:pPr>
        <w:pStyle w:val="gondol"/>
        <w:ind w:left="0" w:firstLine="0"/>
      </w:pPr>
      <w:r>
        <w:tab/>
      </w:r>
      <w:r w:rsidR="003D46F0">
        <w:t xml:space="preserve">    </w:t>
      </w:r>
      <w:r w:rsidRPr="000656AB">
        <w:rPr>
          <w:rFonts w:asciiTheme="minorHAnsi" w:hAnsiTheme="minorHAnsi"/>
          <w:b/>
        </w:rPr>
        <w:t>–</w:t>
      </w:r>
      <w:r>
        <w:t xml:space="preserve"> </w:t>
      </w:r>
      <w:r w:rsidR="003D46F0">
        <w:t xml:space="preserve"> </w:t>
      </w:r>
      <w:r>
        <w:t>Ezt követően az „</w:t>
      </w:r>
      <w:r w:rsidRPr="00123056">
        <w:rPr>
          <w:b/>
        </w:rPr>
        <w:t>Ny</w:t>
      </w:r>
      <w:r>
        <w:t>” nyomógomb rövid idejű megnyomása alatt az „</w:t>
      </w:r>
      <w:r w:rsidRPr="00123056">
        <w:rPr>
          <w:b/>
        </w:rPr>
        <w:t>R</w:t>
      </w:r>
      <w:r>
        <w:rPr>
          <w:vertAlign w:val="subscript"/>
        </w:rPr>
        <w:t>t</w:t>
      </w:r>
      <w:r>
        <w:t xml:space="preserve">” terhelő-ellenállás segítségével legalább 1 </w:t>
      </w:r>
      <w:proofErr w:type="gramStart"/>
      <w:r>
        <w:t>A</w:t>
      </w:r>
      <w:proofErr w:type="gramEnd"/>
      <w:r>
        <w:t xml:space="preserve"> (méréseinknél 10 A-t használunk) áramerősséget állítunk be, majd a nyomógomb ismételt lenyomásával egyidejűleg leolvassuk a voltmérő és az ampermérő állását (</w:t>
      </w:r>
      <w:proofErr w:type="spellStart"/>
      <w:r w:rsidRPr="00123056">
        <w:rPr>
          <w:b/>
          <w:i/>
        </w:rPr>
        <w:t>U</w:t>
      </w:r>
      <w:r>
        <w:rPr>
          <w:vertAlign w:val="subscript"/>
        </w:rPr>
        <w:t>t</w:t>
      </w:r>
      <w:proofErr w:type="spellEnd"/>
      <w:r>
        <w:t xml:space="preserve"> és </w:t>
      </w:r>
      <w:proofErr w:type="spellStart"/>
      <w:r w:rsidRPr="00123056">
        <w:rPr>
          <w:b/>
          <w:i/>
        </w:rPr>
        <w:t>I</w:t>
      </w:r>
      <w:r>
        <w:rPr>
          <w:vertAlign w:val="subscript"/>
        </w:rPr>
        <w:t>t</w:t>
      </w:r>
      <w:proofErr w:type="spellEnd"/>
      <w:r>
        <w:t>). A hálózati feszültség ingadozása esetén annyi mérést kell végezni, hogy legalább három, egymástól 20 %-nál nem nagyobb eltérésű eredményt kapjunk.</w:t>
      </w:r>
    </w:p>
    <w:p w:rsidR="00396FE8" w:rsidRDefault="00396FE8" w:rsidP="00396FE8">
      <w:pPr>
        <w:rPr>
          <w:i/>
        </w:rPr>
      </w:pPr>
    </w:p>
    <w:p w:rsidR="00396FE8" w:rsidRDefault="00396FE8" w:rsidP="00396FE8">
      <w:pPr>
        <w:jc w:val="center"/>
        <w:rPr>
          <w:i/>
        </w:rPr>
      </w:pPr>
      <w:r>
        <w:rPr>
          <w:noProof/>
          <w:lang w:eastAsia="hu-HU"/>
        </w:rPr>
        <w:drawing>
          <wp:inline distT="0" distB="0" distL="0" distR="0">
            <wp:extent cx="2668270" cy="2859405"/>
            <wp:effectExtent l="19050" t="0" r="0" b="0"/>
            <wp:docPr id="13" name="Kép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270" cy="2859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FE8" w:rsidRPr="002231CD" w:rsidRDefault="00396FE8" w:rsidP="00396FE8">
      <w:pPr>
        <w:jc w:val="center"/>
      </w:pPr>
      <w:r w:rsidRPr="002231CD">
        <w:t>II/1. ábra:</w:t>
      </w:r>
      <w:r>
        <w:t xml:space="preserve"> Hurokellenállás mérés V-A módszerrel</w:t>
      </w:r>
    </w:p>
    <w:p w:rsidR="00396FE8" w:rsidRPr="00794C57" w:rsidRDefault="00396FE8" w:rsidP="00396FE8">
      <w:pPr>
        <w:tabs>
          <w:tab w:val="left" w:pos="0"/>
        </w:tabs>
        <w:rPr>
          <w:b/>
          <w:i/>
        </w:rPr>
      </w:pPr>
      <w:r w:rsidRPr="00794C57">
        <w:rPr>
          <w:b/>
          <w:i/>
        </w:rPr>
        <w:tab/>
        <w:t xml:space="preserve"> • Kiértékelés, mérési eredmények</w:t>
      </w:r>
    </w:p>
    <w:p w:rsidR="00396FE8" w:rsidRDefault="00335D35" w:rsidP="00396FE8">
      <w:pPr>
        <w:tabs>
          <w:tab w:val="left" w:leader="dot" w:pos="2835"/>
          <w:tab w:val="left" w:leader="dot" w:pos="6521"/>
        </w:tabs>
      </w:pPr>
      <w:r>
        <w:t>Volt</w:t>
      </w:r>
      <w:r w:rsidR="00396FE8">
        <w:t>mérő típusa</w:t>
      </w:r>
      <w:proofErr w:type="gramStart"/>
      <w:r w:rsidR="00396FE8">
        <w:t>: …</w:t>
      </w:r>
      <w:proofErr w:type="gramEnd"/>
      <w:r w:rsidR="00396FE8">
        <w:t>…………</w:t>
      </w:r>
      <w:r>
        <w:t>.</w:t>
      </w:r>
      <w:r w:rsidR="00396FE8">
        <w:t>…</w:t>
      </w:r>
      <w:r>
        <w:t>...</w:t>
      </w:r>
      <w:r w:rsidR="00396FE8">
        <w:t xml:space="preserve">……., gyártási száma: </w:t>
      </w:r>
      <w:r w:rsidR="00396FE8">
        <w:tab/>
      </w:r>
      <w:r>
        <w:t>…..</w:t>
      </w:r>
      <w:r w:rsidR="00396FE8">
        <w:t>..</w:t>
      </w:r>
    </w:p>
    <w:p w:rsidR="00396FE8" w:rsidRDefault="00335D35" w:rsidP="00396FE8">
      <w:pPr>
        <w:tabs>
          <w:tab w:val="left" w:leader="dot" w:pos="2836"/>
        </w:tabs>
      </w:pPr>
      <w:r>
        <w:t>Amper</w:t>
      </w:r>
      <w:r w:rsidR="00396FE8">
        <w:t>mérő típusa</w:t>
      </w:r>
      <w:proofErr w:type="gramStart"/>
      <w:r w:rsidR="00396FE8">
        <w:t>: …</w:t>
      </w:r>
      <w:proofErr w:type="gramEnd"/>
      <w:r w:rsidR="00396FE8">
        <w:t>…………...…….., gyártási száma: .........................</w:t>
      </w:r>
    </w:p>
    <w:p w:rsidR="00396FE8" w:rsidRDefault="00396FE8" w:rsidP="00396FE8">
      <w:pPr>
        <w:tabs>
          <w:tab w:val="left" w:leader="dot" w:pos="3402"/>
          <w:tab w:val="left" w:leader="dot" w:pos="5670"/>
        </w:tabs>
      </w:pPr>
      <w:proofErr w:type="gramStart"/>
      <w:r>
        <w:rPr>
          <w:i/>
        </w:rPr>
        <w:t>a</w:t>
      </w:r>
      <w:proofErr w:type="gramEnd"/>
      <w:r>
        <w:rPr>
          <w:i/>
        </w:rPr>
        <w:t>)</w:t>
      </w:r>
      <w:r>
        <w:t xml:space="preserve"> Folytonossági vizsgálat eredménye: ................................................</w:t>
      </w:r>
    </w:p>
    <w:p w:rsidR="00396FE8" w:rsidRDefault="00396FE8" w:rsidP="00396FE8">
      <w:pPr>
        <w:tabs>
          <w:tab w:val="left" w:leader="dot" w:pos="2836"/>
        </w:tabs>
      </w:pPr>
      <w:r>
        <w:rPr>
          <w:i/>
        </w:rPr>
        <w:t>b)</w:t>
      </w:r>
      <w:r>
        <w:t xml:space="preserve"> </w:t>
      </w:r>
      <w:proofErr w:type="spellStart"/>
      <w:r w:rsidRPr="00635232">
        <w:rPr>
          <w:b/>
          <w:i/>
        </w:rPr>
        <w:t>U</w:t>
      </w:r>
      <w:r>
        <w:rPr>
          <w:vertAlign w:val="subscript"/>
        </w:rPr>
        <w:t>ü</w:t>
      </w:r>
      <w:proofErr w:type="spellEnd"/>
      <w:r>
        <w:t xml:space="preserve"> mért értéke</w:t>
      </w:r>
      <w:proofErr w:type="gramStart"/>
      <w:r>
        <w:t>: ..</w:t>
      </w:r>
      <w:proofErr w:type="gramEnd"/>
      <w:r>
        <w:t>.............V,</w:t>
      </w:r>
    </w:p>
    <w:p w:rsidR="00396FE8" w:rsidRDefault="00396FE8" w:rsidP="00396FE8">
      <w:pPr>
        <w:tabs>
          <w:tab w:val="left" w:leader="dot" w:pos="2836"/>
          <w:tab w:val="left" w:leader="dot" w:pos="4536"/>
          <w:tab w:val="left" w:leader="dot" w:pos="6096"/>
        </w:tabs>
      </w:pPr>
      <w:r>
        <w:rPr>
          <w:i/>
        </w:rPr>
        <w:lastRenderedPageBreak/>
        <w:t>c)</w:t>
      </w:r>
      <w:r>
        <w:t xml:space="preserve"> </w:t>
      </w:r>
      <w:proofErr w:type="spellStart"/>
      <w:r w:rsidRPr="00635232">
        <w:rPr>
          <w:b/>
          <w:i/>
        </w:rPr>
        <w:t>U</w:t>
      </w:r>
      <w:r>
        <w:rPr>
          <w:vertAlign w:val="subscript"/>
        </w:rPr>
        <w:t>t</w:t>
      </w:r>
      <w:proofErr w:type="spellEnd"/>
      <w:r>
        <w:t xml:space="preserve"> mért értéke</w:t>
      </w:r>
      <w:proofErr w:type="gramStart"/>
      <w:r>
        <w:t>: ..</w:t>
      </w:r>
      <w:proofErr w:type="gramEnd"/>
      <w:r>
        <w:t>............. V</w:t>
      </w:r>
      <w:proofErr w:type="gramStart"/>
      <w:r>
        <w:t>, ..</w:t>
      </w:r>
      <w:proofErr w:type="gramEnd"/>
      <w:r>
        <w:t>................. V</w:t>
      </w:r>
      <w:proofErr w:type="gramStart"/>
      <w:r>
        <w:t>, ..</w:t>
      </w:r>
      <w:proofErr w:type="gramEnd"/>
      <w:r>
        <w:t xml:space="preserve">.................. V, </w:t>
      </w:r>
    </w:p>
    <w:p w:rsidR="00396FE8" w:rsidRDefault="00396FE8" w:rsidP="00396FE8">
      <w:pPr>
        <w:tabs>
          <w:tab w:val="left" w:leader="dot" w:pos="2836"/>
          <w:tab w:val="left" w:leader="dot" w:pos="4536"/>
          <w:tab w:val="left" w:leader="dot" w:pos="6096"/>
        </w:tabs>
      </w:pPr>
      <w:r>
        <w:rPr>
          <w:i/>
        </w:rPr>
        <w:t xml:space="preserve">d) </w:t>
      </w:r>
      <w:proofErr w:type="spellStart"/>
      <w:r w:rsidRPr="00635232">
        <w:rPr>
          <w:b/>
          <w:i/>
        </w:rPr>
        <w:t>I</w:t>
      </w:r>
      <w:r w:rsidRPr="00635232">
        <w:rPr>
          <w:b/>
          <w:vertAlign w:val="subscript"/>
        </w:rPr>
        <w:t>t</w:t>
      </w:r>
      <w:proofErr w:type="spellEnd"/>
      <w:r>
        <w:t xml:space="preserve"> mért értéke</w:t>
      </w:r>
      <w:proofErr w:type="gramStart"/>
      <w:r>
        <w:t>: ..</w:t>
      </w:r>
      <w:proofErr w:type="gramEnd"/>
      <w:r>
        <w:t>.............. A</w:t>
      </w:r>
      <w:proofErr w:type="gramStart"/>
      <w:r>
        <w:t>, ..</w:t>
      </w:r>
      <w:proofErr w:type="gramEnd"/>
      <w:r>
        <w:t>................. A</w:t>
      </w:r>
      <w:proofErr w:type="gramStart"/>
      <w:r>
        <w:t>, ..</w:t>
      </w:r>
      <w:proofErr w:type="gramEnd"/>
      <w:r>
        <w:t>.................. A.</w:t>
      </w:r>
    </w:p>
    <w:p w:rsidR="00396FE8" w:rsidRDefault="00396FE8" w:rsidP="00396FE8">
      <w:proofErr w:type="gramStart"/>
      <w:r>
        <w:rPr>
          <w:i/>
        </w:rPr>
        <w:t>e</w:t>
      </w:r>
      <w:proofErr w:type="gramEnd"/>
      <w:r>
        <w:rPr>
          <w:i/>
        </w:rPr>
        <w:t>)</w:t>
      </w:r>
      <w:r>
        <w:t xml:space="preserve"> A mért értékek alapján a hurokellenállás számítása:</w:t>
      </w:r>
    </w:p>
    <w:p w:rsidR="00396FE8" w:rsidRDefault="00396FE8" w:rsidP="00396FE8">
      <w:pPr>
        <w:jc w:val="center"/>
      </w:pPr>
      <w:r w:rsidRPr="00C71EBB">
        <w:rPr>
          <w:b/>
          <w:position w:val="-30"/>
        </w:rPr>
        <w:object w:dxaOrig="1939" w:dyaOrig="680">
          <v:shape id="_x0000_i1027" type="#_x0000_t75" style="width:154.95pt;height:39.15pt" o:ole="" fillcolor="window">
            <v:imagedata r:id="rId24" o:title=""/>
          </v:shape>
          <o:OLEObject Type="Embed" ProgID="Equation.3" ShapeID="_x0000_i1027" DrawAspect="Content" ObjectID="_1468079847" r:id="rId25"/>
        </w:object>
      </w:r>
    </w:p>
    <w:p w:rsidR="00396FE8" w:rsidRDefault="003D46F0" w:rsidP="00396FE8">
      <w:pPr>
        <w:tabs>
          <w:tab w:val="left" w:leader="dot" w:pos="3402"/>
          <w:tab w:val="left" w:leader="dot" w:pos="5104"/>
          <w:tab w:val="left" w:leader="dot" w:pos="6804"/>
        </w:tabs>
      </w:pPr>
      <w:r>
        <w:rPr>
          <w:b/>
          <w:i/>
        </w:rPr>
        <w:t xml:space="preserve">     </w:t>
      </w:r>
      <w:proofErr w:type="spellStart"/>
      <w:r w:rsidR="00396FE8">
        <w:rPr>
          <w:b/>
          <w:i/>
        </w:rPr>
        <w:t>Z</w:t>
      </w:r>
      <w:r w:rsidR="00396FE8">
        <w:rPr>
          <w:vertAlign w:val="subscript"/>
        </w:rPr>
        <w:t>s</w:t>
      </w:r>
      <w:proofErr w:type="spellEnd"/>
      <w:r w:rsidR="00396FE8">
        <w:t xml:space="preserve"> számított értéke: </w:t>
      </w:r>
      <w:r w:rsidR="00396FE8">
        <w:tab/>
      </w:r>
      <w:r w:rsidR="00396FE8">
        <w:sym w:font="Symbol" w:char="F057"/>
      </w:r>
      <w:r w:rsidR="00396FE8">
        <w:t xml:space="preserve">, </w:t>
      </w:r>
      <w:r w:rsidR="00396FE8">
        <w:tab/>
      </w:r>
      <w:r w:rsidR="00396FE8">
        <w:sym w:font="Symbol" w:char="F057"/>
      </w:r>
      <w:r w:rsidR="00396FE8">
        <w:t xml:space="preserve">, </w:t>
      </w:r>
      <w:r w:rsidR="00396FE8">
        <w:tab/>
      </w:r>
      <w:r w:rsidR="00396FE8">
        <w:sym w:font="Symbol" w:char="F057"/>
      </w:r>
      <w:r w:rsidR="00396FE8">
        <w:t>.</w:t>
      </w:r>
    </w:p>
    <w:p w:rsidR="00396FE8" w:rsidRDefault="00396FE8" w:rsidP="00396FE8">
      <w:proofErr w:type="gramStart"/>
      <w:r>
        <w:rPr>
          <w:i/>
        </w:rPr>
        <w:t>f</w:t>
      </w:r>
      <w:proofErr w:type="gramEnd"/>
      <w:r>
        <w:rPr>
          <w:i/>
        </w:rPr>
        <w:t>)</w:t>
      </w:r>
      <w:r>
        <w:t xml:space="preserve"> </w:t>
      </w:r>
      <w:proofErr w:type="spellStart"/>
      <w:r>
        <w:rPr>
          <w:b/>
          <w:i/>
        </w:rPr>
        <w:t>Z</w:t>
      </w:r>
      <w:r>
        <w:rPr>
          <w:vertAlign w:val="subscript"/>
        </w:rPr>
        <w:t>s</w:t>
      </w:r>
      <w:proofErr w:type="spellEnd"/>
      <w:r>
        <w:t xml:space="preserve"> értékeinek átlaga:</w:t>
      </w:r>
    </w:p>
    <w:p w:rsidR="00DC5E02" w:rsidRDefault="00396FE8" w:rsidP="00DC5E02">
      <w:pPr>
        <w:tabs>
          <w:tab w:val="left" w:leader="dot" w:pos="3828"/>
        </w:tabs>
        <w:jc w:val="center"/>
      </w:pPr>
      <w:r w:rsidRPr="009B5A7C">
        <w:rPr>
          <w:position w:val="-24"/>
        </w:rPr>
        <w:object w:dxaOrig="3780" w:dyaOrig="639">
          <v:shape id="_x0000_i1028" type="#_x0000_t75" style="width:188.95pt;height:31.7pt" o:ole="" fillcolor="window">
            <v:imagedata r:id="rId26" o:title=""/>
          </v:shape>
          <o:OLEObject Type="Embed" ProgID="Equation.3" ShapeID="_x0000_i1028" DrawAspect="Content" ObjectID="_1468079848" r:id="rId27"/>
        </w:object>
      </w:r>
    </w:p>
    <w:p w:rsidR="00DC5E02" w:rsidRDefault="00DC5E02" w:rsidP="00DC5E02">
      <w:pPr>
        <w:tabs>
          <w:tab w:val="left" w:leader="dot" w:pos="3828"/>
        </w:tabs>
      </w:pPr>
      <w:proofErr w:type="gramStart"/>
      <w:r>
        <w:rPr>
          <w:i/>
        </w:rPr>
        <w:t>g</w:t>
      </w:r>
      <w:proofErr w:type="gramEnd"/>
      <w:r>
        <w:rPr>
          <w:i/>
        </w:rPr>
        <w:t>)</w:t>
      </w:r>
      <w:r>
        <w:t xml:space="preserve"> A vizsgált berendezés előtti biztosítószerv típusa:……………………………………….</w:t>
      </w:r>
      <w:r w:rsidR="00396FE8">
        <w:t xml:space="preserve">                                                                </w:t>
      </w:r>
    </w:p>
    <w:p w:rsidR="00396FE8" w:rsidRDefault="00396FE8" w:rsidP="00DC5E02">
      <w:pPr>
        <w:tabs>
          <w:tab w:val="left" w:leader="dot" w:pos="3828"/>
        </w:tabs>
      </w:pPr>
      <w:proofErr w:type="gramStart"/>
      <w:r>
        <w:t>névleges</w:t>
      </w:r>
      <w:proofErr w:type="gramEnd"/>
      <w:r>
        <w:t xml:space="preserve"> áramerőssége és jellege:………………………kioldási tényező (</w:t>
      </w:r>
      <w:r w:rsidR="003611BE" w:rsidRPr="00E868B1">
        <w:rPr>
          <w:b/>
          <w:i/>
        </w:rPr>
        <w:fldChar w:fldCharType="begin"/>
      </w:r>
      <w:r w:rsidRPr="00E868B1">
        <w:rPr>
          <w:b/>
          <w:i/>
        </w:rPr>
        <w:instrText>SYMBOL 97 \f "Symbol"</w:instrText>
      </w:r>
      <w:r w:rsidR="003611BE" w:rsidRPr="00E868B1">
        <w:rPr>
          <w:b/>
          <w:i/>
        </w:rPr>
        <w:fldChar w:fldCharType="end"/>
      </w:r>
      <w:r>
        <w:t>):…………….</w:t>
      </w:r>
    </w:p>
    <w:p w:rsidR="00396FE8" w:rsidRDefault="00396FE8" w:rsidP="00396FE8">
      <w:pPr>
        <w:pStyle w:val="Nincstrkz"/>
        <w:rPr>
          <w:i/>
        </w:rPr>
      </w:pPr>
    </w:p>
    <w:p w:rsidR="00396FE8" w:rsidRDefault="00396FE8" w:rsidP="00DC5E02">
      <w:pPr>
        <w:pStyle w:val="Nincstrkz"/>
        <w:ind w:firstLine="0"/>
      </w:pPr>
      <w:proofErr w:type="gramStart"/>
      <w:r>
        <w:rPr>
          <w:i/>
        </w:rPr>
        <w:t>h</w:t>
      </w:r>
      <w:proofErr w:type="gramEnd"/>
      <w:r>
        <w:rPr>
          <w:i/>
        </w:rPr>
        <w:t>)</w:t>
      </w:r>
      <w:r>
        <w:t xml:space="preserve"> Az előírt idejű kikapcsolást előidéző áram:  </w:t>
      </w:r>
      <w:r>
        <w:rPr>
          <w:i/>
        </w:rPr>
        <w:t xml:space="preserve"> </w:t>
      </w:r>
      <w:r w:rsidRPr="00E868B1">
        <w:rPr>
          <w:b/>
          <w:i/>
        </w:rPr>
        <w:t>I</w:t>
      </w:r>
      <w:r>
        <w:rPr>
          <w:position w:val="-6"/>
        </w:rPr>
        <w:t>a</w:t>
      </w:r>
      <w:r>
        <w:t xml:space="preserve"> = </w:t>
      </w:r>
      <w:r w:rsidRPr="00E868B1">
        <w:rPr>
          <w:b/>
          <w:i/>
        </w:rPr>
        <w:t>I</w:t>
      </w:r>
      <w:r>
        <w:rPr>
          <w:position w:val="-6"/>
        </w:rPr>
        <w:t>n</w:t>
      </w:r>
      <w:r>
        <w:t xml:space="preserve"> </w:t>
      </w:r>
      <w:r w:rsidR="003611BE">
        <w:fldChar w:fldCharType="begin"/>
      </w:r>
      <w:r>
        <w:instrText>SYMBOL 46 \f "Symbol"</w:instrText>
      </w:r>
      <w:r w:rsidR="003611BE">
        <w:fldChar w:fldCharType="end"/>
      </w:r>
      <w:r>
        <w:t xml:space="preserve"> </w:t>
      </w:r>
      <w:r w:rsidR="003611BE" w:rsidRPr="00E868B1">
        <w:rPr>
          <w:b/>
          <w:i/>
        </w:rPr>
        <w:fldChar w:fldCharType="begin"/>
      </w:r>
      <w:r w:rsidRPr="00E868B1">
        <w:rPr>
          <w:b/>
          <w:i/>
        </w:rPr>
        <w:instrText>SYMBOL 97 \f "Symbol"</w:instrText>
      </w:r>
      <w:r w:rsidR="003611BE" w:rsidRPr="00E868B1">
        <w:rPr>
          <w:b/>
          <w:i/>
        </w:rPr>
        <w:fldChar w:fldCharType="end"/>
      </w:r>
      <w:r>
        <w:t xml:space="preserve"> =………………………A</w:t>
      </w:r>
      <w:r>
        <w:tab/>
      </w:r>
    </w:p>
    <w:p w:rsidR="00DC5E02" w:rsidRPr="00DC5E02" w:rsidRDefault="00DC5E02" w:rsidP="00DC5E02">
      <w:pPr>
        <w:spacing w:after="0" w:line="240" w:lineRule="auto"/>
        <w:ind w:left="284" w:hanging="284"/>
        <w:rPr>
          <w:i/>
        </w:rPr>
      </w:pPr>
    </w:p>
    <w:p w:rsidR="00396FE8" w:rsidRDefault="00396FE8" w:rsidP="00DC5E02">
      <w:pPr>
        <w:spacing w:line="240" w:lineRule="auto"/>
        <w:ind w:left="284" w:hanging="284"/>
      </w:pPr>
      <w:r>
        <w:rPr>
          <w:i/>
        </w:rPr>
        <w:t>i)</w:t>
      </w:r>
      <w:r>
        <w:tab/>
      </w:r>
      <w:proofErr w:type="gramStart"/>
      <w:r>
        <w:t>A</w:t>
      </w:r>
      <w:proofErr w:type="gramEnd"/>
      <w:r>
        <w:t xml:space="preserve"> megengedett hurokellenállás számítása </w:t>
      </w:r>
      <w:r w:rsidRPr="00794C57">
        <w:rPr>
          <w:b/>
          <w:i/>
        </w:rPr>
        <w:t>MSZ HD 60364-4-41</w:t>
      </w:r>
      <w:r>
        <w:t xml:space="preserve"> szabvány 411.4.4. szakaszának figyelembevételével:</w:t>
      </w:r>
    </w:p>
    <w:p w:rsidR="00396FE8" w:rsidRDefault="00396FE8" w:rsidP="00396FE8">
      <w:pPr>
        <w:spacing w:after="0"/>
      </w:pPr>
      <w:r>
        <w:rPr>
          <w:b/>
          <w:position w:val="-30"/>
        </w:rPr>
        <w:tab/>
      </w:r>
      <w:r w:rsidRPr="006155F0">
        <w:rPr>
          <w:b/>
          <w:position w:val="-46"/>
        </w:rPr>
        <w:object w:dxaOrig="3060" w:dyaOrig="1040">
          <v:shape id="_x0000_i1029" type="#_x0000_t75" style="width:244.2pt;height:52.4pt" o:ole="" fillcolor="window">
            <v:imagedata r:id="rId28" o:title=""/>
          </v:shape>
          <o:OLEObject Type="Embed" ProgID="Equation.3" ShapeID="_x0000_i1029" DrawAspect="Content" ObjectID="_1468079849" r:id="rId29"/>
        </w:object>
      </w:r>
    </w:p>
    <w:p w:rsidR="00396FE8" w:rsidRDefault="00396FE8" w:rsidP="00396FE8">
      <w:r>
        <w:rPr>
          <w:i/>
        </w:rPr>
        <w:t>j</w:t>
      </w:r>
      <w:proofErr w:type="gramStart"/>
      <w:r>
        <w:rPr>
          <w:i/>
        </w:rPr>
        <w:t>)</w:t>
      </w:r>
      <w:r>
        <w:t xml:space="preserve">  Minősítés</w:t>
      </w:r>
      <w:proofErr w:type="gramEnd"/>
      <w:r>
        <w:t xml:space="preserve"> a hurokellenállás alapján: </w:t>
      </w:r>
      <w:r w:rsidR="00DC5E02">
        <w:t>………………………………………</w:t>
      </w:r>
      <w:proofErr w:type="spellStart"/>
      <w:r w:rsidRPr="006A1689">
        <w:rPr>
          <w:b/>
          <w:i/>
        </w:rPr>
        <w:t>Z</w:t>
      </w:r>
      <w:r>
        <w:rPr>
          <w:vertAlign w:val="subscript"/>
        </w:rPr>
        <w:t>Sátl</w:t>
      </w:r>
      <w:proofErr w:type="spellEnd"/>
      <w:r>
        <w:rPr>
          <w:vertAlign w:val="subscript"/>
        </w:rPr>
        <w:t>.</w:t>
      </w:r>
      <w:r>
        <w:t xml:space="preserve"> &lt; </w:t>
      </w:r>
      <w:proofErr w:type="spellStart"/>
      <w:r w:rsidRPr="006A1689">
        <w:rPr>
          <w:b/>
          <w:i/>
        </w:rPr>
        <w:t>Z</w:t>
      </w:r>
      <w:r>
        <w:rPr>
          <w:vertAlign w:val="subscript"/>
        </w:rPr>
        <w:t>Smeg</w:t>
      </w:r>
      <w:proofErr w:type="spellEnd"/>
      <w:r>
        <w:rPr>
          <w:vertAlign w:val="subscript"/>
        </w:rPr>
        <w:t>.</w:t>
      </w:r>
      <w:r w:rsidRPr="009B5A7C">
        <w:rPr>
          <w:vertAlign w:val="subscript"/>
        </w:rPr>
        <w:object w:dxaOrig="180" w:dyaOrig="320">
          <v:shape id="_x0000_i1030" type="#_x0000_t75" style="width:9.2pt;height:16.7pt" o:ole="">
            <v:imagedata r:id="rId30" o:title=""/>
          </v:shape>
          <o:OLEObject Type="Embed" ProgID="Word.Document.8" ShapeID="_x0000_i1030" DrawAspect="Content" ObjectID="_1468079850" r:id="rId31"/>
        </w:object>
      </w:r>
      <w:r>
        <w:t xml:space="preserve"> </w:t>
      </w:r>
    </w:p>
    <w:p w:rsidR="00396FE8" w:rsidRDefault="00396FE8" w:rsidP="00396FE8">
      <w:r>
        <w:t xml:space="preserve">                    </w:t>
      </w:r>
      <w:proofErr w:type="gramStart"/>
      <w:r>
        <w:t>összefüggéssel</w:t>
      </w:r>
      <w:proofErr w:type="gramEnd"/>
      <w:r>
        <w:t>:………………………</w:t>
      </w:r>
      <w:r w:rsidR="00DC5E02">
        <w:t>………….</w:t>
      </w:r>
      <w:r>
        <w:t xml:space="preserve">……………… </w:t>
      </w:r>
      <w:proofErr w:type="spellStart"/>
      <w:r w:rsidRPr="006A1689">
        <w:rPr>
          <w:b/>
          <w:i/>
        </w:rPr>
        <w:t>Z</w:t>
      </w:r>
      <w:r>
        <w:rPr>
          <w:vertAlign w:val="subscript"/>
        </w:rPr>
        <w:t>Sátl</w:t>
      </w:r>
      <w:proofErr w:type="spellEnd"/>
      <w:r>
        <w:t xml:space="preserve"> ∙ </w:t>
      </w:r>
      <w:proofErr w:type="spellStart"/>
      <w:r w:rsidRPr="006A1689">
        <w:rPr>
          <w:b/>
          <w:i/>
        </w:rPr>
        <w:t>I</w:t>
      </w:r>
      <w:r w:rsidRPr="006A1689">
        <w:rPr>
          <w:vertAlign w:val="subscript"/>
        </w:rPr>
        <w:t>a</w:t>
      </w:r>
      <w:proofErr w:type="spellEnd"/>
      <w:r w:rsidRPr="006A1689">
        <w:rPr>
          <w:vertAlign w:val="subscript"/>
        </w:rPr>
        <w:t xml:space="preserve"> </w:t>
      </w:r>
      <w:r>
        <w:t xml:space="preserve">≤ </w:t>
      </w:r>
      <w:r w:rsidRPr="006A1689">
        <w:rPr>
          <w:b/>
          <w:i/>
        </w:rPr>
        <w:t>U</w:t>
      </w:r>
      <w:r w:rsidRPr="006A1689">
        <w:rPr>
          <w:vertAlign w:val="subscript"/>
        </w:rPr>
        <w:t>0</w:t>
      </w:r>
      <w:r>
        <w:rPr>
          <w:vertAlign w:val="subscript"/>
        </w:rPr>
        <w:t>.</w:t>
      </w:r>
    </w:p>
    <w:p w:rsidR="00396FE8" w:rsidRDefault="00396FE8" w:rsidP="00396FE8">
      <w:pPr>
        <w:pStyle w:val="Nincstrkz"/>
        <w:rPr>
          <w:b/>
          <w:i/>
        </w:rPr>
      </w:pPr>
      <w:r>
        <w:rPr>
          <w:b/>
          <w:i/>
        </w:rPr>
        <w:tab/>
      </w:r>
    </w:p>
    <w:p w:rsidR="00396FE8" w:rsidRPr="002C6DDD" w:rsidRDefault="00396FE8" w:rsidP="00396FE8">
      <w:pPr>
        <w:pStyle w:val="Nincstrkz"/>
        <w:rPr>
          <w:b/>
          <w:i/>
          <w:caps/>
        </w:rPr>
      </w:pPr>
      <w:r>
        <w:rPr>
          <w:b/>
          <w:i/>
          <w:caps/>
        </w:rPr>
        <w:t>II/2. H</w:t>
      </w:r>
      <w:r>
        <w:rPr>
          <w:b/>
          <w:i/>
        </w:rPr>
        <w:t>urokellenállás mérése korszerű célműszerrel</w:t>
      </w:r>
    </w:p>
    <w:p w:rsidR="00434AF0" w:rsidRDefault="00396FE8" w:rsidP="00396FE8">
      <w:pPr>
        <w:pStyle w:val="Nincstrkz"/>
      </w:pPr>
      <w:r w:rsidRPr="005270C2">
        <w:t>A korszerű érintésvédel</w:t>
      </w:r>
      <w:r>
        <w:t>mi műszerek hurokmérési funkciója általában a következő alfunkciókat tartalmazza:</w:t>
      </w:r>
      <w:r w:rsidRPr="005270C2">
        <w:t xml:space="preserve"> </w:t>
      </w:r>
    </w:p>
    <w:p w:rsidR="00396FE8" w:rsidRDefault="00396FE8" w:rsidP="00434AF0">
      <w:pPr>
        <w:pStyle w:val="Nincstrkz"/>
        <w:ind w:firstLine="709"/>
      </w:pPr>
      <w:r w:rsidRPr="000656AB">
        <w:rPr>
          <w:rFonts w:asciiTheme="minorHAnsi" w:hAnsiTheme="minorHAnsi"/>
          <w:b/>
        </w:rPr>
        <w:t>–</w:t>
      </w:r>
      <w:r>
        <w:t xml:space="preserve"> A fázis- és a védővezető által alkotott hurok ellenállásának mérése áram-védőkapcsoló </w:t>
      </w:r>
      <w:r>
        <w:tab/>
        <w:t>nélküli hálózatban.</w:t>
      </w:r>
    </w:p>
    <w:p w:rsidR="00396FE8" w:rsidRDefault="00396FE8" w:rsidP="00434AF0">
      <w:pPr>
        <w:pStyle w:val="Nincstrkz"/>
        <w:ind w:firstLine="709"/>
      </w:pPr>
      <w:r w:rsidRPr="000656AB">
        <w:rPr>
          <w:rFonts w:asciiTheme="minorHAnsi" w:hAnsiTheme="minorHAnsi"/>
          <w:b/>
        </w:rPr>
        <w:t>–</w:t>
      </w:r>
      <w:r w:rsidR="00434AF0">
        <w:rPr>
          <w:rFonts w:asciiTheme="minorHAnsi" w:hAnsiTheme="minorHAnsi"/>
          <w:b/>
        </w:rPr>
        <w:t xml:space="preserve"> </w:t>
      </w:r>
      <w:r>
        <w:t xml:space="preserve">Hurokellenállás mérése áram-védőkapcsolóval védett hálózatban, </w:t>
      </w:r>
      <w:proofErr w:type="gramStart"/>
      <w:r>
        <w:t>általában</w:t>
      </w:r>
      <w:r w:rsidR="00DC5E02">
        <w:t xml:space="preserve">              </w:t>
      </w:r>
      <w:r>
        <w:t xml:space="preserve"> </w:t>
      </w:r>
      <w:r w:rsidRPr="0046326B">
        <w:rPr>
          <w:b/>
          <w:i/>
        </w:rPr>
        <w:t>I</w:t>
      </w:r>
      <w:proofErr w:type="gramEnd"/>
      <w:r w:rsidRPr="0046326B">
        <w:rPr>
          <w:vertAlign w:val="subscript"/>
        </w:rPr>
        <w:t>Δn</w:t>
      </w:r>
      <w:r w:rsidR="00DC5E02">
        <w:t xml:space="preserve">: 30 mA vagy </w:t>
      </w:r>
      <w:r>
        <w:t>ennél nagyobb kioldóáramú áram-védőkapcsolók alkalmazása esetén.</w:t>
      </w:r>
      <w:r>
        <w:tab/>
        <w:t xml:space="preserve">                                              </w:t>
      </w:r>
      <w:r w:rsidR="00434AF0">
        <w:tab/>
        <w:t xml:space="preserve"> </w:t>
      </w:r>
      <w:r w:rsidRPr="000656AB">
        <w:rPr>
          <w:rFonts w:asciiTheme="minorHAnsi" w:hAnsiTheme="minorHAnsi"/>
          <w:b/>
        </w:rPr>
        <w:t>–</w:t>
      </w:r>
      <w:r>
        <w:t xml:space="preserve"> </w:t>
      </w:r>
      <w:r w:rsidR="00434AF0">
        <w:t xml:space="preserve">  </w:t>
      </w:r>
      <w:r>
        <w:t>Vonali hurokimpedancia mérése.</w:t>
      </w:r>
      <w:r w:rsidRPr="005270C2">
        <w:t xml:space="preserve"> A vonali hurokimpedancia egyfázisú rendszerben a fázis és a nullavezető, háromfázisú rendszerben a két fázisvezető alkotta hurokban mérhető impedancia. </w:t>
      </w:r>
      <w:r>
        <w:t>(</w:t>
      </w:r>
      <w:r w:rsidRPr="005270C2">
        <w:t>A vonali hurokimpedanciát akkor szokták mérni például, ha meg kell vizsgálni, hogy egy meglévő hálózat és/vagy a túláramvédelmi szervek egy nagyobb fogyasztót elbírnak-e.</w:t>
      </w:r>
      <w:r>
        <w:t>)</w:t>
      </w:r>
      <w:r w:rsidRPr="005270C2">
        <w:t xml:space="preserve">  </w:t>
      </w:r>
    </w:p>
    <w:p w:rsidR="00396FE8" w:rsidRDefault="00396FE8" w:rsidP="00434AF0">
      <w:pPr>
        <w:pStyle w:val="Nincstrkz"/>
        <w:ind w:firstLine="709"/>
      </w:pPr>
      <w:r>
        <w:rPr>
          <w:rFonts w:ascii="Arial" w:hAnsi="Arial" w:cs="Arial"/>
          <w:i/>
        </w:rPr>
        <w:t>–</w:t>
      </w:r>
      <w:r>
        <w:rPr>
          <w:rFonts w:ascii="Arial" w:hAnsi="Arial"/>
          <w:i/>
        </w:rPr>
        <w:t xml:space="preserve"> </w:t>
      </w:r>
      <w:r w:rsidR="00434AF0">
        <w:rPr>
          <w:rFonts w:ascii="Arial" w:hAnsi="Arial"/>
          <w:i/>
        </w:rPr>
        <w:t xml:space="preserve"> </w:t>
      </w:r>
      <w:r>
        <w:t>A nulla- és a védővezető által alkotott hurok ellenállásának mérése. A</w:t>
      </w:r>
      <w:r w:rsidRPr="001D3B27">
        <w:t xml:space="preserve"> mérésnek </w:t>
      </w:r>
      <w:proofErr w:type="gramStart"/>
      <w:r w:rsidRPr="001D3B27">
        <w:t xml:space="preserve">az </w:t>
      </w:r>
      <w:r>
        <w:t xml:space="preserve"> </w:t>
      </w:r>
      <w:proofErr w:type="spellStart"/>
      <w:r w:rsidRPr="001D3B27">
        <w:t>a</w:t>
      </w:r>
      <w:r w:rsidR="00DC5E02">
        <w:t>z</w:t>
      </w:r>
      <w:proofErr w:type="spellEnd"/>
      <w:proofErr w:type="gramEnd"/>
      <w:r w:rsidR="00DC5E02">
        <w:t xml:space="preserve"> </w:t>
      </w:r>
      <w:r>
        <w:t>előnye  a</w:t>
      </w:r>
      <w:r w:rsidRPr="00B07B6A">
        <w:t xml:space="preserve"> </w:t>
      </w:r>
      <w:r>
        <w:t>fázis- és a védővezető általi hurok mérésév</w:t>
      </w:r>
      <w:r w:rsidR="00DC5E02">
        <w:t xml:space="preserve">el szemben, hogy az áram-védő- </w:t>
      </w:r>
      <w:r>
        <w:t>kapcsoló nem old k</w:t>
      </w:r>
      <w:r w:rsidRPr="001D3B27">
        <w:t>i</w:t>
      </w:r>
      <w:r>
        <w:t>,</w:t>
      </w:r>
      <w:r w:rsidRPr="001D3B27">
        <w:t xml:space="preserve"> a kis mérőáram (&lt;15 mA) miatt. </w:t>
      </w:r>
      <w:r>
        <w:t xml:space="preserve">(A </w:t>
      </w:r>
      <w:r w:rsidR="00DC5E02">
        <w:t xml:space="preserve">részletes leírást a jegyzetünk </w:t>
      </w:r>
      <w:r>
        <w:t>6.4.3</w:t>
      </w:r>
      <w:proofErr w:type="gramStart"/>
      <w:r>
        <w:t>.</w:t>
      </w:r>
      <w:r w:rsidRPr="00794C57">
        <w:rPr>
          <w:i/>
        </w:rPr>
        <w:t>e</w:t>
      </w:r>
      <w:proofErr w:type="gramEnd"/>
      <w:r w:rsidRPr="00794C57">
        <w:rPr>
          <w:i/>
        </w:rPr>
        <w:t>).</w:t>
      </w:r>
      <w:r>
        <w:t xml:space="preserve"> és 6.4.3.</w:t>
      </w:r>
      <w:r w:rsidRPr="00794C57">
        <w:rPr>
          <w:i/>
        </w:rPr>
        <w:t>f).</w:t>
      </w:r>
      <w:r>
        <w:t xml:space="preserve"> alfejezetei, valamint a 6.31., 6.32., 6.33. és a 6.34. ábrái tartalmazzák!)</w:t>
      </w:r>
    </w:p>
    <w:p w:rsidR="00DC5E02" w:rsidRDefault="00DC5E02" w:rsidP="00DC5E02">
      <w:pPr>
        <w:pStyle w:val="Nincstrkz"/>
      </w:pPr>
      <w:r w:rsidRPr="00D24B86">
        <w:rPr>
          <w:i/>
        </w:rPr>
        <w:lastRenderedPageBreak/>
        <w:t>Megjegyezzük</w:t>
      </w:r>
      <w:r>
        <w:t>, hogy ez utóbbi kettő mérés nem érintésvédelmi mérés! Alkalmasak lehetnek zárlati áram vagy feszültségesés számítására, de számunkra legfeljebb a vezetőkben lévő rossz érintkezést mutathatják ki.</w:t>
      </w:r>
    </w:p>
    <w:p w:rsidR="00DC5E02" w:rsidRDefault="00DC5E02" w:rsidP="00DC5E02">
      <w:pPr>
        <w:pStyle w:val="Nincstrkz"/>
        <w:ind w:firstLine="708"/>
      </w:pPr>
    </w:p>
    <w:p w:rsidR="00DC5E02" w:rsidRDefault="00DC5E02" w:rsidP="00DC5E02">
      <w:pPr>
        <w:pStyle w:val="Nincstrkz"/>
        <w:ind w:firstLine="708"/>
      </w:pPr>
      <w:r>
        <w:rPr>
          <w:b/>
          <w:i/>
        </w:rPr>
        <w:t xml:space="preserve"> • </w:t>
      </w:r>
      <w:r w:rsidRPr="00794C57">
        <w:rPr>
          <w:b/>
          <w:i/>
        </w:rPr>
        <w:t>A mérés menete</w:t>
      </w:r>
      <w:r>
        <w:t xml:space="preserve"> hasonló az I/2. jelű földelési ellenállás mérés menetéhez.</w:t>
      </w:r>
    </w:p>
    <w:p w:rsidR="00DC5E02" w:rsidRDefault="00DC5E02" w:rsidP="00DC5E02">
      <w:pPr>
        <w:pStyle w:val="Nincstrkz"/>
        <w:ind w:firstLine="708"/>
      </w:pPr>
      <w:r w:rsidRPr="000656AB">
        <w:rPr>
          <w:rFonts w:asciiTheme="minorHAnsi" w:hAnsiTheme="minorHAnsi"/>
          <w:b/>
        </w:rPr>
        <w:t>–</w:t>
      </w:r>
      <w:r>
        <w:t xml:space="preserve"> Gondosan át kell tanulmányozni a </w:t>
      </w:r>
      <w:proofErr w:type="gramStart"/>
      <w:r>
        <w:t>műszer kezelési</w:t>
      </w:r>
      <w:proofErr w:type="gramEnd"/>
      <w:r>
        <w:t xml:space="preserve"> útmutatóját, meg kell ismerni a műszert, a műszer mérési lehetőségeit és módszereit.</w:t>
      </w:r>
    </w:p>
    <w:p w:rsidR="003E6678" w:rsidRDefault="00DC5E02" w:rsidP="003E6678">
      <w:pPr>
        <w:pStyle w:val="Nincstrkz"/>
        <w:ind w:firstLine="708"/>
      </w:pPr>
      <w:r w:rsidRPr="000656AB">
        <w:rPr>
          <w:rFonts w:asciiTheme="minorHAnsi" w:hAnsiTheme="minorHAnsi"/>
          <w:b/>
        </w:rPr>
        <w:t>–</w:t>
      </w:r>
      <w:r>
        <w:t xml:space="preserve"> Az útmutató alapján kiválasztjuk a kívánt funkciót, beállítjuk a paramétereket és a határértékeket, majd összeállítjuk a mérést: csatlakoztatjuk a mérővezetékeket a műszerhez és a mérési pontokhoz.</w:t>
      </w:r>
    </w:p>
    <w:p w:rsidR="00DC5E02" w:rsidRDefault="00DC5E02" w:rsidP="003E6678">
      <w:pPr>
        <w:pStyle w:val="Nincstrkz"/>
        <w:ind w:firstLine="708"/>
      </w:pPr>
      <w:r w:rsidRPr="000656AB">
        <w:rPr>
          <w:rFonts w:asciiTheme="minorHAnsi" w:hAnsiTheme="minorHAnsi"/>
          <w:b/>
        </w:rPr>
        <w:t>–</w:t>
      </w:r>
      <w:r>
        <w:t xml:space="preserve"> Elvégezzük a mérést, leolvassuk az eredményt. A műszer kijelzője kiírja az eredményt, a beállított paraméterek alapján értékeli azt. A műszer általában nem csak a hurokellenállás értékét írja ki, hanem további információkat is szolgáltat, pl. kiírja a mérőponton várható zárlati áram értékét, a mérőfeszültséget stb.</w:t>
      </w:r>
    </w:p>
    <w:p w:rsidR="00DC5E02" w:rsidRDefault="00DC5E02" w:rsidP="00DC5E02">
      <w:pPr>
        <w:pStyle w:val="Nincstrkz"/>
      </w:pPr>
      <w:r>
        <w:tab/>
      </w:r>
    </w:p>
    <w:p w:rsidR="00DC5E02" w:rsidRDefault="00DC5E02" w:rsidP="00DC5E02">
      <w:r>
        <w:tab/>
        <w:t>A mérés összeállítása a II/2. ábrán látható.</w:t>
      </w:r>
    </w:p>
    <w:p w:rsidR="00DC5E02" w:rsidRDefault="00DC5E02" w:rsidP="00DC5E02">
      <w:pPr>
        <w:jc w:val="center"/>
      </w:pPr>
      <w:r>
        <w:rPr>
          <w:noProof/>
          <w:lang w:eastAsia="hu-HU"/>
        </w:rPr>
        <w:drawing>
          <wp:inline distT="0" distB="0" distL="0" distR="0">
            <wp:extent cx="5752465" cy="2333625"/>
            <wp:effectExtent l="19050" t="0" r="635" b="0"/>
            <wp:docPr id="24" name="Kép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E02" w:rsidRPr="002231CD" w:rsidRDefault="00DC5E02" w:rsidP="00DC5E02">
      <w:pPr>
        <w:pStyle w:val="Nincstrkz"/>
        <w:jc w:val="center"/>
      </w:pPr>
      <w:r>
        <w:t>II/2</w:t>
      </w:r>
      <w:r w:rsidRPr="002231CD">
        <w:t>. ábra:</w:t>
      </w:r>
      <w:r w:rsidRPr="002231CD">
        <w:rPr>
          <w:lang w:eastAsia="hu-HU"/>
        </w:rPr>
        <w:t xml:space="preserve"> Hurokellenállás mérése célműszerrel, dugaszolóaljzat és rögzített bekötésű fogyasztó esetében</w:t>
      </w:r>
    </w:p>
    <w:p w:rsidR="00DC5E02" w:rsidRDefault="00DC5E02" w:rsidP="00DC5E02">
      <w:pPr>
        <w:pStyle w:val="Nincstrkz"/>
      </w:pPr>
    </w:p>
    <w:p w:rsidR="00DC5E02" w:rsidRDefault="00DC5E02" w:rsidP="00DC5E02">
      <w:pPr>
        <w:pStyle w:val="Nincstrkz"/>
      </w:pPr>
      <w:r>
        <w:t xml:space="preserve">A mérés összeállítása után ellenőrizzük a műszer helyes beállítását és bekötését, majd a </w:t>
      </w:r>
      <w:proofErr w:type="spellStart"/>
      <w:r w:rsidRPr="00A07A63">
        <w:rPr>
          <w:b/>
        </w:rPr>
        <w:t>TEST</w:t>
      </w:r>
      <w:r>
        <w:rPr>
          <w:b/>
        </w:rPr>
        <w:t>-</w:t>
      </w:r>
      <w:r w:rsidRPr="00A07A63">
        <w:t>gombbal</w:t>
      </w:r>
      <w:proofErr w:type="spellEnd"/>
      <w:r>
        <w:t xml:space="preserve"> indítjuk a fázis- és a védővezető általi hurok ellenállásának mérését. Az eredmény megjelenése után a 10.2. táblázatban foglaljuk össze és értékeljük ki a mérést. </w:t>
      </w:r>
    </w:p>
    <w:p w:rsidR="00DC5E02" w:rsidRDefault="00DC5E02" w:rsidP="00DC5E02">
      <w:pPr>
        <w:pStyle w:val="Nincstrkz"/>
        <w:rPr>
          <w:i/>
          <w:lang w:eastAsia="hu-HU"/>
        </w:rPr>
      </w:pPr>
    </w:p>
    <w:p w:rsidR="00DC5E02" w:rsidRDefault="00DC5E02" w:rsidP="00DC5E02">
      <w:pPr>
        <w:tabs>
          <w:tab w:val="left" w:leader="dot" w:pos="0"/>
        </w:tabs>
      </w:pPr>
      <w:r>
        <w:t>A méréshez használt műszer típusa</w:t>
      </w:r>
      <w:proofErr w:type="gramStart"/>
      <w:r>
        <w:t>:…………………..,</w:t>
      </w:r>
      <w:proofErr w:type="gramEnd"/>
      <w:r>
        <w:t xml:space="preserve">  gyártási száma:…….………………</w:t>
      </w:r>
    </w:p>
    <w:p w:rsidR="00DC5E02" w:rsidRPr="003322F6" w:rsidRDefault="00DC5E02" w:rsidP="003E6678">
      <w:pPr>
        <w:pStyle w:val="Nincstrkz"/>
        <w:ind w:firstLine="0"/>
        <w:jc w:val="left"/>
        <w:rPr>
          <w:lang w:eastAsia="hu-HU"/>
        </w:rPr>
      </w:pPr>
      <w:r w:rsidRPr="00DA47DD">
        <w:rPr>
          <w:i/>
          <w:lang w:eastAsia="hu-HU"/>
        </w:rPr>
        <w:t>I</w:t>
      </w:r>
      <w:r>
        <w:rPr>
          <w:i/>
          <w:lang w:eastAsia="hu-HU"/>
        </w:rPr>
        <w:t>I/2</w:t>
      </w:r>
      <w:r w:rsidRPr="00DA47DD">
        <w:rPr>
          <w:i/>
          <w:lang w:eastAsia="hu-HU"/>
        </w:rPr>
        <w:t xml:space="preserve">. mérés eredményeinek </w:t>
      </w:r>
      <w:proofErr w:type="gramStart"/>
      <w:r w:rsidRPr="00DA47DD">
        <w:rPr>
          <w:i/>
          <w:lang w:eastAsia="hu-HU"/>
        </w:rPr>
        <w:t>összefoglalása</w:t>
      </w:r>
      <w:r w:rsidRPr="006851B3">
        <w:rPr>
          <w:lang w:eastAsia="hu-HU"/>
        </w:rPr>
        <w:t xml:space="preserve">                               </w:t>
      </w:r>
      <w:r w:rsidR="003E6678">
        <w:rPr>
          <w:lang w:eastAsia="hu-HU"/>
        </w:rPr>
        <w:t xml:space="preserve">                                </w:t>
      </w:r>
      <w:r>
        <w:rPr>
          <w:lang w:eastAsia="hu-HU"/>
        </w:rPr>
        <w:t>10</w:t>
      </w:r>
      <w:proofErr w:type="gramEnd"/>
      <w:r>
        <w:rPr>
          <w:lang w:eastAsia="hu-HU"/>
        </w:rPr>
        <w:t>.2. táblázat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166"/>
        <w:gridCol w:w="1244"/>
        <w:gridCol w:w="1288"/>
        <w:gridCol w:w="1265"/>
        <w:gridCol w:w="1274"/>
        <w:gridCol w:w="1167"/>
        <w:gridCol w:w="1067"/>
      </w:tblGrid>
      <w:tr w:rsidR="00DC5E02" w:rsidRPr="00AA43F0" w:rsidTr="003E6678">
        <w:tc>
          <w:tcPr>
            <w:tcW w:w="817" w:type="dxa"/>
            <w:vAlign w:val="center"/>
          </w:tcPr>
          <w:p w:rsidR="00DC5E02" w:rsidRPr="00AA43F0" w:rsidRDefault="003E6678" w:rsidP="008064A2">
            <w:pPr>
              <w:pStyle w:val="Nincstrkz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libri" w:hAnsi="Calibri"/>
                <w:b/>
                <w:sz w:val="20"/>
                <w:szCs w:val="20"/>
              </w:rPr>
              <w:t>sS</w:t>
            </w:r>
            <w:r w:rsidR="00DC5E02" w:rsidRPr="00AA43F0">
              <w:rPr>
                <w:rFonts w:ascii="Calibri" w:hAnsi="Calibri"/>
                <w:b/>
                <w:sz w:val="20"/>
                <w:szCs w:val="20"/>
              </w:rPr>
              <w:t>or-</w:t>
            </w:r>
            <w:proofErr w:type="spellEnd"/>
            <w:r w:rsidR="00DC5E02" w:rsidRPr="00AA43F0">
              <w:rPr>
                <w:rFonts w:ascii="Calibri" w:hAnsi="Calibri"/>
                <w:b/>
                <w:sz w:val="20"/>
                <w:szCs w:val="20"/>
              </w:rPr>
              <w:t xml:space="preserve">    szám</w:t>
            </w:r>
            <w:proofErr w:type="gramEnd"/>
          </w:p>
        </w:tc>
        <w:tc>
          <w:tcPr>
            <w:tcW w:w="1166" w:type="dxa"/>
            <w:vAlign w:val="center"/>
          </w:tcPr>
          <w:p w:rsidR="00DC5E02" w:rsidRPr="00AA43F0" w:rsidRDefault="00DC5E02" w:rsidP="003E6678">
            <w:pPr>
              <w:pStyle w:val="Nincstrkz"/>
              <w:ind w:firstLine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A43F0">
              <w:rPr>
                <w:rFonts w:ascii="Calibri" w:hAnsi="Calibri"/>
                <w:b/>
                <w:sz w:val="20"/>
                <w:szCs w:val="20"/>
              </w:rPr>
              <w:t>A mérőpont azonosít</w:t>
            </w:r>
            <w:r w:rsidR="003E6678">
              <w:rPr>
                <w:rFonts w:ascii="Calibri" w:hAnsi="Calibri"/>
                <w:b/>
                <w:sz w:val="20"/>
                <w:szCs w:val="20"/>
              </w:rPr>
              <w:t xml:space="preserve">- </w:t>
            </w:r>
            <w:r w:rsidRPr="00AA43F0">
              <w:rPr>
                <w:rFonts w:ascii="Calibri" w:hAnsi="Calibri"/>
                <w:b/>
                <w:sz w:val="20"/>
                <w:szCs w:val="20"/>
              </w:rPr>
              <w:t>ható meg</w:t>
            </w:r>
            <w:r w:rsidR="003E6678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AA43F0">
              <w:rPr>
                <w:rFonts w:ascii="Calibri" w:hAnsi="Calibri"/>
                <w:b/>
                <w:sz w:val="20"/>
                <w:szCs w:val="20"/>
              </w:rPr>
              <w:t>nevezése</w:t>
            </w:r>
          </w:p>
        </w:tc>
        <w:tc>
          <w:tcPr>
            <w:tcW w:w="1244" w:type="dxa"/>
          </w:tcPr>
          <w:p w:rsidR="00DC5E02" w:rsidRDefault="00DC5E02" w:rsidP="008064A2">
            <w:pPr>
              <w:pStyle w:val="Nincstrkz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DC5E02" w:rsidRPr="00AA43F0" w:rsidRDefault="00DC5E02" w:rsidP="003E6678">
            <w:pPr>
              <w:pStyle w:val="Nincstrkz"/>
              <w:ind w:left="-140" w:right="-108" w:firstLine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A43F0">
              <w:rPr>
                <w:rFonts w:ascii="Calibri" w:hAnsi="Calibri"/>
                <w:b/>
                <w:sz w:val="20"/>
                <w:szCs w:val="20"/>
              </w:rPr>
              <w:t xml:space="preserve">A biztosító jellege és </w:t>
            </w:r>
            <w:proofErr w:type="spellStart"/>
            <w:r w:rsidRPr="00AA43F0">
              <w:rPr>
                <w:rFonts w:ascii="Calibri" w:hAnsi="Calibri"/>
                <w:b/>
                <w:sz w:val="20"/>
                <w:szCs w:val="20"/>
              </w:rPr>
              <w:t>á</w:t>
            </w:r>
            <w:r w:rsidR="003E6678">
              <w:rPr>
                <w:rFonts w:ascii="Calibri" w:hAnsi="Calibri"/>
                <w:b/>
                <w:sz w:val="20"/>
                <w:szCs w:val="20"/>
              </w:rPr>
              <w:t>-</w:t>
            </w:r>
            <w:proofErr w:type="spellEnd"/>
            <w:r w:rsidR="003E6678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AA43F0">
              <w:rPr>
                <w:rFonts w:ascii="Calibri" w:hAnsi="Calibri"/>
                <w:b/>
                <w:sz w:val="20"/>
                <w:szCs w:val="20"/>
              </w:rPr>
              <w:t>ramerősség</w:t>
            </w:r>
            <w:r w:rsidR="003E6678">
              <w:rPr>
                <w:rFonts w:ascii="Calibri" w:hAnsi="Calibri"/>
                <w:b/>
                <w:sz w:val="20"/>
                <w:szCs w:val="20"/>
              </w:rPr>
              <w:t>e</w:t>
            </w:r>
            <w:proofErr w:type="spellEnd"/>
          </w:p>
        </w:tc>
        <w:tc>
          <w:tcPr>
            <w:tcW w:w="1288" w:type="dxa"/>
          </w:tcPr>
          <w:p w:rsidR="00DC5E02" w:rsidRPr="00AA43F0" w:rsidRDefault="00DC5E02" w:rsidP="003E6678">
            <w:pPr>
              <w:pStyle w:val="Nincstrkz"/>
              <w:ind w:firstLine="36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A43F0">
              <w:rPr>
                <w:rFonts w:ascii="Calibri" w:hAnsi="Calibri"/>
                <w:b/>
                <w:sz w:val="20"/>
                <w:szCs w:val="20"/>
              </w:rPr>
              <w:t xml:space="preserve">A mérési pont </w:t>
            </w:r>
            <w:proofErr w:type="spellStart"/>
            <w:r w:rsidRPr="00AA43F0">
              <w:rPr>
                <w:rFonts w:ascii="Calibri" w:hAnsi="Calibri"/>
                <w:b/>
                <w:sz w:val="20"/>
                <w:szCs w:val="20"/>
              </w:rPr>
              <w:t>fe</w:t>
            </w:r>
            <w:r w:rsidR="003E6678">
              <w:rPr>
                <w:rFonts w:ascii="Calibri" w:hAnsi="Calibri"/>
                <w:b/>
                <w:sz w:val="20"/>
                <w:szCs w:val="20"/>
              </w:rPr>
              <w:t>-</w:t>
            </w:r>
            <w:proofErr w:type="spellEnd"/>
            <w:r w:rsidR="003E6678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AA43F0">
              <w:rPr>
                <w:rFonts w:ascii="Calibri" w:hAnsi="Calibri"/>
                <w:b/>
                <w:sz w:val="20"/>
                <w:szCs w:val="20"/>
              </w:rPr>
              <w:t xml:space="preserve">szültség ér- </w:t>
            </w:r>
            <w:proofErr w:type="spellStart"/>
            <w:r w:rsidRPr="00AA43F0">
              <w:rPr>
                <w:rFonts w:ascii="Calibri" w:hAnsi="Calibri"/>
                <w:b/>
                <w:sz w:val="20"/>
                <w:szCs w:val="20"/>
              </w:rPr>
              <w:t>tékei</w:t>
            </w:r>
            <w:proofErr w:type="spellEnd"/>
            <w:r w:rsidRPr="00AA43F0">
              <w:rPr>
                <w:rFonts w:ascii="Calibri" w:hAnsi="Calibri"/>
                <w:b/>
                <w:sz w:val="20"/>
                <w:szCs w:val="20"/>
              </w:rPr>
              <w:t>: L-N</w:t>
            </w:r>
            <w:proofErr w:type="gramStart"/>
            <w:r w:rsidRPr="00AA43F0">
              <w:rPr>
                <w:rFonts w:ascii="Calibri" w:hAnsi="Calibri"/>
                <w:b/>
                <w:sz w:val="20"/>
                <w:szCs w:val="20"/>
              </w:rPr>
              <w:t>,  L-PE</w:t>
            </w:r>
            <w:proofErr w:type="gramEnd"/>
            <w:r w:rsidRPr="00AA43F0">
              <w:rPr>
                <w:rFonts w:ascii="Calibri" w:hAnsi="Calibri"/>
                <w:b/>
                <w:sz w:val="20"/>
                <w:szCs w:val="20"/>
              </w:rPr>
              <w:t xml:space="preserve"> és PE-N között </w:t>
            </w:r>
          </w:p>
        </w:tc>
        <w:tc>
          <w:tcPr>
            <w:tcW w:w="1265" w:type="dxa"/>
            <w:vAlign w:val="center"/>
          </w:tcPr>
          <w:p w:rsidR="00DC5E02" w:rsidRPr="00AA43F0" w:rsidRDefault="00DC5E02" w:rsidP="003E6678">
            <w:pPr>
              <w:pStyle w:val="Nincstrkz"/>
              <w:ind w:firstLine="21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A43F0">
              <w:rPr>
                <w:rFonts w:ascii="Calibri" w:hAnsi="Calibri"/>
                <w:b/>
                <w:sz w:val="20"/>
                <w:szCs w:val="20"/>
              </w:rPr>
              <w:t>A mérőponton várható zárlati áram</w:t>
            </w:r>
          </w:p>
        </w:tc>
        <w:tc>
          <w:tcPr>
            <w:tcW w:w="1274" w:type="dxa"/>
            <w:vAlign w:val="center"/>
          </w:tcPr>
          <w:p w:rsidR="00DC5E02" w:rsidRPr="00AA43F0" w:rsidRDefault="00DC5E02" w:rsidP="003E6678">
            <w:pPr>
              <w:pStyle w:val="Nincstrkz"/>
              <w:ind w:firstLine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A43F0">
              <w:rPr>
                <w:rFonts w:ascii="Calibri" w:hAnsi="Calibri"/>
                <w:b/>
                <w:sz w:val="20"/>
                <w:szCs w:val="20"/>
              </w:rPr>
              <w:t xml:space="preserve">A </w:t>
            </w:r>
            <w:proofErr w:type="gramStart"/>
            <w:r w:rsidRPr="00AA43F0">
              <w:rPr>
                <w:rFonts w:ascii="Calibri" w:hAnsi="Calibri"/>
                <w:b/>
                <w:sz w:val="20"/>
                <w:szCs w:val="20"/>
              </w:rPr>
              <w:t>mért</w:t>
            </w:r>
            <w:proofErr w:type="gramEnd"/>
            <w:r w:rsidRPr="00AA43F0">
              <w:rPr>
                <w:rFonts w:ascii="Calibri" w:hAnsi="Calibri"/>
                <w:b/>
                <w:sz w:val="20"/>
                <w:szCs w:val="20"/>
              </w:rPr>
              <w:t xml:space="preserve"> hu- </w:t>
            </w:r>
            <w:proofErr w:type="spellStart"/>
            <w:r w:rsidRPr="00AA43F0">
              <w:rPr>
                <w:rFonts w:ascii="Calibri" w:hAnsi="Calibri"/>
                <w:b/>
                <w:sz w:val="20"/>
                <w:szCs w:val="20"/>
              </w:rPr>
              <w:t>rokellenál-</w:t>
            </w:r>
            <w:proofErr w:type="spellEnd"/>
            <w:r w:rsidRPr="00AA43F0">
              <w:rPr>
                <w:rFonts w:ascii="Calibri" w:hAnsi="Calibri"/>
                <w:b/>
                <w:sz w:val="20"/>
                <w:szCs w:val="20"/>
              </w:rPr>
              <w:t xml:space="preserve"> lás értéke</w:t>
            </w:r>
          </w:p>
        </w:tc>
        <w:tc>
          <w:tcPr>
            <w:tcW w:w="1167" w:type="dxa"/>
            <w:vAlign w:val="center"/>
          </w:tcPr>
          <w:p w:rsidR="00DC5E02" w:rsidRPr="00AA43F0" w:rsidRDefault="00DC5E02" w:rsidP="003E6678">
            <w:pPr>
              <w:pStyle w:val="Nincstrkz"/>
              <w:ind w:left="-108" w:right="-75" w:firstLine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A43F0">
              <w:rPr>
                <w:rFonts w:ascii="Calibri" w:hAnsi="Calibri"/>
                <w:b/>
                <w:sz w:val="20"/>
                <w:szCs w:val="20"/>
              </w:rPr>
              <w:t xml:space="preserve">A </w:t>
            </w:r>
            <w:proofErr w:type="spellStart"/>
            <w:proofErr w:type="gramStart"/>
            <w:r w:rsidRPr="00AA43F0">
              <w:rPr>
                <w:rFonts w:ascii="Calibri" w:hAnsi="Calibri"/>
                <w:b/>
                <w:sz w:val="20"/>
                <w:szCs w:val="20"/>
              </w:rPr>
              <w:t>hurokel-</w:t>
            </w:r>
            <w:proofErr w:type="spellEnd"/>
            <w:r w:rsidRPr="00AA43F0">
              <w:rPr>
                <w:rFonts w:ascii="Calibri" w:hAnsi="Calibri"/>
                <w:b/>
                <w:sz w:val="20"/>
                <w:szCs w:val="20"/>
              </w:rPr>
              <w:t xml:space="preserve">  </w:t>
            </w:r>
            <w:proofErr w:type="spellStart"/>
            <w:r w:rsidRPr="00AA43F0">
              <w:rPr>
                <w:rFonts w:ascii="Calibri" w:hAnsi="Calibri"/>
                <w:b/>
                <w:sz w:val="20"/>
                <w:szCs w:val="20"/>
              </w:rPr>
              <w:t>lenállás</w:t>
            </w:r>
            <w:proofErr w:type="spellEnd"/>
            <w:proofErr w:type="gramEnd"/>
            <w:r w:rsidRPr="00AA43F0">
              <w:rPr>
                <w:rFonts w:ascii="Calibri" w:hAnsi="Calibri"/>
                <w:b/>
                <w:sz w:val="20"/>
                <w:szCs w:val="20"/>
              </w:rPr>
              <w:t xml:space="preserve"> megengedett </w:t>
            </w:r>
            <w:proofErr w:type="spellStart"/>
            <w:r w:rsidRPr="00AA43F0">
              <w:rPr>
                <w:rFonts w:ascii="Calibri" w:hAnsi="Calibri"/>
                <w:b/>
                <w:sz w:val="20"/>
                <w:szCs w:val="20"/>
              </w:rPr>
              <w:t>legna</w:t>
            </w:r>
            <w:r w:rsidR="003E6678">
              <w:rPr>
                <w:rFonts w:ascii="Calibri" w:hAnsi="Calibri"/>
                <w:b/>
                <w:sz w:val="20"/>
                <w:szCs w:val="20"/>
              </w:rPr>
              <w:t>-</w:t>
            </w:r>
            <w:r w:rsidRPr="00AA43F0">
              <w:rPr>
                <w:rFonts w:ascii="Calibri" w:hAnsi="Calibri"/>
                <w:b/>
                <w:sz w:val="20"/>
                <w:szCs w:val="20"/>
              </w:rPr>
              <w:t>gyobb</w:t>
            </w:r>
            <w:proofErr w:type="spellEnd"/>
            <w:r w:rsidRPr="00AA43F0">
              <w:rPr>
                <w:rFonts w:ascii="Calibri" w:hAnsi="Calibri"/>
                <w:b/>
                <w:sz w:val="20"/>
                <w:szCs w:val="20"/>
              </w:rPr>
              <w:t xml:space="preserve"> értéke</w:t>
            </w:r>
          </w:p>
        </w:tc>
        <w:tc>
          <w:tcPr>
            <w:tcW w:w="1067" w:type="dxa"/>
            <w:vAlign w:val="center"/>
          </w:tcPr>
          <w:p w:rsidR="00DC5E02" w:rsidRPr="00794C57" w:rsidRDefault="00DC5E02" w:rsidP="008064A2">
            <w:pPr>
              <w:spacing w:after="0" w:line="240" w:lineRule="auto"/>
              <w:jc w:val="center"/>
              <w:rPr>
                <w:rFonts w:ascii="Calibri" w:hAnsi="Calibri"/>
                <w:b/>
                <w:i/>
                <w:sz w:val="28"/>
                <w:szCs w:val="28"/>
              </w:rPr>
            </w:pPr>
            <w:r w:rsidRPr="00794C57">
              <w:rPr>
                <w:rFonts w:ascii="Calibri" w:hAnsi="Calibri"/>
                <w:b/>
                <w:i/>
                <w:sz w:val="28"/>
                <w:szCs w:val="28"/>
              </w:rPr>
              <w:t>MINŐ- SÍTÉS</w:t>
            </w:r>
          </w:p>
        </w:tc>
      </w:tr>
      <w:tr w:rsidR="00DC5E02" w:rsidTr="003E6678">
        <w:tc>
          <w:tcPr>
            <w:tcW w:w="817" w:type="dxa"/>
          </w:tcPr>
          <w:p w:rsidR="00DC5E02" w:rsidRDefault="00DC5E02" w:rsidP="008064A2">
            <w:pPr>
              <w:pStyle w:val="Nincstrkz"/>
              <w:jc w:val="center"/>
            </w:pPr>
          </w:p>
        </w:tc>
        <w:tc>
          <w:tcPr>
            <w:tcW w:w="1166" w:type="dxa"/>
          </w:tcPr>
          <w:p w:rsidR="00DC5E02" w:rsidRDefault="00DC5E02" w:rsidP="008064A2">
            <w:pPr>
              <w:pStyle w:val="Nincstrkz"/>
              <w:jc w:val="center"/>
            </w:pPr>
          </w:p>
        </w:tc>
        <w:tc>
          <w:tcPr>
            <w:tcW w:w="1244" w:type="dxa"/>
          </w:tcPr>
          <w:p w:rsidR="00DC5E02" w:rsidRDefault="00DC5E02" w:rsidP="003E6678">
            <w:pPr>
              <w:pStyle w:val="Nincstrkz"/>
              <w:ind w:firstLine="0"/>
              <w:jc w:val="center"/>
            </w:pPr>
            <w:proofErr w:type="spellStart"/>
            <w:proofErr w:type="gramStart"/>
            <w:r w:rsidRPr="005B3EC2">
              <w:rPr>
                <w:b/>
                <w:i/>
              </w:rPr>
              <w:t>I</w:t>
            </w:r>
            <w:r w:rsidRPr="005B3EC2">
              <w:rPr>
                <w:vertAlign w:val="subscript"/>
              </w:rPr>
              <w:t>n</w:t>
            </w:r>
            <w:proofErr w:type="spellEnd"/>
            <w:r>
              <w:t xml:space="preserve">     (</w:t>
            </w:r>
            <w:proofErr w:type="gramEnd"/>
            <w:r>
              <w:t>A)</w:t>
            </w:r>
          </w:p>
        </w:tc>
        <w:tc>
          <w:tcPr>
            <w:tcW w:w="1288" w:type="dxa"/>
          </w:tcPr>
          <w:p w:rsidR="00DC5E02" w:rsidRPr="00680A91" w:rsidRDefault="00DC5E02" w:rsidP="003E6678">
            <w:pPr>
              <w:pStyle w:val="Nincstrkz"/>
              <w:ind w:firstLine="0"/>
              <w:jc w:val="center"/>
              <w:rPr>
                <w:b/>
                <w:i/>
              </w:rPr>
            </w:pPr>
            <w:proofErr w:type="gramStart"/>
            <w:r w:rsidRPr="00680A91">
              <w:rPr>
                <w:b/>
                <w:i/>
              </w:rPr>
              <w:t>U</w:t>
            </w:r>
            <w:r>
              <w:rPr>
                <w:b/>
                <w:i/>
              </w:rPr>
              <w:t xml:space="preserve">    </w:t>
            </w:r>
            <w:r w:rsidRPr="00680A91">
              <w:t>(</w:t>
            </w:r>
            <w:proofErr w:type="gramEnd"/>
            <w:r w:rsidRPr="00680A91">
              <w:t>V)</w:t>
            </w:r>
          </w:p>
        </w:tc>
        <w:tc>
          <w:tcPr>
            <w:tcW w:w="1265" w:type="dxa"/>
          </w:tcPr>
          <w:p w:rsidR="00DC5E02" w:rsidRDefault="00DC5E02" w:rsidP="003E6678">
            <w:pPr>
              <w:pStyle w:val="Nincstrkz"/>
              <w:ind w:firstLine="21"/>
              <w:jc w:val="center"/>
            </w:pPr>
            <w:proofErr w:type="spellStart"/>
            <w:proofErr w:type="gramStart"/>
            <w:r w:rsidRPr="00680A91">
              <w:rPr>
                <w:b/>
                <w:i/>
              </w:rPr>
              <w:t>I</w:t>
            </w:r>
            <w:r w:rsidRPr="00680A91">
              <w:rPr>
                <w:vertAlign w:val="subscript"/>
              </w:rPr>
              <w:t>sc</w:t>
            </w:r>
            <w:proofErr w:type="spellEnd"/>
            <w:r>
              <w:t xml:space="preserve">   (</w:t>
            </w:r>
            <w:proofErr w:type="gramEnd"/>
            <w:r>
              <w:t>A)</w:t>
            </w:r>
          </w:p>
        </w:tc>
        <w:tc>
          <w:tcPr>
            <w:tcW w:w="1274" w:type="dxa"/>
          </w:tcPr>
          <w:p w:rsidR="00DC5E02" w:rsidRPr="001D59A5" w:rsidRDefault="00DC5E02" w:rsidP="003E6678">
            <w:pPr>
              <w:pStyle w:val="Nincstrkz"/>
              <w:ind w:firstLine="0"/>
              <w:jc w:val="center"/>
            </w:pPr>
            <w:proofErr w:type="spellStart"/>
            <w:r w:rsidRPr="005B3EC2">
              <w:rPr>
                <w:b/>
                <w:i/>
              </w:rPr>
              <w:t>Z</w:t>
            </w:r>
            <w:r w:rsidRPr="005B3EC2">
              <w:rPr>
                <w:vertAlign w:val="subscript"/>
              </w:rPr>
              <w:t>smért</w:t>
            </w:r>
            <w:proofErr w:type="spellEnd"/>
            <w:r>
              <w:t xml:space="preserve"> (Ω)</w:t>
            </w:r>
          </w:p>
        </w:tc>
        <w:tc>
          <w:tcPr>
            <w:tcW w:w="1167" w:type="dxa"/>
          </w:tcPr>
          <w:p w:rsidR="00DC5E02" w:rsidRDefault="00DC5E02" w:rsidP="003E6678">
            <w:pPr>
              <w:pStyle w:val="Nincstrkz"/>
              <w:ind w:firstLine="34"/>
              <w:jc w:val="center"/>
            </w:pPr>
            <w:proofErr w:type="spellStart"/>
            <w:r w:rsidRPr="005B3EC2">
              <w:rPr>
                <w:b/>
                <w:i/>
              </w:rPr>
              <w:t>Z</w:t>
            </w:r>
            <w:r w:rsidRPr="005B3EC2">
              <w:rPr>
                <w:vertAlign w:val="subscript"/>
              </w:rPr>
              <w:t>smeg</w:t>
            </w:r>
            <w:proofErr w:type="spellEnd"/>
          </w:p>
        </w:tc>
        <w:tc>
          <w:tcPr>
            <w:tcW w:w="1067" w:type="dxa"/>
          </w:tcPr>
          <w:p w:rsidR="00DC5E02" w:rsidRDefault="00DC5E02" w:rsidP="008064A2">
            <w:pPr>
              <w:pStyle w:val="Nincstrkz"/>
              <w:jc w:val="center"/>
            </w:pPr>
          </w:p>
        </w:tc>
      </w:tr>
      <w:tr w:rsidR="00DC5E02" w:rsidTr="003E6678">
        <w:trPr>
          <w:trHeight w:val="1045"/>
        </w:trPr>
        <w:tc>
          <w:tcPr>
            <w:tcW w:w="817" w:type="dxa"/>
          </w:tcPr>
          <w:p w:rsidR="00DC5E02" w:rsidRDefault="00DC5E02" w:rsidP="008064A2"/>
        </w:tc>
        <w:tc>
          <w:tcPr>
            <w:tcW w:w="1166" w:type="dxa"/>
          </w:tcPr>
          <w:p w:rsidR="00DC5E02" w:rsidRDefault="00DC5E02" w:rsidP="008064A2"/>
        </w:tc>
        <w:tc>
          <w:tcPr>
            <w:tcW w:w="1244" w:type="dxa"/>
          </w:tcPr>
          <w:p w:rsidR="00DC5E02" w:rsidRDefault="00DC5E02" w:rsidP="008064A2"/>
        </w:tc>
        <w:tc>
          <w:tcPr>
            <w:tcW w:w="1288" w:type="dxa"/>
          </w:tcPr>
          <w:p w:rsidR="00DC5E02" w:rsidRDefault="00DC5E02" w:rsidP="008064A2"/>
        </w:tc>
        <w:tc>
          <w:tcPr>
            <w:tcW w:w="1265" w:type="dxa"/>
          </w:tcPr>
          <w:p w:rsidR="00DC5E02" w:rsidRDefault="00DC5E02" w:rsidP="008064A2"/>
        </w:tc>
        <w:tc>
          <w:tcPr>
            <w:tcW w:w="1274" w:type="dxa"/>
          </w:tcPr>
          <w:p w:rsidR="00DC5E02" w:rsidRDefault="00DC5E02" w:rsidP="008064A2"/>
        </w:tc>
        <w:tc>
          <w:tcPr>
            <w:tcW w:w="1167" w:type="dxa"/>
          </w:tcPr>
          <w:p w:rsidR="00DC5E02" w:rsidRDefault="00DC5E02" w:rsidP="008064A2"/>
        </w:tc>
        <w:tc>
          <w:tcPr>
            <w:tcW w:w="1067" w:type="dxa"/>
          </w:tcPr>
          <w:p w:rsidR="00DC5E02" w:rsidRDefault="00DC5E02" w:rsidP="008064A2"/>
        </w:tc>
      </w:tr>
    </w:tbl>
    <w:p w:rsidR="00DC5E02" w:rsidRPr="001D4A03" w:rsidRDefault="00DC5E02" w:rsidP="00DC5E02">
      <w:pPr>
        <w:rPr>
          <w:sz w:val="20"/>
          <w:szCs w:val="20"/>
          <w:lang w:eastAsia="hu-HU"/>
        </w:rPr>
      </w:pPr>
      <w:r w:rsidRPr="001D4A03">
        <w:rPr>
          <w:sz w:val="20"/>
          <w:szCs w:val="20"/>
          <w:lang w:eastAsia="hu-HU"/>
        </w:rPr>
        <w:t xml:space="preserve">(Megjegyezzük, hogy a gyakorlaton alkalmazott műszertől függően más eredmények kerülhetnek kijelzésre!)                     </w:t>
      </w:r>
    </w:p>
    <w:p w:rsidR="00DC5E02" w:rsidRPr="001D4A03" w:rsidRDefault="00DC5E02" w:rsidP="00DC5E02">
      <w:pPr>
        <w:pStyle w:val="Nincstrkz"/>
      </w:pPr>
      <w:r>
        <w:lastRenderedPageBreak/>
        <w:tab/>
        <w:t>A jegyzetünk 6.4.3.</w:t>
      </w:r>
      <w:r w:rsidRPr="00794C57">
        <w:rPr>
          <w:i/>
        </w:rPr>
        <w:t>e).</w:t>
      </w:r>
      <w:r w:rsidRPr="001D4A03">
        <w:t xml:space="preserve"> alfejezetében ismertetjük </w:t>
      </w:r>
      <w:r w:rsidR="003E6678">
        <w:t xml:space="preserve">az áram-védőkapcsolón </w:t>
      </w:r>
      <w:proofErr w:type="gramStart"/>
      <w:r w:rsidR="003E6678">
        <w:t xml:space="preserve">keresztül </w:t>
      </w:r>
      <w:r w:rsidRPr="001D4A03">
        <w:t>történő</w:t>
      </w:r>
      <w:proofErr w:type="gramEnd"/>
      <w:r w:rsidRPr="001D4A03">
        <w:rPr>
          <w:i/>
        </w:rPr>
        <w:t xml:space="preserve"> </w:t>
      </w:r>
      <w:r w:rsidRPr="001D4A03">
        <w:t xml:space="preserve">hurokimpedancia mérést is, anélkül, hogy az áram-védőkapcsoló kikapcsolna. A 6.31. ábrán áram-védőkapcsoló által védett dugaszolóaljzat mérését mutatjuk be. </w:t>
      </w:r>
    </w:p>
    <w:p w:rsidR="00DC5E02" w:rsidRDefault="00DC5E02" w:rsidP="00396FE8">
      <w:pPr>
        <w:pStyle w:val="Nincstrkz"/>
      </w:pPr>
    </w:p>
    <w:p w:rsidR="003E6678" w:rsidRDefault="003E6678">
      <w:pPr>
        <w:rPr>
          <w:i/>
          <w:color w:val="FF0000"/>
        </w:rPr>
      </w:pPr>
    </w:p>
    <w:p w:rsidR="003E6678" w:rsidRDefault="003E6678">
      <w:pPr>
        <w:rPr>
          <w:i/>
          <w:color w:val="FF0000"/>
        </w:rPr>
      </w:pPr>
    </w:p>
    <w:p w:rsidR="002711E0" w:rsidRPr="003E6678" w:rsidRDefault="003E6678">
      <w:pPr>
        <w:rPr>
          <w:i/>
          <w:color w:val="FF0000"/>
        </w:rPr>
      </w:pPr>
      <w:r w:rsidRPr="003E6678">
        <w:rPr>
          <w:i/>
          <w:color w:val="FF0000"/>
        </w:rPr>
        <w:t xml:space="preserve">Folytatás: az ÉV-14 -10b </w:t>
      </w:r>
      <w:proofErr w:type="spellStart"/>
      <w:r w:rsidRPr="003E6678">
        <w:rPr>
          <w:i/>
          <w:color w:val="FF0000"/>
        </w:rPr>
        <w:t>vill.mérés</w:t>
      </w:r>
      <w:proofErr w:type="spellEnd"/>
      <w:r w:rsidRPr="003E6678">
        <w:rPr>
          <w:i/>
          <w:color w:val="FF0000"/>
        </w:rPr>
        <w:t xml:space="preserve"> </w:t>
      </w:r>
      <w:proofErr w:type="spellStart"/>
      <w:proofErr w:type="gramStart"/>
      <w:r w:rsidRPr="003E6678">
        <w:rPr>
          <w:i/>
          <w:color w:val="FF0000"/>
        </w:rPr>
        <w:t>fáj</w:t>
      </w:r>
      <w:r>
        <w:rPr>
          <w:i/>
          <w:color w:val="FF0000"/>
        </w:rPr>
        <w:t>l-ba</w:t>
      </w:r>
      <w:proofErr w:type="spellEnd"/>
      <w:r>
        <w:rPr>
          <w:i/>
          <w:color w:val="FF0000"/>
        </w:rPr>
        <w:t xml:space="preserve">   →  a</w:t>
      </w:r>
      <w:proofErr w:type="gramEnd"/>
      <w:r>
        <w:rPr>
          <w:i/>
          <w:color w:val="FF0000"/>
        </w:rPr>
        <w:t xml:space="preserve"> III. mérési </w:t>
      </w:r>
      <w:proofErr w:type="spellStart"/>
      <w:r>
        <w:rPr>
          <w:i/>
          <w:color w:val="FF0000"/>
        </w:rPr>
        <w:t>gyak.-tal</w:t>
      </w:r>
      <w:proofErr w:type="spellEnd"/>
    </w:p>
    <w:sectPr w:rsidR="002711E0" w:rsidRPr="003E6678" w:rsidSect="004A7E92">
      <w:footerReference w:type="default" r:id="rId33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5DE" w:rsidRDefault="007845DE" w:rsidP="00396FE8">
      <w:pPr>
        <w:spacing w:after="0" w:line="240" w:lineRule="auto"/>
      </w:pPr>
      <w:r>
        <w:separator/>
      </w:r>
    </w:p>
  </w:endnote>
  <w:endnote w:type="continuationSeparator" w:id="0">
    <w:p w:rsidR="007845DE" w:rsidRDefault="007845DE" w:rsidP="00396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29938"/>
      <w:docPartObj>
        <w:docPartGallery w:val="Page Numbers (Bottom of Page)"/>
        <w:docPartUnique/>
      </w:docPartObj>
    </w:sdtPr>
    <w:sdtContent>
      <w:p w:rsidR="00396FE8" w:rsidRDefault="003611BE">
        <w:pPr>
          <w:pStyle w:val="llb"/>
        </w:pPr>
        <w:r w:rsidRPr="003611BE">
          <w:rPr>
            <w:rFonts w:asciiTheme="majorHAnsi" w:hAnsiTheme="majorHAnsi"/>
            <w:noProof/>
            <w:sz w:val="28"/>
            <w:szCs w:val="28"/>
            <w:lang w:eastAsia="zh-TW"/>
          </w:rPr>
          <w:pict>
            <v:shapetype id="_x0000_t92" coordsize="21600,21600" o:spt="92" adj="2700" path="m21600,10800l@7@14,21232,8005@9@16,20153,5400@11@18,18437,3163@12@17,16200,1447@10@15,13595,368@8@13,10800,0@14@13,8005,368@16@15,5400,1447@18@17,3163,3163@17@18,1447,5400@15@16,368,8005@13@14,,10800@13@8,368,13595@15@10,1447,16200@17@12,3163,18437@18@11,5400,20153@16@9,8005,21232@14@7,10800,21600@8@7,13595,21232@10@9,16200,20153@12@11,18437,18437@11@12,20153,16200@9@10,21232,13595@7@8xe">
              <v:stroke joinstyle="miter"/>
              <v:formulas>
                <v:f eqn="sum 10800 0 #0"/>
                <v:f eqn="prod @0 32488 32768"/>
                <v:f eqn="prod @0 4277 32768"/>
                <v:f eqn="prod @0 30274 32768"/>
                <v:f eqn="prod @0 12540 32768"/>
                <v:f eqn="prod @0 25997 32768"/>
                <v:f eqn="prod @0 19948 32768"/>
                <v:f eqn="sum @1 10800 0"/>
                <v:f eqn="sum @2 10800 0"/>
                <v:f eqn="sum @3 10800 0"/>
                <v:f eqn="sum @4 10800 0"/>
                <v:f eqn="sum @5 10800 0"/>
                <v:f eqn="sum @6 10800 0"/>
                <v:f eqn="sum 10800 0 @1"/>
                <v:f eqn="sum 10800 0 @2"/>
                <v:f eqn="sum 10800 0 @3"/>
                <v:f eqn="sum 10800 0 @4"/>
                <v:f eqn="sum 10800 0 @5"/>
                <v:f eqn="sum 10800 0 @6"/>
                <v:f eqn="prod @0 23170 32768"/>
                <v:f eqn="sum @19 10800 0"/>
                <v:f eqn="sum 10800 0 @19"/>
              </v:formulas>
              <v:path gradientshapeok="t" o:connecttype="rect" textboxrect="@21,@21,@20,@20"/>
              <v:handles>
                <v:h position="#0,center" xrange="0,10800"/>
              </v:handles>
            </v:shapetype>
            <v:shape id="_x0000_s2049" type="#_x0000_t92" style="position:absolute;margin-left:0;margin-top:0;width:48.8pt;height:33.35pt;rotation:360;z-index:251660288;mso-position-horizontal:center;mso-position-horizontal-relative:margin;mso-position-vertical:center;mso-position-vertical-relative:bottom-margin-area" fillcolor="white [3212]" strokecolor="#a5a5a5 [2092]">
              <v:textbox>
                <w:txbxContent>
                  <w:p w:rsidR="00396FE8" w:rsidRDefault="003611BE">
                    <w:pPr>
                      <w:jc w:val="center"/>
                    </w:pPr>
                    <w:fldSimple w:instr=" PAGE    \* MERGEFORMAT ">
                      <w:r w:rsidR="00697963" w:rsidRPr="00697963">
                        <w:rPr>
                          <w:noProof/>
                          <w:color w:val="7F7F7F" w:themeColor="background1" w:themeShade="7F"/>
                        </w:rPr>
                        <w:t>13</w:t>
                      </w:r>
                    </w:fldSimple>
                  </w:p>
                </w:txbxContent>
              </v:textbox>
              <w10:wrap anchorx="margin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5DE" w:rsidRDefault="007845DE" w:rsidP="00396FE8">
      <w:pPr>
        <w:spacing w:after="0" w:line="240" w:lineRule="auto"/>
      </w:pPr>
      <w:r>
        <w:separator/>
      </w:r>
    </w:p>
  </w:footnote>
  <w:footnote w:type="continuationSeparator" w:id="0">
    <w:p w:rsidR="007845DE" w:rsidRDefault="007845DE" w:rsidP="00396F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96FE8"/>
    <w:rsid w:val="00066152"/>
    <w:rsid w:val="000F7C67"/>
    <w:rsid w:val="001D6636"/>
    <w:rsid w:val="001F7631"/>
    <w:rsid w:val="00215FAF"/>
    <w:rsid w:val="002711E0"/>
    <w:rsid w:val="0029329C"/>
    <w:rsid w:val="002C725B"/>
    <w:rsid w:val="00335D35"/>
    <w:rsid w:val="003611BE"/>
    <w:rsid w:val="0037372E"/>
    <w:rsid w:val="00396FE8"/>
    <w:rsid w:val="003D46F0"/>
    <w:rsid w:val="003E6678"/>
    <w:rsid w:val="003F61AD"/>
    <w:rsid w:val="004229AC"/>
    <w:rsid w:val="00434AF0"/>
    <w:rsid w:val="00443A0B"/>
    <w:rsid w:val="00484C35"/>
    <w:rsid w:val="004A7E92"/>
    <w:rsid w:val="004F5A65"/>
    <w:rsid w:val="0054406A"/>
    <w:rsid w:val="005522A2"/>
    <w:rsid w:val="005D201B"/>
    <w:rsid w:val="005F25E4"/>
    <w:rsid w:val="005F3834"/>
    <w:rsid w:val="00667E7B"/>
    <w:rsid w:val="00697963"/>
    <w:rsid w:val="006E7541"/>
    <w:rsid w:val="00700B36"/>
    <w:rsid w:val="0070620D"/>
    <w:rsid w:val="007845DE"/>
    <w:rsid w:val="007946F3"/>
    <w:rsid w:val="007C271A"/>
    <w:rsid w:val="008117C3"/>
    <w:rsid w:val="009C5CD7"/>
    <w:rsid w:val="00A03F0C"/>
    <w:rsid w:val="00A04E6E"/>
    <w:rsid w:val="00A33691"/>
    <w:rsid w:val="00AC590A"/>
    <w:rsid w:val="00B10227"/>
    <w:rsid w:val="00B306BF"/>
    <w:rsid w:val="00B64763"/>
    <w:rsid w:val="00C207BF"/>
    <w:rsid w:val="00C5299F"/>
    <w:rsid w:val="00C52CBD"/>
    <w:rsid w:val="00C72607"/>
    <w:rsid w:val="00C91060"/>
    <w:rsid w:val="00CC3EA5"/>
    <w:rsid w:val="00D71AE7"/>
    <w:rsid w:val="00DC5E02"/>
    <w:rsid w:val="00DE50C8"/>
    <w:rsid w:val="00E331C1"/>
    <w:rsid w:val="00E95717"/>
    <w:rsid w:val="00F61485"/>
    <w:rsid w:val="00F66BA0"/>
    <w:rsid w:val="00FC30D1"/>
    <w:rsid w:val="00FD7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96FE8"/>
    <w:pPr>
      <w:spacing w:after="200" w:line="276" w:lineRule="auto"/>
      <w:ind w:firstLine="0"/>
      <w:jc w:val="left"/>
    </w:pPr>
    <w:rPr>
      <w:sz w:val="24"/>
      <w:szCs w:val="24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7C271A"/>
    <w:pPr>
      <w:keepNext/>
      <w:keepLines/>
      <w:spacing w:before="480" w:after="0" w:line="240" w:lineRule="auto"/>
      <w:ind w:firstLine="907"/>
      <w:jc w:val="both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  <w:lang w:eastAsia="hu-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7C271A"/>
    <w:pPr>
      <w:keepNext/>
      <w:keepLines/>
      <w:spacing w:before="200" w:after="0" w:line="240" w:lineRule="auto"/>
      <w:ind w:firstLine="907"/>
      <w:jc w:val="both"/>
      <w:outlineLvl w:val="1"/>
    </w:pPr>
    <w:rPr>
      <w:rFonts w:ascii="Cambria" w:eastAsiaTheme="majorEastAsia" w:hAnsi="Cambria" w:cstheme="majorBidi"/>
      <w:b/>
      <w:bCs/>
      <w:color w:val="4F81BD"/>
      <w:sz w:val="26"/>
      <w:szCs w:val="26"/>
      <w:lang w:eastAsia="hu-HU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96FE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C271A"/>
    <w:rPr>
      <w:rFonts w:ascii="Cambria" w:eastAsiaTheme="majorEastAsia" w:hAnsi="Cambria" w:cstheme="majorBidi"/>
      <w:b/>
      <w:bCs/>
      <w:color w:val="365F91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7C271A"/>
    <w:rPr>
      <w:rFonts w:ascii="Cambria" w:eastAsiaTheme="majorEastAsia" w:hAnsi="Cambria" w:cstheme="majorBidi"/>
      <w:b/>
      <w:bCs/>
      <w:color w:val="4F81BD"/>
      <w:sz w:val="26"/>
      <w:szCs w:val="26"/>
    </w:rPr>
  </w:style>
  <w:style w:type="paragraph" w:styleId="Nincstrkz">
    <w:name w:val="No Spacing"/>
    <w:qFormat/>
    <w:rsid w:val="007C271A"/>
    <w:pPr>
      <w:ind w:firstLine="907"/>
    </w:pPr>
    <w:rPr>
      <w:sz w:val="24"/>
      <w:szCs w:val="24"/>
      <w:lang w:eastAsia="en-US"/>
    </w:rPr>
  </w:style>
  <w:style w:type="paragraph" w:styleId="Listaszerbekezds">
    <w:name w:val="List Paragraph"/>
    <w:basedOn w:val="Norml"/>
    <w:uiPriority w:val="34"/>
    <w:qFormat/>
    <w:rsid w:val="007C271A"/>
    <w:pPr>
      <w:spacing w:after="0" w:line="240" w:lineRule="auto"/>
      <w:ind w:left="720" w:firstLine="907"/>
      <w:contextualSpacing/>
      <w:jc w:val="both"/>
    </w:pPr>
  </w:style>
  <w:style w:type="paragraph" w:styleId="Cm">
    <w:name w:val="Title"/>
    <w:basedOn w:val="Norml"/>
    <w:link w:val="CmChar"/>
    <w:qFormat/>
    <w:rsid w:val="007C271A"/>
    <w:pPr>
      <w:spacing w:after="0" w:line="240" w:lineRule="auto"/>
      <w:jc w:val="center"/>
    </w:pPr>
    <w:rPr>
      <w:rFonts w:eastAsia="Times New Roman"/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7C271A"/>
    <w:rPr>
      <w:rFonts w:eastAsia="Times New Roman"/>
      <w:b/>
      <w:sz w:val="24"/>
      <w:u w:val="single"/>
    </w:rPr>
  </w:style>
  <w:style w:type="character" w:customStyle="1" w:styleId="Cmsor3Char">
    <w:name w:val="Címsor 3 Char"/>
    <w:basedOn w:val="Bekezdsalapbettpusa"/>
    <w:link w:val="Cmsor3"/>
    <w:uiPriority w:val="9"/>
    <w:rsid w:val="00396FE8"/>
    <w:rPr>
      <w:rFonts w:ascii="Cambria" w:eastAsia="Times New Roman" w:hAnsi="Cambria"/>
      <w:b/>
      <w:bCs/>
      <w:sz w:val="26"/>
      <w:szCs w:val="26"/>
      <w:lang w:eastAsia="en-US"/>
    </w:rPr>
  </w:style>
  <w:style w:type="paragraph" w:customStyle="1" w:styleId="szveg">
    <w:name w:val="szöveg"/>
    <w:basedOn w:val="Norml"/>
    <w:rsid w:val="00396FE8"/>
    <w:pPr>
      <w:spacing w:after="0" w:line="240" w:lineRule="auto"/>
      <w:jc w:val="both"/>
    </w:pPr>
    <w:rPr>
      <w:rFonts w:eastAsia="Times New Roman"/>
      <w:szCs w:val="20"/>
      <w:lang w:eastAsia="hu-HU"/>
    </w:rPr>
  </w:style>
  <w:style w:type="paragraph" w:customStyle="1" w:styleId="gondol">
    <w:name w:val="gondol"/>
    <w:basedOn w:val="Norml"/>
    <w:rsid w:val="00396FE8"/>
    <w:pPr>
      <w:spacing w:after="0" w:line="240" w:lineRule="auto"/>
      <w:ind w:left="284" w:hanging="284"/>
      <w:jc w:val="both"/>
    </w:pPr>
    <w:rPr>
      <w:rFonts w:eastAsia="Times New Roman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96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96FE8"/>
    <w:rPr>
      <w:rFonts w:ascii="Tahoma" w:hAnsi="Tahoma" w:cs="Tahoma"/>
      <w:sz w:val="16"/>
      <w:szCs w:val="16"/>
      <w:lang w:eastAsia="en-US"/>
    </w:rPr>
  </w:style>
  <w:style w:type="paragraph" w:styleId="lfej">
    <w:name w:val="header"/>
    <w:basedOn w:val="Norml"/>
    <w:link w:val="lfejChar"/>
    <w:uiPriority w:val="99"/>
    <w:semiHidden/>
    <w:unhideWhenUsed/>
    <w:rsid w:val="00396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396FE8"/>
    <w:rPr>
      <w:sz w:val="24"/>
      <w:szCs w:val="24"/>
      <w:lang w:eastAsia="en-US"/>
    </w:rPr>
  </w:style>
  <w:style w:type="paragraph" w:styleId="llb">
    <w:name w:val="footer"/>
    <w:basedOn w:val="Norml"/>
    <w:link w:val="llbChar"/>
    <w:uiPriority w:val="99"/>
    <w:semiHidden/>
    <w:unhideWhenUsed/>
    <w:rsid w:val="00396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396FE8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oleObject" Target="embeddings/oleObject4.bin"/><Relationship Id="rId26" Type="http://schemas.openxmlformats.org/officeDocument/2006/relationships/image" Target="media/image15.wmf"/><Relationship Id="rId3" Type="http://schemas.openxmlformats.org/officeDocument/2006/relationships/webSettings" Target="webSettings.xml"/><Relationship Id="rId21" Type="http://schemas.openxmlformats.org/officeDocument/2006/relationships/image" Target="media/image12.wmf"/><Relationship Id="rId34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1.bin"/><Relationship Id="rId17" Type="http://schemas.openxmlformats.org/officeDocument/2006/relationships/image" Target="media/image9.wmf"/><Relationship Id="rId25" Type="http://schemas.openxmlformats.org/officeDocument/2006/relationships/oleObject" Target="embeddings/oleObject6.bin"/><Relationship Id="rId3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oleObject" Target="embeddings/oleObject3.bin"/><Relationship Id="rId20" Type="http://schemas.openxmlformats.org/officeDocument/2006/relationships/image" Target="media/image11.png"/><Relationship Id="rId29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24" Type="http://schemas.openxmlformats.org/officeDocument/2006/relationships/image" Target="media/image14.wmf"/><Relationship Id="rId32" Type="http://schemas.openxmlformats.org/officeDocument/2006/relationships/image" Target="media/image18.png"/><Relationship Id="rId5" Type="http://schemas.openxmlformats.org/officeDocument/2006/relationships/endnotes" Target="endnotes.xml"/><Relationship Id="rId15" Type="http://schemas.openxmlformats.org/officeDocument/2006/relationships/image" Target="media/image8.wmf"/><Relationship Id="rId23" Type="http://schemas.openxmlformats.org/officeDocument/2006/relationships/image" Target="media/image13.wmf"/><Relationship Id="rId28" Type="http://schemas.openxmlformats.org/officeDocument/2006/relationships/image" Target="media/image16.wmf"/><Relationship Id="rId10" Type="http://schemas.openxmlformats.org/officeDocument/2006/relationships/image" Target="media/image5.wmf"/><Relationship Id="rId19" Type="http://schemas.openxmlformats.org/officeDocument/2006/relationships/image" Target="media/image10.wmf"/><Relationship Id="rId31" Type="http://schemas.openxmlformats.org/officeDocument/2006/relationships/oleObject" Target="embeddings/oleObject9.bin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5.bin"/><Relationship Id="rId27" Type="http://schemas.openxmlformats.org/officeDocument/2006/relationships/oleObject" Target="embeddings/oleObject7.bin"/><Relationship Id="rId30" Type="http://schemas.openxmlformats.org/officeDocument/2006/relationships/image" Target="media/image17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14</Pages>
  <Words>4325</Words>
  <Characters>29844</Characters>
  <Application>Microsoft Office Word</Application>
  <DocSecurity>0</DocSecurity>
  <Lines>248</Lines>
  <Paragraphs>68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Otthon</dc:creator>
  <cp:keywords/>
  <dc:description/>
  <cp:lastModifiedBy>Otthon</cp:lastModifiedBy>
  <cp:revision>8</cp:revision>
  <dcterms:created xsi:type="dcterms:W3CDTF">2014-06-21T11:02:00Z</dcterms:created>
  <dcterms:modified xsi:type="dcterms:W3CDTF">2014-07-28T17:11:00Z</dcterms:modified>
</cp:coreProperties>
</file>