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F44277" w:rsidRPr="00117B83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Forgalomtechnika- városi közlekedés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Kód</w:t>
      </w:r>
      <w:bookmarkStart w:id="0" w:name="_GoBack"/>
      <w:r w:rsidRPr="00117B83">
        <w:rPr>
          <w:rFonts w:ascii="Times New Roman" w:hAnsi="Times New Roman" w:cs="Times New Roman"/>
          <w:sz w:val="24"/>
          <w:szCs w:val="24"/>
          <w:lang w:eastAsia="hu-HU"/>
        </w:rPr>
        <w:t>: PM-TKGNB314</w:t>
      </w:r>
      <w:bookmarkEnd w:id="0"/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Szemeszter: 6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Kreditszám: 3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117B83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17B83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17B83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17B83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17B83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117B83">
        <w:rPr>
          <w:rFonts w:ascii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117B83">
        <w:rPr>
          <w:rFonts w:ascii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Számonkérés módja: vizsga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Előfeltételek: Közlekedéstervezés 1.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5D77BA" w:rsidRPr="005D77BA" w:rsidRDefault="005D77BA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7"/>
          <w:lang w:eastAsia="hu-HU"/>
        </w:rPr>
      </w:pPr>
      <w:r w:rsidRPr="005D77BA">
        <w:rPr>
          <w:rFonts w:ascii="Times New Roman" w:hAnsi="Times New Roman" w:cs="Times New Roman"/>
          <w:sz w:val="24"/>
        </w:rPr>
        <w:t>Városi közlekedési módok – tervezés és üzemeltetés, forgalomtechnika elemei, forgalomcsillapítás, csomópontok kialakítása, közlekedésbiztonsági ismeretek.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5D77BA" w:rsidRDefault="005D77BA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18"/>
          <w:szCs w:val="17"/>
          <w:lang w:eastAsia="hu-HU"/>
        </w:rPr>
      </w:pPr>
      <w:r w:rsidRPr="005D77BA">
        <w:rPr>
          <w:rFonts w:ascii="Times New Roman" w:hAnsi="Times New Roman" w:cs="Times New Roman"/>
          <w:sz w:val="24"/>
        </w:rPr>
        <w:t>Városi közlekedési és forgalomtechnikai alapismeretek megszerzése, elméleti és gyakorlati tervezési és üzemeltetési készségek elsajátítása.</w:t>
      </w:r>
      <w:r w:rsidRPr="005D77BA">
        <w:rPr>
          <w:rFonts w:ascii="Times New Roman" w:hAnsi="Times New Roman" w:cs="Times New Roman"/>
          <w:sz w:val="18"/>
          <w:szCs w:val="17"/>
          <w:lang w:eastAsia="hu-HU"/>
        </w:rPr>
        <w:t>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5D77BA" w:rsidRPr="00117B83" w:rsidRDefault="005D77BA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rPr>
          <w:szCs w:val="24"/>
        </w:rPr>
        <w:t>dr.</w:t>
      </w:r>
      <w:proofErr w:type="gramEnd"/>
      <w:r w:rsidRPr="00117B83">
        <w:rPr>
          <w:szCs w:val="24"/>
        </w:rPr>
        <w:t xml:space="preserve"> Gulyás András: Városi közlekedés (jegyzet) PTE PMMIK Pécs 2012.</w:t>
      </w:r>
    </w:p>
    <w:p w:rsidR="005D77BA" w:rsidRPr="00117B83" w:rsidRDefault="005D77BA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a</w:t>
      </w:r>
      <w:proofErr w:type="gramEnd"/>
      <w:r w:rsidRPr="00117B83">
        <w:t xml:space="preserve"> jegyzet letölthető: </w:t>
      </w:r>
      <w:hyperlink r:id="rId6" w:history="1">
        <w:r w:rsidRPr="00117B83">
          <w:rPr>
            <w:rStyle w:val="Hiperhivatkozs"/>
          </w:rPr>
          <w:t>http://kgk.pmmf.hu</w:t>
        </w:r>
      </w:hyperlink>
      <w:r>
        <w:t xml:space="preserve"> illetve </w:t>
      </w:r>
      <w:proofErr w:type="spellStart"/>
      <w:r>
        <w:t>CooSpace</w:t>
      </w:r>
      <w:proofErr w:type="spellEnd"/>
    </w:p>
    <w:p w:rsidR="005D77BA" w:rsidRPr="00117B83" w:rsidRDefault="005D77BA" w:rsidP="005D77BA">
      <w:pPr>
        <w:pStyle w:val="Norml0"/>
        <w:tabs>
          <w:tab w:val="center" w:pos="7088"/>
        </w:tabs>
        <w:rPr>
          <w:rStyle w:val="Hiperhivatkozs"/>
          <w:sz w:val="20"/>
        </w:rPr>
      </w:pPr>
      <w:r w:rsidRPr="00117B83">
        <w:t xml:space="preserve">Koren Csaba - Prileszky István - Horváth Balázs - Tóth-Szabó Zsuzsanna: Közlekedéstervezés. Universitas-Győr 2007. </w:t>
      </w:r>
      <w:hyperlink r:id="rId7" w:history="1">
        <w:r w:rsidRPr="00117B83">
          <w:rPr>
            <w:rStyle w:val="Hiperhivatkozs"/>
            <w:sz w:val="20"/>
          </w:rPr>
          <w:t>http://rs1.sze.hu/~farkasi/Kozlekedestervezes.pdf</w:t>
        </w:r>
      </w:hyperlink>
    </w:p>
    <w:p w:rsidR="005D77BA" w:rsidRPr="00117B83" w:rsidRDefault="005D77BA" w:rsidP="005D77BA">
      <w:pPr>
        <w:pStyle w:val="Norml0"/>
        <w:tabs>
          <w:tab w:val="center" w:pos="7088"/>
        </w:tabs>
        <w:rPr>
          <w:szCs w:val="24"/>
        </w:rPr>
      </w:pPr>
      <w:proofErr w:type="gramStart"/>
      <w:r w:rsidRPr="00117B83">
        <w:t>dr.</w:t>
      </w:r>
      <w:proofErr w:type="gramEnd"/>
      <w:r w:rsidRPr="00117B83">
        <w:t xml:space="preserve"> Koren Csaba – dr. Tóth-Szabó Zsuzsanna: Közúti forgalomtechnika I.. BSc egyetemi jegyzet Széchenyi István Egyetem Győr 2006. </w:t>
      </w:r>
      <w:hyperlink r:id="rId8" w:history="1">
        <w:r w:rsidRPr="00117B83">
          <w:rPr>
            <w:rStyle w:val="Hiperhivatkozs"/>
            <w:sz w:val="20"/>
          </w:rPr>
          <w:t>http://jegyzet.sze.hu/index.php?fajl=jegyzett&amp;tsz=tm&amp;intz=eki&amp;kr=mtk&amp;PHPSESSID=4bec9880d811f0c6c7074fa88b690d38</w:t>
        </w:r>
      </w:hyperlink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Pr="00AD236D" w:rsidRDefault="00AD236D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AD236D" w:rsidRPr="00531A50" w:rsidRDefault="00AD236D" w:rsidP="00AD236D">
      <w:pPr>
        <w:pStyle w:val="Norml0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2</w:t>
      </w:r>
      <w:r w:rsidRPr="00531A50">
        <w:rPr>
          <w:szCs w:val="24"/>
        </w:rPr>
        <w:t xml:space="preserve">0 pont) a következő ponthatárok szerint kerül minősítésre: </w:t>
      </w:r>
    </w:p>
    <w:p w:rsidR="00AD236D" w:rsidRPr="00531A50" w:rsidRDefault="00AD236D" w:rsidP="00AD236D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10</w:t>
      </w:r>
      <w:r w:rsidRPr="00531A50">
        <w:rPr>
          <w:szCs w:val="24"/>
        </w:rPr>
        <w:t xml:space="preserve"> elégtelen (1)</w:t>
      </w:r>
    </w:p>
    <w:p w:rsidR="00AD236D" w:rsidRPr="00531A50" w:rsidRDefault="00AD236D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11</w:t>
      </w:r>
      <w:r w:rsidRPr="00531A50">
        <w:rPr>
          <w:szCs w:val="24"/>
        </w:rPr>
        <w:t xml:space="preserve"> - </w:t>
      </w:r>
      <w:r>
        <w:rPr>
          <w:szCs w:val="24"/>
        </w:rPr>
        <w:t>12</w:t>
      </w:r>
      <w:r w:rsidRPr="00531A50">
        <w:rPr>
          <w:szCs w:val="24"/>
        </w:rPr>
        <w:t xml:space="preserve"> elégséges (2)</w:t>
      </w:r>
    </w:p>
    <w:p w:rsidR="00AD236D" w:rsidRPr="00531A50" w:rsidRDefault="00AD236D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13</w:t>
      </w:r>
      <w:r w:rsidRPr="00531A50">
        <w:rPr>
          <w:szCs w:val="24"/>
        </w:rPr>
        <w:t xml:space="preserve"> - </w:t>
      </w:r>
      <w:r>
        <w:rPr>
          <w:szCs w:val="24"/>
        </w:rPr>
        <w:t>14</w:t>
      </w:r>
      <w:r w:rsidRPr="00531A50">
        <w:rPr>
          <w:szCs w:val="24"/>
        </w:rPr>
        <w:t xml:space="preserve"> közepes (3)</w:t>
      </w:r>
    </w:p>
    <w:p w:rsidR="00AD236D" w:rsidRPr="00531A50" w:rsidRDefault="00AD236D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15</w:t>
      </w:r>
      <w:r w:rsidRPr="00531A50">
        <w:rPr>
          <w:szCs w:val="24"/>
        </w:rPr>
        <w:t xml:space="preserve"> - </w:t>
      </w:r>
      <w:r>
        <w:rPr>
          <w:szCs w:val="24"/>
        </w:rPr>
        <w:t>16</w:t>
      </w:r>
      <w:r w:rsidRPr="00531A50">
        <w:rPr>
          <w:szCs w:val="24"/>
        </w:rPr>
        <w:t xml:space="preserve"> jó (4)</w:t>
      </w:r>
    </w:p>
    <w:p w:rsidR="00AD236D" w:rsidRPr="00531A50" w:rsidRDefault="00AD236D" w:rsidP="00AD236D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17</w:t>
      </w:r>
      <w:r w:rsidRPr="00531A50">
        <w:rPr>
          <w:szCs w:val="24"/>
        </w:rPr>
        <w:t xml:space="preserve"> - </w:t>
      </w:r>
      <w:r>
        <w:rPr>
          <w:szCs w:val="24"/>
        </w:rPr>
        <w:t>2</w:t>
      </w:r>
      <w:r w:rsidRPr="00531A50">
        <w:rPr>
          <w:szCs w:val="24"/>
        </w:rPr>
        <w:t>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AD236D" w:rsidRPr="00AD236D">
        <w:rPr>
          <w:rFonts w:ascii="Times New Roman" w:hAnsi="Times New Roman" w:cs="Times New Roman"/>
          <w:sz w:val="24"/>
          <w:szCs w:val="24"/>
        </w:rPr>
        <w:t>Városi közlekedés jellemzői, a közlekedéstervezés kiinduló adatai, összefüggései.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forgalomtechnika fejlődése a motorizáció függvényében, a forgalmi tervezés. 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Gyalogos és kerékpáros közlekedés.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 helyigénye. Parkolás. Rakodás.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Úthálózat fejlesztés, úthierarchia, úttípusok.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Közforgalmú közlekedés tervezése, szervezése.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Forgalomtechnikai eszköztár, forgalomtechnikai berendezések és használatuk.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 csillapítás elvei, sebességcsökkentés eszközei.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proofErr w:type="gramStart"/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utak: átkelési szakasz, elkerülő út.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csomópont-típusok.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Jelzőlámpás csomópontok tervezése.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Körforgalmú csomópontok fejlődése, kialakításuk.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Közlekedésbiztonság, balesetelemzés, biztonsági auditálás feladatai.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Intelligens közlekedés fogalma, eredményei, hazai fejlődés</w:t>
      </w:r>
      <w:r w:rsid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európai célkitűzések.</w:t>
      </w:r>
    </w:p>
    <w:p w:rsidR="003F6AD1" w:rsidRPr="00AD236D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AD236D" w:rsidRPr="00AD2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látogatás a Magyar Közút Nonprofit Zrt. Baranya megyei igazgatóságának forgalomirányító központjában.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5D77BA"/>
    <w:rsid w:val="00607B66"/>
    <w:rsid w:val="00701951"/>
    <w:rsid w:val="00AD236D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gyzet.sze.hu/index.php?fajl=jegyzett&amp;tsz=tm&amp;intz=eki&amp;kr=mtk&amp;PHPSESSID=4bec9880d811f0c6c7074fa88b690d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s1.sze.hu/~farkasi/Kozlekedestervez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k.pmmf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2014-02-26T07:45:00Z</dcterms:created>
  <dcterms:modified xsi:type="dcterms:W3CDTF">2014-02-26T07:45:00Z</dcterms:modified>
</cp:coreProperties>
</file>