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D1" w:rsidRPr="003F6AD1" w:rsidRDefault="003F6AD1" w:rsidP="003F6A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Tantárgy neve: </w:t>
      </w:r>
      <w:r w:rsidR="00F55EEF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Földalatti műtárgyak</w:t>
      </w:r>
    </w:p>
    <w:p w:rsid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Kód: </w:t>
      </w:r>
      <w:r w:rsid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>PM-T</w:t>
      </w:r>
      <w:r w:rsidR="00DB1141">
        <w:rPr>
          <w:rFonts w:ascii="Times New Roman" w:eastAsia="Times New Roman" w:hAnsi="Times New Roman" w:cs="Times New Roman"/>
          <w:sz w:val="24"/>
          <w:szCs w:val="24"/>
          <w:lang w:eastAsia="hu-HU"/>
        </w:rPr>
        <w:t>STL</w:t>
      </w:r>
      <w:r w:rsidR="00F55EEF">
        <w:rPr>
          <w:rFonts w:ascii="Times New Roman" w:eastAsia="Times New Roman" w:hAnsi="Times New Roman" w:cs="Times New Roman"/>
          <w:sz w:val="24"/>
          <w:szCs w:val="24"/>
          <w:lang w:eastAsia="hu-HU"/>
        </w:rPr>
        <w:t>B045C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Szemeszter: </w:t>
      </w:r>
      <w:r w:rsidR="00F55EEF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Kreditszám: </w:t>
      </w:r>
      <w:r w:rsid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 w:rsidR="00F55EEF">
        <w:rPr>
          <w:rFonts w:ascii="Times New Roman" w:eastAsia="Times New Roman" w:hAnsi="Times New Roman" w:cs="Times New Roman"/>
          <w:sz w:val="24"/>
          <w:szCs w:val="24"/>
          <w:lang w:eastAsia="hu-HU"/>
        </w:rPr>
        <w:t>2/1/0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módja: </w:t>
      </w:r>
      <w:r w:rsidR="00F55EEF">
        <w:rPr>
          <w:rFonts w:ascii="Times New Roman" w:eastAsia="Times New Roman" w:hAnsi="Times New Roman" w:cs="Times New Roman"/>
          <w:sz w:val="24"/>
          <w:szCs w:val="24"/>
          <w:lang w:eastAsia="hu-HU"/>
        </w:rPr>
        <w:t>félévi gyakorlati jegy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felelős: </w:t>
      </w:r>
      <w:proofErr w:type="spellStart"/>
      <w:r w:rsid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>Dr</w:t>
      </w:r>
      <w:proofErr w:type="spellEnd"/>
      <w:r w:rsid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Meskó András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proofErr w:type="spellStart"/>
      <w:r w:rsid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>Dr</w:t>
      </w:r>
      <w:proofErr w:type="spellEnd"/>
      <w:r w:rsid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>Vanya</w:t>
      </w:r>
      <w:proofErr w:type="spellEnd"/>
      <w:r w:rsid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Csilla </w:t>
      </w:r>
    </w:p>
    <w:p w:rsidR="00EA407E" w:rsidRDefault="003F6AD1" w:rsidP="0043758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</w:t>
      </w:r>
      <w:r w:rsidRP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437582" w:rsidRP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55EEF" w:rsidRPr="00F55EEF" w:rsidRDefault="00F55EEF" w:rsidP="00F55E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5E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Földalatti műtárgyak csoportosítása feladatuk, anyaguk, szerkezetük alapján. A földalatti műtárgyakat érő terhek és hatások. Építési technológiák. Szerkezet és talajmodellek. Szerkezetek kialakításának szempontjai: mélygarázsok, alagutak, medencék, folyadéktárolók, csővezetékek, közműalagutak, bunkerok, silók. Talajjal együtt dolgozó szerkezetek. Erősített talajszerkezetek. Szálerősített betonok, hegesztett betonacél vázak. 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EA407E" w:rsidRDefault="00EA407E" w:rsidP="00EA407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gyakorlatokon és előadásokon való, a kredit-rendszerű TVSZ (2006) előírása szerinti részvétel. </w:t>
      </w:r>
      <w:bookmarkStart w:id="0" w:name="OLE_LINK2"/>
      <w:bookmarkStart w:id="1" w:name="OLE_LINK3"/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>A hiányzások száma az előadásokon és a gyakorlatokon külön-külön nem haladhatja meg az órák számának 30%-át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A407E" w:rsidRDefault="003F6AD1" w:rsidP="00437582">
      <w:pPr>
        <w:spacing w:before="100" w:beforeAutospacing="1" w:after="100" w:afterAutospacing="1" w:line="240" w:lineRule="auto"/>
        <w:jc w:val="both"/>
        <w:outlineLvl w:val="2"/>
        <w:rPr>
          <w:rFonts w:ascii="Comic Sans MS" w:hAnsi="Comic Sans MS" w:cs="Comic Sans MS"/>
          <w:sz w:val="20"/>
          <w:szCs w:val="20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  <w:r w:rsidR="00437582" w:rsidRPr="00437582">
        <w:rPr>
          <w:rFonts w:ascii="Comic Sans MS" w:hAnsi="Comic Sans MS" w:cs="Comic Sans MS"/>
          <w:sz w:val="20"/>
          <w:szCs w:val="20"/>
        </w:rPr>
        <w:t xml:space="preserve"> </w:t>
      </w:r>
    </w:p>
    <w:p w:rsidR="00F55EEF" w:rsidRPr="00F55EEF" w:rsidRDefault="00F55EEF" w:rsidP="00F55EE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5E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sokféle, részben földbe, földbe illetve föld alá kerülő műtárgy, mérnöki szerkezet tervezéséhez, kivitelezéséhez, fenntartásához megfelelő ismeretanyag, jártasság megszerzése. </w:t>
      </w:r>
    </w:p>
    <w:p w:rsidR="00EA407E" w:rsidRDefault="003F6AD1" w:rsidP="003F6AD1">
      <w:pPr>
        <w:spacing w:before="100" w:beforeAutospacing="1" w:after="100" w:afterAutospacing="1" w:line="240" w:lineRule="auto"/>
        <w:outlineLvl w:val="2"/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  <w:r w:rsidR="00EA407E" w:rsidRPr="00EA407E">
        <w:rPr>
          <w:b/>
        </w:rPr>
        <w:t xml:space="preserve"> </w:t>
      </w:r>
      <w:r w:rsidR="00EA407E">
        <w:rPr>
          <w:rFonts w:ascii="Calibri" w:eastAsia="Calibri" w:hAnsi="Calibri" w:cs="Times New Roman"/>
        </w:rPr>
        <w:t xml:space="preserve"> </w:t>
      </w:r>
    </w:p>
    <w:p w:rsidR="003F6AD1" w:rsidRPr="00EA407E" w:rsidRDefault="00EA407E" w:rsidP="00EA407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Előadáson az elméleti alapok bemutatása, gyakorlaton közös, csoportos </w:t>
      </w:r>
      <w:r w:rsidR="00F55E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feladatmegoldás, </w:t>
      </w:r>
      <w:r w:rsidR="003766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házi feladat, </w:t>
      </w:r>
      <w:r w:rsidR="00F55EEF">
        <w:rPr>
          <w:rFonts w:ascii="Times New Roman" w:eastAsia="Times New Roman" w:hAnsi="Times New Roman" w:cs="Times New Roman"/>
          <w:sz w:val="24"/>
          <w:szCs w:val="24"/>
          <w:lang w:eastAsia="hu-HU"/>
        </w:rPr>
        <w:t>esettanulmányok bemutatása.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F55EEF" w:rsidRDefault="00F55EEF" w:rsidP="00F12EC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Petrasovits G. Fazekas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Kovácsházy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Városi földalatti műtárgyak tervezése és kivitelezése, Akadémia Kiadó, Budapest, 1992.</w:t>
      </w:r>
    </w:p>
    <w:p w:rsidR="00F55EEF" w:rsidRDefault="00F55EEF" w:rsidP="00F12EC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Széchy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Károly: Földalatti műtárgyak</w:t>
      </w:r>
      <w:r w:rsidR="00F12EC1">
        <w:rPr>
          <w:rFonts w:ascii="Times New Roman" w:eastAsia="Times New Roman" w:hAnsi="Times New Roman" w:cs="Times New Roman"/>
          <w:sz w:val="24"/>
          <w:szCs w:val="24"/>
          <w:lang w:eastAsia="hu-HU"/>
        </w:rPr>
        <w:t>, Tankönyvkiadó, Budapest, 1992.</w:t>
      </w:r>
    </w:p>
    <w:p w:rsidR="00F12EC1" w:rsidRDefault="00F12EC1" w:rsidP="00F12EC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Mészáros Pál: Kis műtárgyak, Műszaki Könyvkiadó, Budapest, 1977.</w:t>
      </w:r>
    </w:p>
    <w:p w:rsidR="00F12EC1" w:rsidRDefault="00F12EC1" w:rsidP="00F12EC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Dr. Rózsa László (főszerkesztő): Az alapozás kézikönyve, Műszaki Könyvkiadó, Budapest, 1977.</w:t>
      </w:r>
    </w:p>
    <w:p w:rsidR="00F12EC1" w:rsidRDefault="00F12EC1" w:rsidP="00F12EC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Bölcskei Elemér,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Orosz Árpád: Faltartók, lemezek, tárolók, Tankönyvkiadó, Budapest, 1972.</w:t>
      </w:r>
    </w:p>
    <w:p w:rsidR="00F12EC1" w:rsidRDefault="00F12EC1" w:rsidP="00F12EC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Szepesházi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Róbert: Földművek, földalatti műtárgyak témakörből szemléltető anyagai, Győri Széchenyi István Egyetem, Győr, 1990-2008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a szorgalmi időszakban:</w:t>
      </w:r>
    </w:p>
    <w:p w:rsidR="00EA407E" w:rsidRPr="00F12EC1" w:rsidRDefault="00EA407E" w:rsidP="00EA407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2E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tematika szerinti osztályozott gyakorlatok (2 db) adott időben történő megírása. </w:t>
      </w:r>
      <w:r w:rsidR="00F12EC1" w:rsidRPr="00F12E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Félévvégi ZH adott időben történő megírása. Az Osztályozott gyakorlatok, és a félévvégi </w:t>
      </w:r>
      <w:proofErr w:type="gramStart"/>
      <w:r w:rsidR="00F12EC1" w:rsidRPr="00F12E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ZH </w:t>
      </w:r>
      <w:r w:rsidRPr="00F12E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külön-</w:t>
      </w:r>
      <w:r w:rsidRPr="00F12EC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külön</w:t>
      </w:r>
      <w:proofErr w:type="gramEnd"/>
      <w:r w:rsidRPr="00F12E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minimum 50 %-ra teljesíteni kell. </w:t>
      </w:r>
      <w:r w:rsidR="00F12EC1" w:rsidRPr="00F12E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Féléves feladat időbeni beadása, minimum 50%-os teljesítése. 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 a vizsgaidőszakban:</w:t>
      </w:r>
    </w:p>
    <w:p w:rsidR="003F6AD1" w:rsidRPr="003F6AD1" w:rsidRDefault="00815C63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ZH megírása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Pótlások:</w:t>
      </w:r>
    </w:p>
    <w:p w:rsidR="003F6AD1" w:rsidRPr="0025114A" w:rsidRDefault="00F12EC1" w:rsidP="00F12EC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Osztályozott gyakorlatok megírására </w:t>
      </w:r>
      <w:r w:rsidR="00DB1141">
        <w:rPr>
          <w:rFonts w:ascii="Times New Roman" w:eastAsia="Times New Roman" w:hAnsi="Times New Roman" w:cs="Times New Roman"/>
          <w:sz w:val="24"/>
          <w:szCs w:val="24"/>
          <w:lang w:eastAsia="hu-HU"/>
        </w:rPr>
        <w:t>egyszeri javítási lehetőség van.</w:t>
      </w: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12EC1" w:rsidRPr="0025114A" w:rsidRDefault="00F12EC1" w:rsidP="00F12EC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félév végi ZH megírásának pótlására egy lehetőség van. 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t:</w:t>
      </w:r>
    </w:p>
    <w:p w:rsidR="003F6AD1" w:rsidRPr="0025114A" w:rsidRDefault="00F12EC1" w:rsidP="00F12EC1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>OGY</w:t>
      </w:r>
      <w:r w:rsidR="00DB11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559FD">
        <w:rPr>
          <w:rFonts w:ascii="Times New Roman" w:eastAsia="Times New Roman" w:hAnsi="Times New Roman" w:cs="Times New Roman"/>
          <w:sz w:val="24"/>
          <w:szCs w:val="24"/>
          <w:lang w:eastAsia="hu-HU"/>
        </w:rPr>
        <w:t>(6</w:t>
      </w:r>
      <w:r w:rsidR="0025114A"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>. hét)</w:t>
      </w:r>
    </w:p>
    <w:p w:rsidR="00F12EC1" w:rsidRPr="0025114A" w:rsidRDefault="00F12EC1" w:rsidP="0025114A">
      <w:pPr>
        <w:pStyle w:val="Listaszerbekezds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>OGY</w:t>
      </w:r>
      <w:r w:rsidR="00A55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(10</w:t>
      </w:r>
      <w:r w:rsidR="0025114A"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>. hét)</w:t>
      </w:r>
    </w:p>
    <w:p w:rsidR="0025114A" w:rsidRPr="0025114A" w:rsidRDefault="00DB1141" w:rsidP="0025114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Pótlási lehetőség hallgatókkal egyeztetve</w:t>
      </w:r>
    </w:p>
    <w:p w:rsidR="0025114A" w:rsidRPr="0025114A" w:rsidRDefault="00DB1141" w:rsidP="0025114A">
      <w:pPr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ZH vizsgaidőszak 1. hete</w:t>
      </w:r>
    </w:p>
    <w:p w:rsidR="00F12EC1" w:rsidRPr="0025114A" w:rsidRDefault="0025114A" w:rsidP="0025114A">
      <w:pPr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ZH </w:t>
      </w:r>
      <w:r w:rsidR="00DB1141">
        <w:rPr>
          <w:rFonts w:ascii="Times New Roman" w:eastAsia="Times New Roman" w:hAnsi="Times New Roman" w:cs="Times New Roman"/>
          <w:sz w:val="24"/>
          <w:szCs w:val="24"/>
          <w:lang w:eastAsia="hu-HU"/>
        </w:rPr>
        <w:t>pótlása vizsgaidőszak 2</w:t>
      </w: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DB11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hete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):</w:t>
      </w:r>
      <w:bookmarkStart w:id="2" w:name="_GoBack"/>
      <w:bookmarkEnd w:id="2"/>
    </w:p>
    <w:p w:rsidR="003F6AD1" w:rsidRPr="001F7AEE" w:rsidRDefault="0025114A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Nincs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Érdemjegy kialakítása:</w:t>
      </w:r>
    </w:p>
    <w:p w:rsidR="0025114A" w:rsidRPr="0025114A" w:rsidRDefault="0025114A" w:rsidP="0025114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OGY         2x100p</w:t>
      </w:r>
      <w:proofErr w:type="gramEnd"/>
    </w:p>
    <w:p w:rsidR="0025114A" w:rsidRPr="0025114A" w:rsidRDefault="0025114A" w:rsidP="0025114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ZH                100p</w:t>
      </w:r>
      <w:proofErr w:type="gramEnd"/>
    </w:p>
    <w:p w:rsidR="0025114A" w:rsidRPr="0025114A" w:rsidRDefault="0025114A" w:rsidP="0025114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Házi feladat: 100p</w:t>
      </w:r>
    </w:p>
    <w:p w:rsidR="0025114A" w:rsidRDefault="0025114A" w:rsidP="0025114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</w:p>
    <w:p w:rsidR="0025114A" w:rsidRPr="0025114A" w:rsidRDefault="0025114A" w:rsidP="0025114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0-200p</w:t>
      </w:r>
      <w:r w:rsidR="00DB11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elégtelen (1)</w:t>
      </w:r>
    </w:p>
    <w:p w:rsidR="0025114A" w:rsidRPr="0025114A" w:rsidRDefault="0025114A" w:rsidP="0025114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201-250p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elégséges (2)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25114A" w:rsidRPr="0025114A" w:rsidRDefault="0025114A" w:rsidP="0025114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251-300p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közepes (3)</w:t>
      </w:r>
    </w:p>
    <w:p w:rsidR="0025114A" w:rsidRPr="0025114A" w:rsidRDefault="0025114A" w:rsidP="0025114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301-350p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jó (4)</w:t>
      </w:r>
    </w:p>
    <w:p w:rsidR="0025114A" w:rsidRPr="0025114A" w:rsidRDefault="0025114A" w:rsidP="0025114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351-400p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jeles (5)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9041F8" w:rsidRDefault="00DB1141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3F6AD1"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. hét</w:t>
      </w:r>
    </w:p>
    <w:p w:rsidR="0025114A" w:rsidRPr="00174A7A" w:rsidRDefault="0025114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Földalatti műtárgyak osztályozása feladatuk, anyaguk, szerkezetük alapján. A földalatti műtárgyakat érő terhek és hatások. Esettanulmányok. Példák.</w:t>
      </w:r>
    </w:p>
    <w:p w:rsidR="003F6AD1" w:rsidRPr="00174A7A" w:rsidRDefault="0025114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A földalatti műtárgyakat érő terhek és hatások. Esettanulmányok. Példák.</w:t>
      </w:r>
    </w:p>
    <w:p w:rsidR="0025114A" w:rsidRPr="00174A7A" w:rsidRDefault="0025114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szerkezet kialakításának szempontjai: műtárgyak, tárolók, medencék, bunkerok, silók, a folyadékzárás biztosítás technikai kérdései; mélygarázsok, szeizmikus hatások. Esettanulmányok. Példák.</w:t>
      </w:r>
    </w:p>
    <w:p w:rsidR="003F6AD1" w:rsidRPr="00174A7A" w:rsidRDefault="00DB1141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3F6AD1"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hét </w:t>
      </w:r>
    </w:p>
    <w:p w:rsidR="00174A7A" w:rsidRPr="00174A7A" w:rsidRDefault="0025114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szerkezet kialakításának szempontjai: mélygarázsok, szeizmikus hatások. Esettanulmányok. Példák. </w:t>
      </w:r>
      <w:r w:rsidR="00174A7A"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szerkezet kialakításának szempontjai: vonalas műtárgyak közműalagutak, csővezetékek, átereszek. Talajba ágyazott, talajjal együtt dolgozó szerkezetek számítása. Esettanulmányok. Példák. 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 gyakorlati dolgozat:</w:t>
      </w: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Különböző földalatti műtárgyak és azokat érő terhek és hatások számszerűsítése.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szerkezet kialakításának szempontjai: talajba ágyazott, talajjal együtt dolgozó szerkezetek számítása. Esettanulmányok. Példák. </w:t>
      </w:r>
    </w:p>
    <w:p w:rsidR="003F6AD1" w:rsidRPr="00174A7A" w:rsidRDefault="003F6AD1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hét 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Alagútépítési technológiák. Metróépítés technológiai kérdései. Esettanulmányok. Példák. Konzultáció.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Alagútépítési technológiák. Metróépítés technológiai kérdései. Esettanulmányok. Példák. Konzultáció. 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Házi feladat kiadás </w:t>
      </w:r>
    </w:p>
    <w:p w:rsidR="003F6AD1" w:rsidRPr="00174A7A" w:rsidRDefault="003F6AD1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hét 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Gépalapok fajtái, feladatuk, anyaguk, szerkezetük, kialakításuk alapján. Gépalapok számítása. Alagútépítési technológiák. Metróépítés technológiai kérdései. Esettanulmányok. Példák. Konzultáció. 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 gyakorlati dolgozat</w:t>
      </w: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vonalas műtárgy elmozdulásai és igénybevételei. </w:t>
      </w:r>
    </w:p>
    <w:p w:rsidR="00174A7A" w:rsidRPr="00174A7A" w:rsidRDefault="0037666B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Betonozási – technológiai kérdések. (Monolit és </w:t>
      </w:r>
      <w:proofErr w:type="spellStart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előregyártott</w:t>
      </w:r>
      <w:proofErr w:type="spellEnd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beton és vasbeton szerkezetek, folyamatos betonozás, </w:t>
      </w:r>
      <w:proofErr w:type="spellStart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lőttbeton</w:t>
      </w:r>
      <w:proofErr w:type="spellEnd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technológia, szálerősítésű beton, szálerősítésű talaj, nagytömegű betonozás.) Konzultáció.</w:t>
      </w:r>
    </w:p>
    <w:p w:rsidR="003F6AD1" w:rsidRPr="00174A7A" w:rsidRDefault="003F6AD1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DB1141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. hét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Betonozási – technológiai kérdések. (Monolit és </w:t>
      </w:r>
      <w:proofErr w:type="spellStart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előregyártott</w:t>
      </w:r>
      <w:proofErr w:type="spellEnd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beton és vasbeton szerkezetek, folyamatos betonozás, </w:t>
      </w:r>
      <w:proofErr w:type="spellStart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lőttbeton</w:t>
      </w:r>
      <w:proofErr w:type="spellEnd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technológia, szálerősítésű beton, szálerősítésű talaj, nagytömegű betonozás.) Konzultáció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Mérnöki építmények és szerkezetek alapjai, alapozása. Esettanulmányok.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(gyakorlat):</w:t>
      </w:r>
    </w:p>
    <w:p w:rsidR="00174A7A" w:rsidRDefault="00DB1141" w:rsidP="00174A7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174A7A"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. hét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Földalatti műtárgyak osztályozása feladatuk, anyaguk, szerkezetük alapján. A földalatti műtárgyakat érő terhek és hatások. Esettanulmányok. Példák.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A földalatti műtárgyakat érő terhek és hatások. Esettanulmányok. Példák.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szerkezet kialakításának szempontjai: műtárgyak, tárolók, medencék, bunkerok, silók, a folyadékzárás biztosítás technikai kérdései; mélygarázsok, szeizmikus hatások. Esettanulmányok. Példák.</w:t>
      </w:r>
    </w:p>
    <w:p w:rsidR="00174A7A" w:rsidRPr="00174A7A" w:rsidRDefault="00DB1141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174A7A"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hét 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szerkezet kialakításának szempontjai: mélygarázsok, szeizmikus hatások. Esettanulmányok. Példák. A szerkezet kialakításának szempontjai: vonalas műtárgyak közműalagutak, csővezetékek, átereszek. Talajba ágyazott, talajjal együtt dolgozó szerkezetek számítása. Esettanulmányok. Példák. </w:t>
      </w:r>
    </w:p>
    <w:p w:rsidR="00174A7A" w:rsidRPr="00174A7A" w:rsidRDefault="0037666B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Konzultáció:</w:t>
      </w:r>
      <w:r w:rsidR="00174A7A"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Különböző földalatti műtárgyak és azokat érő terhek és hatások számszerűsítése.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szerkezet kialakításának szempontjai: talajba ágyazott, talajjal együtt dolgozó szerkezetek számítása. Esettanulmányok. Példák. 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hét 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Alagútépítési technológiák. Metróépítés technológiai kérdései. Esettanulmányok. Példák. Konzultáció.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Alagútépítési technológiák. Metróépítés technológiai kérdései. Esettanulmányok. Példák. Konzultáció. 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hét 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Gépalapok fajtái, feladatuk, anyaguk, szerkezetük, kialakításuk alapján. Gépalapok számítása. Alagútépítési technológiák. Metróépítés technológiai kérdései. Esettanulmányok. Példák. Konzultáció. </w:t>
      </w:r>
    </w:p>
    <w:p w:rsidR="00174A7A" w:rsidRPr="00174A7A" w:rsidRDefault="0037666B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Konzultáció</w:t>
      </w:r>
      <w:r w:rsidR="00174A7A"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vonalas műtárgy elmozdulásai és igénybevételei.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Betonozási – technológiai kérdések. (Monolit és </w:t>
      </w:r>
      <w:proofErr w:type="spellStart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előregyártott</w:t>
      </w:r>
      <w:proofErr w:type="spellEnd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beton és vasbeton szerkezetek, folyamatos betonozás, </w:t>
      </w:r>
      <w:proofErr w:type="spellStart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lőttbeton</w:t>
      </w:r>
      <w:proofErr w:type="spellEnd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technológia, szálerősítésű beton, szálerősítésű talaj, nagytömegű betonozás.) Konzultáció.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DB1141">
        <w:rPr>
          <w:rFonts w:ascii="Times New Roman" w:eastAsia="Times New Roman" w:hAnsi="Times New Roman" w:cs="Times New Roman"/>
          <w:sz w:val="24"/>
          <w:szCs w:val="24"/>
          <w:lang w:eastAsia="hu-HU"/>
        </w:rPr>
        <w:t>4. hé</w:t>
      </w: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Betonozási – technológiai kérdések. (Monolit és </w:t>
      </w:r>
      <w:proofErr w:type="spellStart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előregyártott</w:t>
      </w:r>
      <w:proofErr w:type="spellEnd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beton és vasbeton szerkezetek, folyamatos betonozás, </w:t>
      </w:r>
      <w:proofErr w:type="spellStart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lőttbeton</w:t>
      </w:r>
      <w:proofErr w:type="spellEnd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technológia, szálerősítésű beton, szálerősítésű talaj, nagytömegű betonozás.) Konzultáció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Mérnöki építmények és szerkezetek alapjai, alapozása. Esettanulmányok.</w:t>
      </w:r>
    </w:p>
    <w:p w:rsidR="0037666B" w:rsidRPr="0037666B" w:rsidRDefault="0037666B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Konzultáció</w:t>
      </w:r>
    </w:p>
    <w:p w:rsidR="0037666B" w:rsidRDefault="0037666B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666B" w:rsidRDefault="0037666B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666B" w:rsidRDefault="0037666B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666B" w:rsidRDefault="0037666B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666B" w:rsidRDefault="0037666B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666B" w:rsidRDefault="0037666B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666B" w:rsidRDefault="0037666B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666B" w:rsidRDefault="0037666B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37666B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15C72"/>
    <w:multiLevelType w:val="hybridMultilevel"/>
    <w:tmpl w:val="BF8CD6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B4164"/>
    <w:multiLevelType w:val="hybridMultilevel"/>
    <w:tmpl w:val="BF8CD6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654B4"/>
    <w:multiLevelType w:val="hybridMultilevel"/>
    <w:tmpl w:val="BF8CD6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37065"/>
    <w:multiLevelType w:val="hybridMultilevel"/>
    <w:tmpl w:val="D0D2C8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F6AD1"/>
    <w:rsid w:val="001730E2"/>
    <w:rsid w:val="00174A7A"/>
    <w:rsid w:val="00193DF9"/>
    <w:rsid w:val="001F7AEE"/>
    <w:rsid w:val="0025114A"/>
    <w:rsid w:val="0029575B"/>
    <w:rsid w:val="002A15FA"/>
    <w:rsid w:val="0037666B"/>
    <w:rsid w:val="003E2A06"/>
    <w:rsid w:val="003F6AD1"/>
    <w:rsid w:val="00437582"/>
    <w:rsid w:val="00701951"/>
    <w:rsid w:val="00815C63"/>
    <w:rsid w:val="009041F8"/>
    <w:rsid w:val="00A559FD"/>
    <w:rsid w:val="00AB3F03"/>
    <w:rsid w:val="00B675F3"/>
    <w:rsid w:val="00C91682"/>
    <w:rsid w:val="00D2578F"/>
    <w:rsid w:val="00DB1141"/>
    <w:rsid w:val="00E111AA"/>
    <w:rsid w:val="00E11304"/>
    <w:rsid w:val="00EA407E"/>
    <w:rsid w:val="00F12EC1"/>
    <w:rsid w:val="00F5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3F03"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041F8"/>
    <w:pPr>
      <w:ind w:left="720"/>
      <w:contextualSpacing/>
    </w:pPr>
  </w:style>
  <w:style w:type="paragraph" w:styleId="Szvegtrzs2">
    <w:name w:val="Body Text 2"/>
    <w:basedOn w:val="Norml"/>
    <w:link w:val="Szvegtrzs2Char"/>
    <w:uiPriority w:val="99"/>
    <w:rsid w:val="001F7AEE"/>
    <w:pPr>
      <w:autoSpaceDE w:val="0"/>
      <w:autoSpaceDN w:val="0"/>
      <w:spacing w:after="0" w:line="240" w:lineRule="auto"/>
    </w:pPr>
    <w:rPr>
      <w:rFonts w:ascii="Comic Sans MS" w:eastAsia="Times New Roman" w:hAnsi="Comic Sans MS" w:cs="Comic Sans MS"/>
      <w:b/>
      <w:bCs/>
      <w:sz w:val="18"/>
      <w:szCs w:val="18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1F7AEE"/>
    <w:rPr>
      <w:rFonts w:ascii="Comic Sans MS" w:eastAsia="Times New Roman" w:hAnsi="Comic Sans MS" w:cs="Comic Sans MS"/>
      <w:b/>
      <w:bCs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862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AJ</cp:lastModifiedBy>
  <cp:revision>5</cp:revision>
  <dcterms:created xsi:type="dcterms:W3CDTF">2014-02-24T13:14:00Z</dcterms:created>
  <dcterms:modified xsi:type="dcterms:W3CDTF">2014-02-26T10:16:00Z</dcterms:modified>
</cp:coreProperties>
</file>