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6671FD" w:rsidRPr="006671F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Közlekedéstervezés I.</w:t>
      </w:r>
      <w:bookmarkStart w:id="0" w:name="_GoBack"/>
      <w:bookmarkEnd w:id="0"/>
    </w:p>
    <w:p w:rsidR="003F6AD1" w:rsidRDefault="003F6AD1" w:rsidP="00E27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1" w:name="OLE_LINK11"/>
      <w:r w:rsidR="00E27392" w:rsidRP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PMTKGLB035C</w:t>
      </w:r>
      <w:bookmarkEnd w:id="1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10/</w:t>
      </w:r>
      <w:proofErr w:type="spellStart"/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proofErr w:type="spellEnd"/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/0 félév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bookmarkStart w:id="2" w:name="OLE_LINK1"/>
      <w:bookmarkStart w:id="3" w:name="OLE_LINK2"/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bookmarkEnd w:id="2"/>
      <w:bookmarkEnd w:id="3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E27392" w:rsidRDefault="00E27392" w:rsidP="00E27392">
      <w:pPr>
        <w:jc w:val="both"/>
        <w:rPr>
          <w:rFonts w:ascii="Times New Roman" w:hAnsi="Times New Roman" w:cs="Times New Roman"/>
          <w:sz w:val="24"/>
          <w:szCs w:val="24"/>
        </w:rPr>
      </w:pPr>
      <w:r w:rsidRPr="00E27392">
        <w:rPr>
          <w:rFonts w:ascii="Times New Roman" w:hAnsi="Times New Roman" w:cs="Times New Roman"/>
          <w:sz w:val="24"/>
          <w:szCs w:val="24"/>
        </w:rPr>
        <w:t>A közúti közlekedési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Burkolatalapok, kötő- és kopórétegek építéstechnológiája (építőanyagok, gépek). Utak fenntartása és üzemeltetése, az útgazdálkodási rendszer. Az EU Transz-Európai Úthálózata (TEN-R).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E27392" w:rsidRDefault="00E27392" w:rsidP="00E27392">
      <w:pPr>
        <w:jc w:val="both"/>
        <w:rPr>
          <w:rFonts w:ascii="Times New Roman" w:hAnsi="Times New Roman" w:cs="Times New Roman"/>
          <w:sz w:val="24"/>
          <w:szCs w:val="24"/>
        </w:rPr>
      </w:pPr>
      <w:r w:rsidRPr="00E27392">
        <w:rPr>
          <w:rFonts w:ascii="Times New Roman" w:hAnsi="Times New Roman" w:cs="Times New Roman"/>
          <w:sz w:val="24"/>
          <w:szCs w:val="24"/>
        </w:rPr>
        <w:t xml:space="preserve">A gyakorlatok és az előadások legalább 50%-án való részvétel. </w:t>
      </w:r>
      <w:bookmarkStart w:id="4" w:name="OLE_LINK12"/>
      <w:bookmarkStart w:id="5" w:name="OLE_LINK13"/>
      <w:r w:rsidRPr="00E27392">
        <w:rPr>
          <w:rFonts w:ascii="Times New Roman" w:hAnsi="Times New Roman" w:cs="Times New Roman"/>
          <w:sz w:val="24"/>
          <w:szCs w:val="24"/>
        </w:rPr>
        <w:t>A félévközi ellenőrzés formája: zárthelyi dolgozat megírása a félév végén (1</w:t>
      </w:r>
      <w:r w:rsidR="001E1AA8">
        <w:rPr>
          <w:rFonts w:ascii="Times New Roman" w:hAnsi="Times New Roman" w:cs="Times New Roman"/>
          <w:sz w:val="24"/>
          <w:szCs w:val="24"/>
        </w:rPr>
        <w:t>4</w:t>
      </w:r>
      <w:r w:rsidRPr="00E27392">
        <w:rPr>
          <w:rFonts w:ascii="Times New Roman" w:hAnsi="Times New Roman" w:cs="Times New Roman"/>
          <w:sz w:val="24"/>
          <w:szCs w:val="24"/>
        </w:rPr>
        <w:t>. oktatási hét), valamint egy 2 forgalmi sávos út tanulmánytervének elkészítése a gyakorlatok során. A vizsgára bocsátás feltétele a zárthelyi dolgozat és a tervezési feladat sikeres elkészítése a szorgalmi időszakban.</w:t>
      </w:r>
      <w:bookmarkEnd w:id="4"/>
      <w:bookmarkEnd w:id="5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Az utak tervezésével, építésével, üzemeltetésével és fenntartásával kapcsolatos mérnöki alapismeretek elsajátítása.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ED56E1" w:rsidRP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Dr. Timár András-</w:t>
      </w:r>
    </w:p>
    <w:p w:rsidR="00ED56E1" w:rsidRPr="00ED56E1" w:rsidRDefault="00ED56E1" w:rsidP="00ED56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Rozgonyi István:</w:t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  <w:t>K</w:t>
      </w:r>
      <w:r w:rsidRPr="00ED56E1">
        <w:rPr>
          <w:rFonts w:ascii="Times New Roman" w:hAnsi="Times New Roman" w:cs="Times New Roman"/>
          <w:bCs/>
          <w:sz w:val="24"/>
          <w:szCs w:val="24"/>
        </w:rPr>
        <w:t>özlekedéstervezés I</w:t>
      </w:r>
      <w:r w:rsidRPr="00ED56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D56E1">
        <w:rPr>
          <w:rFonts w:ascii="Times New Roman" w:hAnsi="Times New Roman" w:cs="Times New Roman"/>
          <w:sz w:val="24"/>
          <w:szCs w:val="24"/>
        </w:rPr>
        <w:t xml:space="preserve">Utak tervezése, építése és fenntartása. </w:t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  <w:t>PTE-PMMK Jegyzet-vázlat, Pécs, 2007. (43 old.)</w:t>
      </w:r>
      <w:r w:rsidRPr="00ED56E1">
        <w:rPr>
          <w:rFonts w:ascii="Times New Roman" w:hAnsi="Times New Roman" w:cs="Times New Roman"/>
          <w:sz w:val="24"/>
          <w:szCs w:val="24"/>
        </w:rPr>
        <w:tab/>
      </w:r>
    </w:p>
    <w:p w:rsid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D56E1">
          <w:rPr>
            <w:rStyle w:val="Hiperhivatkozs"/>
            <w:rFonts w:ascii="Times New Roman" w:hAnsi="Times New Roman" w:cs="Times New Roman"/>
            <w:sz w:val="24"/>
            <w:szCs w:val="24"/>
          </w:rPr>
          <w:t>http://193.6.55.19/letolt/HEFOP/Kozlekedestervezes_I._(KGNB281).pdf</w:t>
        </w:r>
      </w:hyperlink>
    </w:p>
    <w:p w:rsidR="00F04B75" w:rsidRPr="00ED56E1" w:rsidRDefault="00F04B75" w:rsidP="00ED56E1">
      <w:pPr>
        <w:rPr>
          <w:rFonts w:ascii="Times New Roman" w:hAnsi="Times New Roman" w:cs="Times New Roman"/>
          <w:sz w:val="24"/>
          <w:szCs w:val="24"/>
        </w:rPr>
      </w:pPr>
    </w:p>
    <w:p w:rsidR="00ED56E1" w:rsidRP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lastRenderedPageBreak/>
        <w:t>Palotás László (szerk.):</w:t>
      </w:r>
      <w:r w:rsidRPr="00ED56E1">
        <w:rPr>
          <w:rFonts w:ascii="Times New Roman" w:hAnsi="Times New Roman" w:cs="Times New Roman"/>
          <w:sz w:val="24"/>
          <w:szCs w:val="24"/>
        </w:rPr>
        <w:tab/>
        <w:t>Mérnöki Kézikönyv 4. kötet. Műszaki Kiadó, Budapest, 1990.</w:t>
      </w:r>
    </w:p>
    <w:p w:rsidR="00ED56E1" w:rsidRPr="00ED56E1" w:rsidRDefault="00ED56E1" w:rsidP="00ED56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 xml:space="preserve">Úttervezés 21-166. old. </w:t>
      </w:r>
    </w:p>
    <w:p w:rsidR="00ED56E1" w:rsidRPr="00ED56E1" w:rsidRDefault="00ED56E1" w:rsidP="00ED56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Útépítés 167-340. old.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Fi István:</w:t>
      </w:r>
      <w:r w:rsidRPr="00ED56E1">
        <w:rPr>
          <w:rFonts w:ascii="Times New Roman" w:hAnsi="Times New Roman" w:cs="Times New Roman"/>
          <w:sz w:val="24"/>
          <w:szCs w:val="24"/>
        </w:rPr>
        <w:tab/>
        <w:t>Utak és környezetük tervezése. Tankönyv. Műegyetemi Kiadó, Budapest 2000. Azonosító: 95029 (379 old.)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Bényei András:</w:t>
      </w:r>
      <w:r w:rsidRPr="00ED56E1">
        <w:rPr>
          <w:rFonts w:ascii="Times New Roman" w:hAnsi="Times New Roman" w:cs="Times New Roman"/>
          <w:sz w:val="24"/>
          <w:szCs w:val="24"/>
        </w:rPr>
        <w:tab/>
        <w:t>Utak I-II. Előadások. Egyetemi jegyzet. Műegyetemi Kiadó, Budapest, 2002. Azonosító: 91258 (188 old.)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D56E1">
        <w:rPr>
          <w:rFonts w:ascii="Times New Roman" w:hAnsi="Times New Roman" w:cs="Times New Roman"/>
          <w:sz w:val="24"/>
          <w:szCs w:val="24"/>
        </w:rPr>
        <w:t>Kisgyörgy</w:t>
      </w:r>
      <w:proofErr w:type="spellEnd"/>
      <w:r w:rsidRPr="00ED56E1">
        <w:rPr>
          <w:rFonts w:ascii="Times New Roman" w:hAnsi="Times New Roman" w:cs="Times New Roman"/>
          <w:sz w:val="24"/>
          <w:szCs w:val="24"/>
        </w:rPr>
        <w:t xml:space="preserve"> Lajos–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D56E1">
        <w:rPr>
          <w:rFonts w:ascii="Times New Roman" w:hAnsi="Times New Roman" w:cs="Times New Roman"/>
          <w:sz w:val="24"/>
          <w:szCs w:val="24"/>
        </w:rPr>
        <w:t>Schuchmann</w:t>
      </w:r>
      <w:proofErr w:type="spellEnd"/>
      <w:r w:rsidRPr="00ED56E1">
        <w:rPr>
          <w:rFonts w:ascii="Times New Roman" w:hAnsi="Times New Roman" w:cs="Times New Roman"/>
          <w:sz w:val="24"/>
          <w:szCs w:val="24"/>
        </w:rPr>
        <w:t xml:space="preserve"> Gábor:</w:t>
      </w:r>
      <w:r w:rsidRPr="00ED56E1">
        <w:rPr>
          <w:rFonts w:ascii="Times New Roman" w:hAnsi="Times New Roman" w:cs="Times New Roman"/>
          <w:sz w:val="24"/>
          <w:szCs w:val="24"/>
        </w:rPr>
        <w:tab/>
        <w:t>Közlekedéstervezés – Utak. Egyetemi jegyzet. Műegyetemi Kiadó, Budapest, 2001. Azonosító: 95037 (136 old.)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ED56E1">
          <w:rPr>
            <w:rStyle w:val="Hiperhivatkozs"/>
            <w:rFonts w:ascii="Times New Roman" w:hAnsi="Times New Roman" w:cs="Times New Roman"/>
            <w:sz w:val="24"/>
            <w:szCs w:val="24"/>
          </w:rPr>
          <w:t>http://www.uvt.bme.hu/targyak/kterv_I/kterv_I_II_kgysch/index.html</w:t>
        </w:r>
      </w:hyperlink>
    </w:p>
    <w:p w:rsidR="00ED56E1" w:rsidRPr="00ED56E1" w:rsidRDefault="00ED56E1" w:rsidP="00ED56E1">
      <w:pPr>
        <w:pStyle w:val="Szvegtrzs"/>
        <w:ind w:left="2832" w:hanging="2832"/>
      </w:pPr>
      <w:r w:rsidRPr="00ED56E1">
        <w:t>Bényei András:</w:t>
      </w:r>
      <w:r w:rsidRPr="00ED56E1">
        <w:tab/>
        <w:t>Úttervezési gyakorlatok I. Egyetemi jegyzet. Műegyetemi Kiadó, Budapest, 1989.</w:t>
      </w:r>
    </w:p>
    <w:p w:rsidR="00ED56E1" w:rsidRPr="00ED56E1" w:rsidRDefault="00ED56E1" w:rsidP="00ED56E1">
      <w:pPr>
        <w:pStyle w:val="Szvegtrzs"/>
        <w:ind w:left="2832" w:hanging="2832"/>
        <w:jc w:val="left"/>
      </w:pPr>
      <w:r w:rsidRPr="00ED56E1">
        <w:t xml:space="preserve">ÚT 2-1.201:2008. </w:t>
      </w:r>
      <w:r w:rsidRPr="00ED56E1">
        <w:tab/>
        <w:t>Közutak tervezése (KTSZ) Útügyi Műszaki Előírás. MAÚT, Budapest, 2008. december 1-jétől hatályos.</w:t>
      </w:r>
    </w:p>
    <w:p w:rsidR="00ED56E1" w:rsidRPr="00ED56E1" w:rsidRDefault="00ED56E1" w:rsidP="00ED56E1">
      <w:pPr>
        <w:pStyle w:val="Szvegtrzs"/>
        <w:ind w:left="2832" w:hanging="2832"/>
        <w:jc w:val="left"/>
      </w:pPr>
      <w:r w:rsidRPr="00ED56E1">
        <w:rPr>
          <w:color w:val="333333"/>
        </w:rPr>
        <w:t>ÚT 2-1.226:2006.</w:t>
      </w:r>
      <w:r w:rsidRPr="00ED56E1">
        <w:rPr>
          <w:color w:val="333333"/>
        </w:rPr>
        <w:tab/>
        <w:t xml:space="preserve">Úttervezési rajzok tartalmi és formai követelményei. </w:t>
      </w:r>
      <w:r w:rsidRPr="00ED56E1">
        <w:rPr>
          <w:i/>
          <w:iCs/>
          <w:color w:val="333333"/>
        </w:rPr>
        <w:t>(Az ÚT 2-1.201 Közutak tervezése előírás kiegészítése)</w:t>
      </w:r>
      <w:r w:rsidRPr="00ED56E1">
        <w:rPr>
          <w:iCs/>
          <w:color w:val="333333"/>
        </w:rPr>
        <w:t xml:space="preserve">. </w:t>
      </w:r>
      <w:r w:rsidRPr="00ED56E1">
        <w:t>Útügyi Műszaki Előírás.</w:t>
      </w:r>
      <w:r w:rsidRPr="00ED56E1">
        <w:rPr>
          <w:iCs/>
          <w:color w:val="333333"/>
        </w:rPr>
        <w:t xml:space="preserve"> Hatályos 2006. január 1-jétől.</w:t>
      </w:r>
    </w:p>
    <w:p w:rsidR="00ED56E1" w:rsidRPr="00ED56E1" w:rsidRDefault="00ED56E1" w:rsidP="00ED56E1">
      <w:pPr>
        <w:pStyle w:val="Szvegtrzs"/>
        <w:ind w:left="2832" w:hanging="2832"/>
        <w:jc w:val="left"/>
        <w:rPr>
          <w:color w:val="333333"/>
        </w:rPr>
      </w:pPr>
      <w:r w:rsidRPr="00ED56E1">
        <w:rPr>
          <w:color w:val="333333"/>
        </w:rPr>
        <w:t xml:space="preserve">ÚT 2-3.302:2008. </w:t>
      </w:r>
      <w:r w:rsidRPr="00ED56E1">
        <w:rPr>
          <w:color w:val="333333"/>
        </w:rPr>
        <w:tab/>
        <w:t xml:space="preserve">Út-pályaszerkezeti aszfaltkeverékek. Építési feltételek és minőségi követelmények. </w:t>
      </w:r>
      <w:r w:rsidRPr="00ED56E1">
        <w:t>Útügyi Műszaki Előírás.</w:t>
      </w:r>
      <w:r w:rsidRPr="00ED56E1">
        <w:rPr>
          <w:color w:val="333333"/>
        </w:rPr>
        <w:t xml:space="preserve"> 2008. május 15-étől hatályos.</w:t>
      </w:r>
    </w:p>
    <w:p w:rsidR="00ED56E1" w:rsidRPr="00ED56E1" w:rsidRDefault="00ED56E1" w:rsidP="00ED56E1">
      <w:pPr>
        <w:pStyle w:val="Szvegtrzs"/>
        <w:ind w:left="2832" w:hanging="2832"/>
        <w:jc w:val="left"/>
      </w:pPr>
      <w:r w:rsidRPr="00ED56E1">
        <w:rPr>
          <w:color w:val="333333"/>
        </w:rPr>
        <w:t xml:space="preserve">ÚT 2-1.202:2005 </w:t>
      </w:r>
      <w:r w:rsidRPr="00ED56E1">
        <w:rPr>
          <w:color w:val="333333"/>
        </w:rPr>
        <w:tab/>
        <w:t>Aszfaltburkolatú útpályaszerkezetek méretezése és megerősítése.</w:t>
      </w:r>
      <w:r w:rsidRPr="00ED56E1">
        <w:t xml:space="preserve"> Útügyi Műszaki</w:t>
      </w:r>
      <w:r w:rsidRPr="00ED56E1">
        <w:rPr>
          <w:b/>
          <w:bCs/>
        </w:rPr>
        <w:t xml:space="preserve"> </w:t>
      </w:r>
      <w:r w:rsidRPr="00ED56E1">
        <w:t>Előírás. Hatályos 2005. július 1-jétől.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color w:val="333333"/>
          <w:sz w:val="24"/>
          <w:szCs w:val="24"/>
        </w:rPr>
        <w:t>ÚT 2-3.201:2006</w:t>
      </w:r>
      <w:r w:rsidRPr="00ED56E1">
        <w:rPr>
          <w:rFonts w:ascii="Times New Roman" w:hAnsi="Times New Roman" w:cs="Times New Roman"/>
          <w:color w:val="333333"/>
          <w:sz w:val="24"/>
          <w:szCs w:val="24"/>
        </w:rPr>
        <w:tab/>
        <w:t>Beton pályaburkolatok építése. Építési előírások, követelmények. Útügyi Műszaki Előírás. 2006. július 1-jétől hatályos.</w:t>
      </w:r>
    </w:p>
    <w:p w:rsidR="00ED56E1" w:rsidRPr="00ED56E1" w:rsidRDefault="00ED56E1" w:rsidP="00ED56E1">
      <w:pPr>
        <w:pStyle w:val="Szvegtrzs"/>
        <w:ind w:left="2832" w:hanging="2832"/>
      </w:pPr>
      <w:r w:rsidRPr="00ED56E1">
        <w:rPr>
          <w:bCs/>
          <w:color w:val="000000"/>
        </w:rPr>
        <w:t xml:space="preserve">ÚT 2-3.211:2006 </w:t>
      </w:r>
      <w:r w:rsidRPr="00ED56E1">
        <w:rPr>
          <w:bCs/>
          <w:color w:val="000000"/>
        </w:rPr>
        <w:tab/>
      </w:r>
      <w:r w:rsidRPr="00ED56E1">
        <w:rPr>
          <w:color w:val="000000"/>
        </w:rPr>
        <w:t>Betonburkolatú és kompozit burkolatú útpályaszerke</w:t>
      </w:r>
      <w:r w:rsidRPr="00ED56E1">
        <w:rPr>
          <w:color w:val="000000"/>
        </w:rPr>
        <w:softHyphen/>
        <w:t>zetek méretezése. Útügyi Műszaki Előírás. 2006. július 1-jétől hatályos.</w:t>
      </w:r>
    </w:p>
    <w:p w:rsidR="00ED56E1" w:rsidRPr="00ED56E1" w:rsidRDefault="00ED56E1" w:rsidP="00ED56E1">
      <w:pPr>
        <w:pStyle w:val="Szvegtrzs"/>
        <w:ind w:left="2832" w:hanging="2832"/>
        <w:rPr>
          <w:u w:val="single"/>
        </w:rPr>
      </w:pPr>
    </w:p>
    <w:p w:rsidR="00ED56E1" w:rsidRPr="00E309DC" w:rsidRDefault="00ED56E1" w:rsidP="00ED56E1">
      <w:pPr>
        <w:pStyle w:val="Szvegtrzs"/>
        <w:rPr>
          <w:b/>
          <w:i/>
          <w:sz w:val="22"/>
          <w:szCs w:val="22"/>
        </w:rPr>
      </w:pPr>
      <w:r w:rsidRPr="00E309DC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 hatályos Útügyi Műszaki Előírások a Térinformatikai Laboratórium számítógépén elérhetők, tanulmányozhatók (Illyés Tamás tanszéki mérnök felügyelete mellett).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Default="00ED56E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27392">
        <w:rPr>
          <w:rFonts w:ascii="Times New Roman" w:hAnsi="Times New Roman" w:cs="Times New Roman"/>
          <w:sz w:val="24"/>
          <w:szCs w:val="24"/>
        </w:rPr>
        <w:t xml:space="preserve">A félévközi ellenőrzés formája: zárthelyi dolgozat megírása a félév </w:t>
      </w:r>
      <w:r w:rsidR="001E1AA8">
        <w:rPr>
          <w:rFonts w:ascii="Times New Roman" w:hAnsi="Times New Roman" w:cs="Times New Roman"/>
          <w:sz w:val="24"/>
          <w:szCs w:val="24"/>
        </w:rPr>
        <w:t>közep</w:t>
      </w:r>
      <w:r w:rsidRPr="00E27392">
        <w:rPr>
          <w:rFonts w:ascii="Times New Roman" w:hAnsi="Times New Roman" w:cs="Times New Roman"/>
          <w:sz w:val="24"/>
          <w:szCs w:val="24"/>
        </w:rPr>
        <w:t>én (</w:t>
      </w:r>
      <w:r w:rsidR="001E1AA8">
        <w:rPr>
          <w:rFonts w:ascii="Times New Roman" w:hAnsi="Times New Roman" w:cs="Times New Roman"/>
          <w:sz w:val="24"/>
          <w:szCs w:val="24"/>
        </w:rPr>
        <w:t>7</w:t>
      </w:r>
      <w:r w:rsidRPr="00E27392">
        <w:rPr>
          <w:rFonts w:ascii="Times New Roman" w:hAnsi="Times New Roman" w:cs="Times New Roman"/>
          <w:sz w:val="24"/>
          <w:szCs w:val="24"/>
        </w:rPr>
        <w:t>. oktatási hét), valamint egy 2 forgalmi sávos út tanulmánytervének elkészítése a gyakorlatok során. A vizsgára bocsátás feltétele a zárthelyi dolgozat és a tervezési feladat sikeres elkészítése a szorgalmi időszakban.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ED56E1" w:rsidRDefault="00ED56E1" w:rsidP="00ED56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18"/>
      <w:bookmarkStart w:id="7" w:name="OLE_LINK19"/>
      <w:bookmarkStart w:id="8" w:name="OLE_LINK20"/>
      <w:r w:rsidRPr="00ED56E1">
        <w:rPr>
          <w:rFonts w:ascii="Times New Roman" w:hAnsi="Times New Roman" w:cs="Times New Roman"/>
          <w:sz w:val="24"/>
          <w:szCs w:val="24"/>
        </w:rPr>
        <w:t xml:space="preserve">Szóbeli vizsga. </w:t>
      </w:r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D56E1">
        <w:rPr>
          <w:rFonts w:ascii="Times New Roman" w:hAnsi="Times New Roman" w:cs="Times New Roman"/>
          <w:sz w:val="24"/>
          <w:szCs w:val="24"/>
        </w:rPr>
        <w:t>vizsgázó által véletlenszerűen választott, egy-egy tervezési, illetve építéstechnológiai jellegű kérdésre adandó önálló szóbeli válasz, összefüggő mondatokban, rövid (kb. 20 perces) felkészülést, vázlat-készítést követően.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Pótlások:</w:t>
      </w:r>
    </w:p>
    <w:p w:rsidR="003F6AD1" w:rsidRPr="00ED56E1" w:rsidRDefault="00ED56E1" w:rsidP="00ED56E1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 xml:space="preserve">Zárthelyi dolgozat pótlására az annak megírását követő </w:t>
      </w:r>
      <w:r w:rsidR="001E1AA8">
        <w:rPr>
          <w:rFonts w:ascii="Times New Roman" w:hAnsi="Times New Roman" w:cs="Times New Roman"/>
          <w:sz w:val="24"/>
          <w:szCs w:val="24"/>
        </w:rPr>
        <w:t>alkalommal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1A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h</w:t>
      </w:r>
      <w:r w:rsidR="001E1AA8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56E1">
        <w:rPr>
          <w:rFonts w:ascii="Times New Roman" w:hAnsi="Times New Roman" w:cs="Times New Roman"/>
          <w:sz w:val="24"/>
          <w:szCs w:val="24"/>
        </w:rPr>
        <w:t>, egy alkalommal van lehetőség.</w:t>
      </w:r>
      <w:r w:rsidRPr="00ED56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D56E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Szóbeli vizsga pótlására a vizsgaidőszakban, kizárólag az annak kezdetén a vizsgáztató/tárgyelőadó által kijelölt vizsgaidőpontokban van lehetőség.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ED56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D56E1">
        <w:rPr>
          <w:rFonts w:ascii="Times New Roman" w:hAnsi="Times New Roman" w:cs="Times New Roman"/>
          <w:sz w:val="24"/>
          <w:szCs w:val="24"/>
        </w:rPr>
        <w:t>Szóbeli vizsga.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ED56E1" w:rsidRDefault="00ED56E1" w:rsidP="00ED56E1">
      <w:pPr>
        <w:pStyle w:val="Szvegtrzs0"/>
        <w:rPr>
          <w:sz w:val="24"/>
          <w:szCs w:val="24"/>
        </w:rPr>
      </w:pPr>
      <w:r>
        <w:rPr>
          <w:sz w:val="24"/>
          <w:szCs w:val="24"/>
        </w:rPr>
        <w:t>A vizsgán a felkészültség értékelése pontozással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50 pont) történik. A vizsgán minimálisan jóváírható (elégséges) pontszám: 26.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E pontszám érték alatt a féléves kredit: 0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 félévi tevékenység és vizsga összesített pontszáma (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 xml:space="preserve">. 100 pont), a következő ponthatárok szerint kerül minősítésre: </w:t>
      </w:r>
    </w:p>
    <w:p w:rsidR="00ED56E1" w:rsidRDefault="001E1AA8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  </w:t>
      </w:r>
      <w:r w:rsidR="00ED56E1">
        <w:rPr>
          <w:szCs w:val="24"/>
        </w:rPr>
        <w:t xml:space="preserve">0 </w:t>
      </w:r>
      <w:proofErr w:type="gramStart"/>
      <w:r w:rsidR="00ED56E1">
        <w:rPr>
          <w:szCs w:val="24"/>
        </w:rPr>
        <w:t>-  52</w:t>
      </w:r>
      <w:proofErr w:type="gramEnd"/>
      <w:r w:rsidR="00ED56E1">
        <w:rPr>
          <w:szCs w:val="24"/>
        </w:rPr>
        <w:t xml:space="preserve"> elégtelen (1)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53 – 62 </w:t>
      </w:r>
      <w:proofErr w:type="gramStart"/>
      <w:r>
        <w:rPr>
          <w:szCs w:val="24"/>
        </w:rPr>
        <w:t>elégséges(</w:t>
      </w:r>
      <w:proofErr w:type="gramEnd"/>
      <w:r>
        <w:rPr>
          <w:szCs w:val="24"/>
        </w:rPr>
        <w:t>2)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63 – 72 közepes (2)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73 – 82 jó (4)</w:t>
      </w:r>
    </w:p>
    <w:p w:rsidR="003F6AD1" w:rsidRPr="001E1AA8" w:rsidRDefault="00ED56E1" w:rsidP="001E1AA8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83 – 100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1E1AA8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rendszer (pálya, jármű, ember). Úthálózatok kialakulása. </w:t>
      </w:r>
    </w:p>
    <w:p w:rsidR="001E1AA8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mozgása egyenesben és ívben, emelkedőn. Ellenállások és látótávolságok. Túlemelés és </w:t>
      </w:r>
      <w:proofErr w:type="spellStart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átme-neti</w:t>
      </w:r>
      <w:proofErr w:type="spellEnd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ívek geometriája.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Függőleges és vízszintes vonal-vezetés elemei, összehangolásuk.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Csomópontok osztályozása, jellemzőik és tervezésük alapelvei. </w:t>
      </w:r>
    </w:p>
    <w:p w:rsidR="001E1AA8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jelzések rendszere. Jelzőtáblák és burkolati jelek.</w:t>
      </w:r>
    </w:p>
    <w:p w:rsidR="003F6AD1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forgalom törvényszerűségei. Kapacitás és szolgáltatási szintek.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-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balesetek elemzése.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pályaszerkezetek anyagai, minősítő labor-vizsgálatok.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Pót ZH -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Hajlékony és merev pálya-szerkezetek felépítése, méretezése.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Földművek, aszfalt- és </w:t>
      </w:r>
      <w:proofErr w:type="spellStart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betonburko-latok</w:t>
      </w:r>
      <w:proofErr w:type="spellEnd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építéstechnológiája, gépei.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Hagyományos és korszerű útalapok, </w:t>
      </w:r>
      <w:proofErr w:type="spellStart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utántömörödő</w:t>
      </w:r>
      <w:proofErr w:type="spellEnd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aszfaltburkolatok.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Utak fenntartása, üzemeltetése, útgazdálkodás. Az EU Transz-Európai Úthálózata (TEN-R)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kiadása: főút-szakasz tanulmánytervének elkészítése. A feladat ismertetése, alaptérképek kiosztása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proofErr w:type="gramStart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semleges vonal nyomozása. Egyenesek és ívek befektetése. 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proofErr w:type="gramStart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helyszínrajzi adatok számítása.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Hossz-szelvény, lekerekítő ívek számítása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Vízszintes és magassági vonalvezetés összehangolása.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Mintakeresztszelvény, műszaki leírás.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25B8E"/>
    <w:multiLevelType w:val="hybridMultilevel"/>
    <w:tmpl w:val="91166B76"/>
    <w:lvl w:ilvl="0" w:tplc="853A88C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E1AA8"/>
    <w:rsid w:val="003F6AD1"/>
    <w:rsid w:val="0063227B"/>
    <w:rsid w:val="006671FD"/>
    <w:rsid w:val="00701951"/>
    <w:rsid w:val="00E27392"/>
    <w:rsid w:val="00ED56E1"/>
    <w:rsid w:val="00F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D5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D56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ED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0">
    <w:name w:val="Szšvegtšrzs"/>
    <w:basedOn w:val="Norml0"/>
    <w:rsid w:val="00ED56E1"/>
    <w:pPr>
      <w:tabs>
        <w:tab w:val="center" w:pos="7088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D5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D56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ED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0">
    <w:name w:val="Szšvegtšrzs"/>
    <w:basedOn w:val="Norml0"/>
    <w:rsid w:val="00ED56E1"/>
    <w:pPr>
      <w:tabs>
        <w:tab w:val="center" w:pos="7088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vt.bme.hu/targyak/kterv_I/kterv_I_II_kgysc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3.6.55.19/letolt/HEFOP/Kozlekedestervezes_I._(KGNB28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3</cp:revision>
  <dcterms:created xsi:type="dcterms:W3CDTF">2014-02-26T10:08:00Z</dcterms:created>
  <dcterms:modified xsi:type="dcterms:W3CDTF">2014-02-26T10:09:00Z</dcterms:modified>
</cp:coreProperties>
</file>