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6"/>
        <w:gridCol w:w="2551"/>
        <w:gridCol w:w="1985"/>
      </w:tblGrid>
      <w:tr w:rsidR="00903C04">
        <w:tc>
          <w:tcPr>
            <w:tcW w:w="6096" w:type="dxa"/>
          </w:tcPr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mallCaps/>
                <w:color w:val="FF0000"/>
                <w:lang w:eastAsia="hu-HU"/>
              </w:rPr>
            </w:pPr>
            <w:r w:rsidRPr="008E525D">
              <w:rPr>
                <w:b/>
                <w:bCs/>
                <w:lang w:eastAsia="hu-HU"/>
              </w:rPr>
              <w:t xml:space="preserve">Tantárgy: </w:t>
            </w:r>
            <w:r w:rsidRPr="008E525D">
              <w:rPr>
                <w:b/>
                <w:bCs/>
                <w:smallCaps/>
                <w:color w:val="FF0000"/>
                <w:lang w:eastAsia="hu-HU"/>
              </w:rPr>
              <w:t>E-learning</w:t>
            </w:r>
          </w:p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8E525D">
              <w:rPr>
                <w:lang w:eastAsia="hu-HU"/>
              </w:rPr>
              <w:t>Digitális tananyagfejlesztés</w:t>
            </w:r>
          </w:p>
        </w:tc>
        <w:tc>
          <w:tcPr>
            <w:tcW w:w="2551" w:type="dxa"/>
          </w:tcPr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8E525D">
              <w:rPr>
                <w:b/>
                <w:bCs/>
                <w:lang w:eastAsia="hu-HU"/>
              </w:rPr>
              <w:t xml:space="preserve">Kód: </w:t>
            </w:r>
            <w:r w:rsidRPr="008E525D">
              <w:rPr>
                <w:sz w:val="20"/>
                <w:szCs w:val="20"/>
              </w:rPr>
              <w:t>PMPENF642</w:t>
            </w:r>
          </w:p>
        </w:tc>
        <w:tc>
          <w:tcPr>
            <w:tcW w:w="1985" w:type="dxa"/>
          </w:tcPr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8E525D">
              <w:rPr>
                <w:b/>
                <w:bCs/>
                <w:lang w:eastAsia="hu-HU"/>
              </w:rPr>
              <w:t>Kreditszám: 2</w:t>
            </w:r>
          </w:p>
        </w:tc>
      </w:tr>
      <w:tr w:rsidR="00903C04">
        <w:tc>
          <w:tcPr>
            <w:tcW w:w="6096" w:type="dxa"/>
          </w:tcPr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8E525D">
              <w:rPr>
                <w:b/>
                <w:bCs/>
                <w:color w:val="FF0000"/>
                <w:lang w:eastAsia="hu-HU"/>
              </w:rPr>
              <w:t>A tantárgyért felelős szervezeti egység</w:t>
            </w:r>
            <w:r w:rsidRPr="008E525D">
              <w:rPr>
                <w:b/>
                <w:bCs/>
                <w:lang w:eastAsia="hu-HU"/>
              </w:rPr>
              <w:t xml:space="preserve">: </w:t>
            </w:r>
            <w:r w:rsidRPr="008E525D">
              <w:rPr>
                <w:lang w:eastAsia="hu-HU"/>
              </w:rPr>
              <w:t>PMMIK Pedagógia tanszék</w:t>
            </w:r>
          </w:p>
        </w:tc>
        <w:tc>
          <w:tcPr>
            <w:tcW w:w="2551" w:type="dxa"/>
          </w:tcPr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8E525D">
              <w:rPr>
                <w:b/>
                <w:bCs/>
                <w:lang w:eastAsia="hu-HU"/>
              </w:rPr>
              <w:t>A kurzus jellege:</w:t>
            </w:r>
          </w:p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8E525D">
              <w:rPr>
                <w:lang w:eastAsia="hu-HU"/>
              </w:rPr>
              <w:t>gyakorlat</w:t>
            </w:r>
          </w:p>
        </w:tc>
        <w:tc>
          <w:tcPr>
            <w:tcW w:w="1985" w:type="dxa"/>
          </w:tcPr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8E525D">
              <w:rPr>
                <w:b/>
                <w:bCs/>
                <w:lang w:eastAsia="hu-HU"/>
              </w:rPr>
              <w:t>Kontaktóraszám</w:t>
            </w:r>
          </w:p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8E525D">
              <w:rPr>
                <w:lang w:eastAsia="hu-HU"/>
              </w:rPr>
              <w:t>0-2-0</w:t>
            </w:r>
          </w:p>
        </w:tc>
      </w:tr>
      <w:tr w:rsidR="00903C04">
        <w:tc>
          <w:tcPr>
            <w:tcW w:w="6096" w:type="dxa"/>
          </w:tcPr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8E525D">
              <w:rPr>
                <w:b/>
                <w:bCs/>
                <w:lang w:eastAsia="hu-HU"/>
              </w:rPr>
              <w:t>Előfeltételek: -</w:t>
            </w:r>
          </w:p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</w:p>
        </w:tc>
        <w:tc>
          <w:tcPr>
            <w:tcW w:w="2551" w:type="dxa"/>
          </w:tcPr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8E525D">
              <w:rPr>
                <w:b/>
                <w:bCs/>
                <w:lang w:eastAsia="hu-HU"/>
              </w:rPr>
              <w:t>Az értékelés formája:</w:t>
            </w:r>
          </w:p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8E525D">
              <w:rPr>
                <w:lang w:eastAsia="hu-HU"/>
              </w:rPr>
              <w:t>gyakorlati jegy</w:t>
            </w:r>
          </w:p>
        </w:tc>
        <w:tc>
          <w:tcPr>
            <w:tcW w:w="1985" w:type="dxa"/>
          </w:tcPr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lang w:eastAsia="hu-HU"/>
              </w:rPr>
            </w:pPr>
            <w:r w:rsidRPr="008E525D">
              <w:rPr>
                <w:lang w:eastAsia="hu-HU"/>
              </w:rPr>
              <w:t> </w:t>
            </w:r>
            <w:r w:rsidRPr="008E525D">
              <w:rPr>
                <w:b/>
                <w:bCs/>
                <w:lang w:eastAsia="hu-HU"/>
              </w:rPr>
              <w:t xml:space="preserve">Tantárgyfelelős: </w:t>
            </w:r>
          </w:p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8E525D">
              <w:rPr>
                <w:lang w:eastAsia="hu-HU"/>
              </w:rPr>
              <w:t>Dr. Bredács Alice</w:t>
            </w:r>
          </w:p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8E525D">
              <w:rPr>
                <w:lang w:eastAsia="hu-HU"/>
              </w:rPr>
              <w:t>adjunktus</w:t>
            </w:r>
          </w:p>
        </w:tc>
      </w:tr>
      <w:tr w:rsidR="00903C04">
        <w:tc>
          <w:tcPr>
            <w:tcW w:w="10632" w:type="dxa"/>
            <w:gridSpan w:val="3"/>
          </w:tcPr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FF0000"/>
                <w:u w:val="single"/>
                <w:lang w:eastAsia="hu-HU"/>
              </w:rPr>
            </w:pPr>
            <w:r w:rsidRPr="008E525D">
              <w:rPr>
                <w:b/>
                <w:bCs/>
                <w:color w:val="FF0000"/>
                <w:u w:val="single"/>
                <w:lang w:eastAsia="hu-HU"/>
              </w:rPr>
              <w:t>A tantárgy tanításának alapelvei és céljai</w:t>
            </w:r>
          </w:p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rPr>
                <w:lang w:eastAsia="hu-HU"/>
              </w:rPr>
            </w:pPr>
            <w:r w:rsidRPr="008E525D">
              <w:rPr>
                <w:b/>
                <w:bCs/>
                <w:i/>
                <w:iCs/>
                <w:lang w:eastAsia="hu-HU"/>
              </w:rPr>
              <w:t>Alapelvek</w:t>
            </w:r>
            <w:r w:rsidRPr="008E525D">
              <w:rPr>
                <w:lang w:eastAsia="hu-HU"/>
              </w:rPr>
              <w:t>:</w:t>
            </w:r>
          </w:p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rPr>
                <w:lang w:eastAsia="hu-HU"/>
              </w:rPr>
            </w:pPr>
            <w:r w:rsidRPr="008E525D">
              <w:rPr>
                <w:b/>
                <w:bCs/>
                <w:i/>
                <w:iCs/>
                <w:lang w:eastAsia="hu-HU"/>
              </w:rPr>
              <w:t>Célok</w:t>
            </w:r>
            <w:r w:rsidRPr="008E525D">
              <w:rPr>
                <w:lang w:eastAsia="hu-HU"/>
              </w:rPr>
              <w:t>:</w:t>
            </w:r>
          </w:p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rPr>
                <w:lang w:eastAsia="hu-HU"/>
              </w:rPr>
            </w:pPr>
            <w:r w:rsidRPr="008E525D">
              <w:rPr>
                <w:lang w:eastAsia="hu-HU"/>
              </w:rPr>
              <w:t>A hallgatók megismertetése a tanári munka során használható internetes felületekkel és IKT eszközökkel, azok használatával. Ezeken túl a hallgatók módszertani ismereteket szereznek az e-learning tananyag tervezésének és  létrehozásának tárgyköréből, megismerkednek a távoktatás sajátosságaival, az e-learninggel kapcsolatos aktuális kutatási irányokkal, fontosabb problémákkal.</w:t>
            </w:r>
          </w:p>
          <w:p w:rsidR="00903C04" w:rsidRDefault="00903C04" w:rsidP="008E525D">
            <w:pPr>
              <w:autoSpaceDE/>
              <w:autoSpaceDN/>
              <w:adjustRightInd/>
              <w:spacing w:line="240" w:lineRule="auto"/>
              <w:ind w:firstLine="0"/>
            </w:pPr>
            <w:r w:rsidRPr="008E525D">
              <w:rPr>
                <w:lang w:eastAsia="hu-HU"/>
              </w:rPr>
              <w:t>A hallgató legyen képes: az IKT és a web 2.0 eszközeinek  felhasználására az oktatási folyamat során, e-tananyagok tervezésére, tartalomfejlesztésre, interaktív és multimediális elemekkel gazdagított oktatási tartalmak létrehozására, az újszerű eszközökhöz jobban illeszkedő tanítási módszerek és tanulói munkaformák alkalmazására.</w:t>
            </w:r>
          </w:p>
        </w:tc>
      </w:tr>
      <w:tr w:rsidR="00903C04">
        <w:tc>
          <w:tcPr>
            <w:tcW w:w="10632" w:type="dxa"/>
            <w:gridSpan w:val="3"/>
          </w:tcPr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FF0000"/>
                <w:u w:val="single"/>
                <w:lang w:eastAsia="hu-HU"/>
              </w:rPr>
            </w:pPr>
            <w:r w:rsidRPr="008E525D">
              <w:rPr>
                <w:b/>
                <w:bCs/>
                <w:color w:val="FF0000"/>
                <w:u w:val="single"/>
                <w:lang w:eastAsia="hu-HU"/>
              </w:rPr>
              <w:t>Fejlesztendő kompetenciaterületek</w:t>
            </w:r>
          </w:p>
          <w:p w:rsidR="00903C04" w:rsidRPr="00CA47B6" w:rsidRDefault="00903C04" w:rsidP="008E525D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spacing w:line="240" w:lineRule="auto"/>
              <w:ind w:left="269" w:hanging="269"/>
              <w:rPr>
                <w:lang w:eastAsia="hu-HU"/>
              </w:rPr>
            </w:pPr>
            <w:r w:rsidRPr="008E525D">
              <w:rPr>
                <w:b/>
                <w:bCs/>
                <w:i/>
                <w:iCs/>
                <w:lang w:eastAsia="hu-HU"/>
              </w:rPr>
              <w:t>Tanulók személyiségfejlesztése</w:t>
            </w:r>
            <w:r w:rsidRPr="00CA47B6">
              <w:rPr>
                <w:lang w:eastAsia="hu-HU"/>
              </w:rPr>
              <w:t xml:space="preserve"> – differenciált tanulásfejlesztés, önszabályozó tanulás</w:t>
            </w:r>
            <w:r>
              <w:rPr>
                <w:lang w:eastAsia="hu-HU"/>
              </w:rPr>
              <w:t xml:space="preserve"> az IKT segítségével</w:t>
            </w:r>
            <w:r w:rsidRPr="00CA47B6">
              <w:rPr>
                <w:lang w:eastAsia="hu-HU"/>
              </w:rPr>
              <w:t>.</w:t>
            </w:r>
          </w:p>
          <w:p w:rsidR="00903C04" w:rsidRPr="00CA47B6" w:rsidRDefault="00903C04" w:rsidP="008E525D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spacing w:line="240" w:lineRule="auto"/>
              <w:ind w:left="269" w:hanging="269"/>
              <w:rPr>
                <w:lang w:eastAsia="hu-HU"/>
              </w:rPr>
            </w:pPr>
            <w:r w:rsidRPr="008E525D">
              <w:rPr>
                <w:b/>
                <w:bCs/>
                <w:i/>
                <w:iCs/>
                <w:lang w:eastAsia="hu-HU"/>
              </w:rPr>
              <w:t>Tanulói (kis)csoportok tanulásának fejlesztése</w:t>
            </w:r>
            <w:r w:rsidRPr="00CA47B6">
              <w:rPr>
                <w:lang w:eastAsia="hu-HU"/>
              </w:rPr>
              <w:t xml:space="preserve"> – differenciált tanulásfejlesztés, együttműködő </w:t>
            </w:r>
            <w:r>
              <w:rPr>
                <w:lang w:eastAsia="hu-HU"/>
              </w:rPr>
              <w:t xml:space="preserve">(kollaboratív) </w:t>
            </w:r>
            <w:r w:rsidRPr="00CA47B6">
              <w:rPr>
                <w:lang w:eastAsia="hu-HU"/>
              </w:rPr>
              <w:t>tanulás.</w:t>
            </w:r>
          </w:p>
          <w:p w:rsidR="00903C04" w:rsidRPr="00CA47B6" w:rsidRDefault="00903C04" w:rsidP="008E525D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spacing w:line="240" w:lineRule="auto"/>
              <w:ind w:left="269" w:hanging="269"/>
              <w:rPr>
                <w:lang w:eastAsia="hu-HU"/>
              </w:rPr>
            </w:pPr>
            <w:r w:rsidRPr="008E525D">
              <w:rPr>
                <w:b/>
                <w:bCs/>
                <w:i/>
                <w:iCs/>
                <w:lang w:eastAsia="hu-HU"/>
              </w:rPr>
              <w:t>Tanulási/tanítási folyamat tervezése</w:t>
            </w:r>
            <w:r w:rsidRPr="00CA47B6">
              <w:rPr>
                <w:lang w:eastAsia="hu-HU"/>
              </w:rPr>
              <w:t xml:space="preserve"> – curriculumszemlélet, a tanterv(ezés) reflektív elemzése, értékelése, </w:t>
            </w:r>
            <w:r>
              <w:rPr>
                <w:lang w:eastAsia="hu-HU"/>
              </w:rPr>
              <w:t xml:space="preserve">a tanulók </w:t>
            </w:r>
            <w:r w:rsidRPr="00CA47B6">
              <w:rPr>
                <w:lang w:eastAsia="hu-HU"/>
              </w:rPr>
              <w:t>együttműködés</w:t>
            </w:r>
            <w:r>
              <w:rPr>
                <w:lang w:eastAsia="hu-HU"/>
              </w:rPr>
              <w:t>e, tananyagfejlesztés, taneszköz fejlesztés, tanulási/tanítási módszer fejlesztése</w:t>
            </w:r>
            <w:r w:rsidRPr="00CA47B6">
              <w:rPr>
                <w:lang w:eastAsia="hu-HU"/>
              </w:rPr>
              <w:t>.</w:t>
            </w:r>
          </w:p>
          <w:p w:rsidR="00903C04" w:rsidRPr="00CA47B6" w:rsidRDefault="00903C04" w:rsidP="008E525D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spacing w:line="240" w:lineRule="auto"/>
              <w:ind w:left="269" w:hanging="269"/>
              <w:rPr>
                <w:lang w:eastAsia="hu-HU"/>
              </w:rPr>
            </w:pPr>
            <w:r w:rsidRPr="008E525D">
              <w:rPr>
                <w:b/>
                <w:bCs/>
                <w:i/>
                <w:iCs/>
                <w:lang w:eastAsia="hu-HU"/>
              </w:rPr>
              <w:t>A szaktudományi tudás felhasználása</w:t>
            </w:r>
            <w:r w:rsidRPr="00CA47B6">
              <w:rPr>
                <w:lang w:eastAsia="hu-HU"/>
              </w:rPr>
              <w:t xml:space="preserve"> </w:t>
            </w:r>
            <w:r>
              <w:rPr>
                <w:lang w:eastAsia="hu-HU"/>
              </w:rPr>
              <w:t xml:space="preserve">– </w:t>
            </w:r>
            <w:r w:rsidRPr="00CA47B6">
              <w:rPr>
                <w:lang w:eastAsia="hu-HU"/>
              </w:rPr>
              <w:t xml:space="preserve">a tanulók </w:t>
            </w:r>
            <w:r>
              <w:rPr>
                <w:lang w:eastAsia="hu-HU"/>
              </w:rPr>
              <w:t xml:space="preserve">digitális </w:t>
            </w:r>
            <w:r w:rsidRPr="00CA47B6">
              <w:rPr>
                <w:lang w:eastAsia="hu-HU"/>
              </w:rPr>
              <w:t xml:space="preserve">műveltségének, </w:t>
            </w:r>
            <w:r>
              <w:rPr>
                <w:lang w:eastAsia="hu-HU"/>
              </w:rPr>
              <w:t>digitális kompetenciáinak</w:t>
            </w:r>
            <w:r w:rsidRPr="00CA47B6">
              <w:rPr>
                <w:lang w:eastAsia="hu-HU"/>
              </w:rPr>
              <w:t xml:space="preserve"> fejlesztése: az adott szakterületen szerzett tudását tantervi, műveltségterületi összefüggésekbe ágyazni, ennek alapján a tanulók tudományos fogalmainak, fogalomrendszereinek fejlődését elősegíteni.</w:t>
            </w:r>
          </w:p>
          <w:p w:rsidR="00903C04" w:rsidRPr="00CA47B6" w:rsidRDefault="00903C04" w:rsidP="008E525D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spacing w:line="240" w:lineRule="auto"/>
              <w:ind w:left="269" w:hanging="283"/>
              <w:rPr>
                <w:lang w:eastAsia="hu-HU"/>
              </w:rPr>
            </w:pPr>
            <w:r w:rsidRPr="008E525D">
              <w:rPr>
                <w:b/>
                <w:bCs/>
                <w:i/>
                <w:iCs/>
                <w:lang w:eastAsia="hu-HU"/>
              </w:rPr>
              <w:t>Az egész életen át tartó tanulást megalapozó (kulcs)kompetenciák fejlesztése</w:t>
            </w:r>
            <w:r w:rsidRPr="00CA47B6">
              <w:rPr>
                <w:lang w:eastAsia="hu-HU"/>
              </w:rPr>
              <w:t xml:space="preserve"> – iskolai és iskolán kívüli tanulás, szakmai együttműködés</w:t>
            </w:r>
            <w:r>
              <w:rPr>
                <w:lang w:eastAsia="hu-HU"/>
              </w:rPr>
              <w:t xml:space="preserve"> a világhálón</w:t>
            </w:r>
            <w:r w:rsidRPr="00CA47B6">
              <w:rPr>
                <w:lang w:eastAsia="hu-HU"/>
              </w:rPr>
              <w:t>.</w:t>
            </w:r>
          </w:p>
          <w:p w:rsidR="00903C04" w:rsidRPr="00CA47B6" w:rsidRDefault="00903C04" w:rsidP="008E525D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spacing w:line="240" w:lineRule="auto"/>
              <w:ind w:left="269" w:hanging="283"/>
              <w:rPr>
                <w:lang w:eastAsia="hu-HU"/>
              </w:rPr>
            </w:pPr>
            <w:r w:rsidRPr="008E525D">
              <w:rPr>
                <w:b/>
                <w:bCs/>
                <w:i/>
                <w:iCs/>
                <w:lang w:eastAsia="hu-HU"/>
              </w:rPr>
              <w:t>Tanulási/tanítási folyamat szervezése</w:t>
            </w:r>
            <w:r w:rsidRPr="00CA47B6">
              <w:rPr>
                <w:lang w:eastAsia="hu-HU"/>
              </w:rPr>
              <w:t xml:space="preserve"> – a koncepcionális, stratégiai és taktikai tudás koherenciája, hatékony </w:t>
            </w:r>
            <w:r>
              <w:rPr>
                <w:lang w:eastAsia="hu-HU"/>
              </w:rPr>
              <w:t xml:space="preserve">digitális és egyéni </w:t>
            </w:r>
            <w:r w:rsidRPr="00CA47B6">
              <w:rPr>
                <w:lang w:eastAsia="hu-HU"/>
              </w:rPr>
              <w:t>tanulási környezet feltételeinek kialakítása, fejlesztése, reflektív elemzése, értékelése, együttműködés a tanulókkal.</w:t>
            </w:r>
          </w:p>
          <w:p w:rsidR="00903C04" w:rsidRDefault="00903C04" w:rsidP="008E525D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spacing w:line="240" w:lineRule="auto"/>
              <w:ind w:left="269" w:hanging="283"/>
            </w:pPr>
            <w:r w:rsidRPr="008E525D">
              <w:rPr>
                <w:b/>
                <w:bCs/>
                <w:i/>
                <w:iCs/>
                <w:lang w:eastAsia="hu-HU"/>
              </w:rPr>
              <w:t>Tanulás/tanítás folyamatának, eredményességének, teljesítményének elemző (ön)reflektív értékelése</w:t>
            </w:r>
            <w:r w:rsidRPr="00CA47B6">
              <w:rPr>
                <w:lang w:eastAsia="hu-HU"/>
              </w:rPr>
              <w:t xml:space="preserve"> – az (ön)értékelés </w:t>
            </w:r>
            <w:r>
              <w:rPr>
                <w:lang w:eastAsia="hu-HU"/>
              </w:rPr>
              <w:t xml:space="preserve">és közösségi értékelés </w:t>
            </w:r>
            <w:r w:rsidRPr="00CA47B6">
              <w:rPr>
                <w:lang w:eastAsia="hu-HU"/>
              </w:rPr>
              <w:t>funkcióinak megfelelő módszerek, eszközök alkalmazása, felhasználás</w:t>
            </w:r>
            <w:r>
              <w:rPr>
                <w:lang w:eastAsia="hu-HU"/>
              </w:rPr>
              <w:t>ának</w:t>
            </w:r>
            <w:r w:rsidRPr="00CA47B6">
              <w:rPr>
                <w:lang w:eastAsia="hu-HU"/>
              </w:rPr>
              <w:t xml:space="preserve"> támogatása.</w:t>
            </w:r>
          </w:p>
          <w:p w:rsidR="00903C04" w:rsidRDefault="00903C04" w:rsidP="008E525D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spacing w:line="240" w:lineRule="auto"/>
              <w:ind w:left="269" w:hanging="283"/>
            </w:pPr>
            <w:r w:rsidRPr="008E525D">
              <w:rPr>
                <w:b/>
                <w:bCs/>
                <w:i/>
                <w:iCs/>
                <w:lang w:eastAsia="hu-HU"/>
              </w:rPr>
              <w:t>Szakmai fejlődésben elkötelezettség, önművelés</w:t>
            </w:r>
            <w:r>
              <w:rPr>
                <w:lang w:eastAsia="hu-HU"/>
              </w:rPr>
              <w:t xml:space="preserve"> –</w:t>
            </w:r>
            <w:r w:rsidRPr="00CA47B6">
              <w:rPr>
                <w:lang w:eastAsia="hu-HU"/>
              </w:rPr>
              <w:t xml:space="preserve"> a </w:t>
            </w:r>
            <w:r>
              <w:rPr>
                <w:lang w:eastAsia="hu-HU"/>
              </w:rPr>
              <w:t xml:space="preserve">hallgató </w:t>
            </w:r>
            <w:r w:rsidRPr="00CA47B6">
              <w:rPr>
                <w:lang w:eastAsia="hu-HU"/>
              </w:rPr>
              <w:t xml:space="preserve">munkáját segítő szakirodalom folyamatos követése, önálló ismeretszerzés, személyes tapasztalatainak tudományos keretekbe integrálása, a </w:t>
            </w:r>
            <w:r>
              <w:rPr>
                <w:lang w:eastAsia="hu-HU"/>
              </w:rPr>
              <w:t xml:space="preserve">az internetalapú </w:t>
            </w:r>
            <w:r w:rsidRPr="00CA47B6">
              <w:rPr>
                <w:lang w:eastAsia="hu-HU"/>
              </w:rPr>
              <w:t>neveléstudományi kutatások fontosabb módszereinek, elemzési eljárásainak alkalmazása, saját munkájának tudományosan megalapozott eszközöket felhasználó értékelése.</w:t>
            </w:r>
          </w:p>
        </w:tc>
      </w:tr>
      <w:tr w:rsidR="00903C04">
        <w:tc>
          <w:tcPr>
            <w:tcW w:w="10632" w:type="dxa"/>
            <w:gridSpan w:val="3"/>
          </w:tcPr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FF0000"/>
                <w:u w:val="single"/>
                <w:lang w:eastAsia="hu-HU"/>
              </w:rPr>
            </w:pPr>
            <w:r w:rsidRPr="008E525D">
              <w:rPr>
                <w:b/>
                <w:bCs/>
                <w:color w:val="FF0000"/>
                <w:u w:val="single"/>
                <w:lang w:eastAsia="hu-HU"/>
              </w:rPr>
              <w:t>A tantárgy főbb tematikai csomópontjai</w:t>
            </w:r>
          </w:p>
          <w:p w:rsidR="00903C04" w:rsidRPr="00C14492" w:rsidRDefault="00903C04" w:rsidP="008E525D">
            <w:pPr>
              <w:tabs>
                <w:tab w:val="num" w:pos="426"/>
              </w:tabs>
              <w:autoSpaceDE/>
              <w:autoSpaceDN/>
              <w:adjustRightInd/>
              <w:spacing w:line="240" w:lineRule="auto"/>
              <w:ind w:firstLine="0"/>
              <w:rPr>
                <w:lang w:eastAsia="hu-HU"/>
              </w:rPr>
            </w:pPr>
            <w:r>
              <w:rPr>
                <w:lang w:eastAsia="hu-HU"/>
              </w:rPr>
              <w:t xml:space="preserve">1. </w:t>
            </w:r>
            <w:r w:rsidRPr="00C14492">
              <w:rPr>
                <w:lang w:eastAsia="hu-HU"/>
              </w:rPr>
              <w:t>Az e-learning felhasználásának lehetőségei, elmélete</w:t>
            </w:r>
            <w:r>
              <w:rPr>
                <w:lang w:eastAsia="hu-HU"/>
              </w:rPr>
              <w:t>i</w:t>
            </w:r>
            <w:r w:rsidRPr="00C14492">
              <w:rPr>
                <w:lang w:eastAsia="hu-HU"/>
              </w:rPr>
              <w:t xml:space="preserve"> és módszertana</w:t>
            </w:r>
            <w:r>
              <w:rPr>
                <w:lang w:eastAsia="hu-HU"/>
              </w:rPr>
              <w:t>.</w:t>
            </w:r>
          </w:p>
          <w:p w:rsidR="00903C04" w:rsidRPr="00C14492" w:rsidRDefault="00903C04" w:rsidP="008E525D">
            <w:pPr>
              <w:tabs>
                <w:tab w:val="num" w:pos="426"/>
              </w:tabs>
              <w:autoSpaceDE/>
              <w:autoSpaceDN/>
              <w:adjustRightInd/>
              <w:spacing w:line="240" w:lineRule="auto"/>
              <w:ind w:firstLine="0"/>
              <w:rPr>
                <w:lang w:eastAsia="hu-HU"/>
              </w:rPr>
            </w:pPr>
            <w:r>
              <w:rPr>
                <w:lang w:eastAsia="hu-HU"/>
              </w:rPr>
              <w:t xml:space="preserve">2. A </w:t>
            </w:r>
            <w:r w:rsidRPr="00C14492">
              <w:rPr>
                <w:lang w:eastAsia="hu-HU"/>
              </w:rPr>
              <w:t>Digitális nemzedékelméletek</w:t>
            </w:r>
            <w:r>
              <w:rPr>
                <w:lang w:eastAsia="hu-HU"/>
              </w:rPr>
              <w:t>.</w:t>
            </w:r>
          </w:p>
          <w:p w:rsidR="00903C04" w:rsidRDefault="00903C04" w:rsidP="008E525D">
            <w:pPr>
              <w:tabs>
                <w:tab w:val="num" w:pos="426"/>
              </w:tabs>
              <w:autoSpaceDE/>
              <w:autoSpaceDN/>
              <w:adjustRightInd/>
              <w:spacing w:line="240" w:lineRule="auto"/>
              <w:ind w:firstLine="0"/>
              <w:rPr>
                <w:lang w:eastAsia="hu-HU"/>
              </w:rPr>
            </w:pPr>
            <w:r>
              <w:rPr>
                <w:lang w:eastAsia="hu-HU"/>
              </w:rPr>
              <w:t xml:space="preserve">3. </w:t>
            </w:r>
            <w:r w:rsidRPr="00C14492">
              <w:rPr>
                <w:lang w:eastAsia="hu-HU"/>
              </w:rPr>
              <w:t>Az oktatási környezetek tipológiája, e-learning  értelmezések</w:t>
            </w:r>
            <w:r>
              <w:rPr>
                <w:lang w:eastAsia="hu-HU"/>
              </w:rPr>
              <w:t xml:space="preserve">; </w:t>
            </w:r>
            <w:r w:rsidRPr="00C14492">
              <w:rPr>
                <w:lang w:eastAsia="hu-HU"/>
              </w:rPr>
              <w:t>A hálózatelmélet oktatási alkalmazása: konnektivizmus</w:t>
            </w:r>
            <w:r>
              <w:rPr>
                <w:lang w:eastAsia="hu-HU"/>
              </w:rPr>
              <w:t>;</w:t>
            </w:r>
            <w:r w:rsidRPr="00C14492">
              <w:rPr>
                <w:lang w:eastAsia="hu-HU"/>
              </w:rPr>
              <w:t xml:space="preserve"> A hálózati munka</w:t>
            </w:r>
            <w:r>
              <w:rPr>
                <w:lang w:eastAsia="hu-HU"/>
              </w:rPr>
              <w:t>, a d</w:t>
            </w:r>
            <w:r w:rsidRPr="00C14492">
              <w:rPr>
                <w:lang w:eastAsia="hu-HU"/>
              </w:rPr>
              <w:t>igitális kultúra, az online közösségek pedagógiája és pszichológiája</w:t>
            </w:r>
          </w:p>
          <w:p w:rsidR="00903C04" w:rsidRPr="00C14492" w:rsidRDefault="00903C04" w:rsidP="008E525D">
            <w:pPr>
              <w:tabs>
                <w:tab w:val="num" w:pos="426"/>
              </w:tabs>
              <w:autoSpaceDE/>
              <w:autoSpaceDN/>
              <w:adjustRightInd/>
              <w:spacing w:line="240" w:lineRule="auto"/>
              <w:ind w:firstLine="0"/>
              <w:rPr>
                <w:lang w:eastAsia="hu-HU"/>
              </w:rPr>
            </w:pPr>
            <w:r>
              <w:rPr>
                <w:lang w:eastAsia="hu-HU"/>
              </w:rPr>
              <w:t xml:space="preserve">4. </w:t>
            </w:r>
            <w:r w:rsidRPr="00C14492">
              <w:rPr>
                <w:lang w:eastAsia="hu-HU"/>
              </w:rPr>
              <w:t>Tanárszerep és tanári kompetenciák IKT támogatott oktatási környezetekben</w:t>
            </w:r>
            <w:r>
              <w:rPr>
                <w:lang w:eastAsia="hu-HU"/>
              </w:rPr>
              <w:t>.</w:t>
            </w:r>
          </w:p>
          <w:p w:rsidR="00903C04" w:rsidRPr="00C14492" w:rsidRDefault="00903C04" w:rsidP="008E525D">
            <w:pPr>
              <w:tabs>
                <w:tab w:val="num" w:pos="426"/>
              </w:tabs>
              <w:autoSpaceDE/>
              <w:autoSpaceDN/>
              <w:adjustRightInd/>
              <w:spacing w:line="240" w:lineRule="auto"/>
              <w:ind w:firstLine="0"/>
              <w:rPr>
                <w:lang w:eastAsia="hu-HU"/>
              </w:rPr>
            </w:pPr>
            <w:r>
              <w:rPr>
                <w:lang w:eastAsia="hu-HU"/>
              </w:rPr>
              <w:t xml:space="preserve">5. </w:t>
            </w:r>
            <w:r w:rsidRPr="00C14492">
              <w:rPr>
                <w:lang w:eastAsia="hu-HU"/>
              </w:rPr>
              <w:t>Kurzustervezés és kurzusfejlesztés, a tartalomfejlesztés folyamata</w:t>
            </w:r>
            <w:r>
              <w:rPr>
                <w:lang w:eastAsia="hu-HU"/>
              </w:rPr>
              <w:t xml:space="preserve">; </w:t>
            </w:r>
            <w:r w:rsidRPr="00C14492">
              <w:rPr>
                <w:lang w:eastAsia="hu-HU"/>
              </w:rPr>
              <w:t>Oktatásszervezés és tanulástámogatás, az oktatási folyamat szabályozása</w:t>
            </w:r>
            <w:r>
              <w:rPr>
                <w:lang w:eastAsia="hu-HU"/>
              </w:rPr>
              <w:t xml:space="preserve">; </w:t>
            </w:r>
            <w:r w:rsidRPr="00C14492">
              <w:rPr>
                <w:lang w:eastAsia="hu-HU"/>
              </w:rPr>
              <w:t>Értékelés és hatékonyság, a visszacsatolás szerepe az oktatási folyamatban</w:t>
            </w:r>
            <w:r>
              <w:rPr>
                <w:lang w:eastAsia="hu-HU"/>
              </w:rPr>
              <w:t xml:space="preserve">; </w:t>
            </w:r>
            <w:r w:rsidRPr="00C14492">
              <w:rPr>
                <w:lang w:eastAsia="hu-HU"/>
              </w:rPr>
              <w:t>Tanulás, tanulásmódszertan és tanulói szerepértelmezés</w:t>
            </w:r>
          </w:p>
          <w:p w:rsidR="00903C04" w:rsidRDefault="00903C04" w:rsidP="008E525D">
            <w:pPr>
              <w:tabs>
                <w:tab w:val="num" w:pos="426"/>
              </w:tabs>
              <w:autoSpaceDE/>
              <w:autoSpaceDN/>
              <w:adjustRightInd/>
              <w:spacing w:line="240" w:lineRule="auto"/>
              <w:ind w:firstLine="0"/>
            </w:pPr>
            <w:r>
              <w:rPr>
                <w:lang w:eastAsia="hu-HU"/>
              </w:rPr>
              <w:t xml:space="preserve">6. </w:t>
            </w:r>
            <w:r w:rsidRPr="00C14492">
              <w:rPr>
                <w:lang w:eastAsia="hu-HU"/>
              </w:rPr>
              <w:t>Tanulásmódszertan IKT támogatott tanulási környezetben, személyes tanulási környezet</w:t>
            </w:r>
            <w:r>
              <w:rPr>
                <w:lang w:eastAsia="hu-HU"/>
              </w:rPr>
              <w:t xml:space="preserve">; </w:t>
            </w:r>
            <w:r w:rsidRPr="00C14492">
              <w:rPr>
                <w:lang w:eastAsia="hu-HU"/>
              </w:rPr>
              <w:t>Online tanulási környezetek hatékonysága</w:t>
            </w:r>
            <w:r>
              <w:rPr>
                <w:lang w:eastAsia="hu-HU"/>
              </w:rPr>
              <w:t>.</w:t>
            </w:r>
          </w:p>
        </w:tc>
      </w:tr>
      <w:tr w:rsidR="00903C04">
        <w:tc>
          <w:tcPr>
            <w:tcW w:w="10632" w:type="dxa"/>
            <w:gridSpan w:val="3"/>
          </w:tcPr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FF0000"/>
                <w:u w:val="single"/>
                <w:lang w:eastAsia="hu-HU"/>
              </w:rPr>
            </w:pPr>
            <w:r w:rsidRPr="008E525D">
              <w:rPr>
                <w:b/>
                <w:bCs/>
                <w:color w:val="FF0000"/>
                <w:u w:val="single"/>
                <w:lang w:eastAsia="hu-HU"/>
              </w:rPr>
              <w:t>Követelmények, a tanegység teljesítésének feltételei</w:t>
            </w:r>
          </w:p>
          <w:p w:rsidR="00903C04" w:rsidRPr="008E525D" w:rsidRDefault="00903C04" w:rsidP="008E525D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autoSpaceDE/>
              <w:autoSpaceDN/>
              <w:adjustRightInd/>
              <w:spacing w:line="240" w:lineRule="auto"/>
              <w:ind w:left="317" w:hanging="283"/>
              <w:rPr>
                <w:lang w:eastAsia="hu-HU"/>
              </w:rPr>
            </w:pPr>
            <w:r w:rsidRPr="008E525D">
              <w:rPr>
                <w:b/>
                <w:bCs/>
                <w:i/>
                <w:iCs/>
                <w:lang w:eastAsia="hu-HU"/>
              </w:rPr>
              <w:t>Szóbeli beszámoló</w:t>
            </w:r>
            <w:r w:rsidRPr="008E525D">
              <w:rPr>
                <w:lang w:eastAsia="hu-HU"/>
              </w:rPr>
              <w:t xml:space="preserve"> a csoport és/vagy kiscsoport előtt. A szóbeli beszámoló témakörei megegyeznek a tematika témaköreivel. A szóbeli beszámolón kerül sor az adott témakörhöz kapcsolt tudás mozgósítására. </w:t>
            </w:r>
          </w:p>
          <w:p w:rsidR="00903C04" w:rsidRDefault="00903C04" w:rsidP="008E525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autoSpaceDE/>
              <w:autoSpaceDN/>
              <w:adjustRightInd/>
              <w:spacing w:line="240" w:lineRule="auto"/>
              <w:ind w:left="317" w:hanging="283"/>
              <w:rPr>
                <w:lang w:eastAsia="hu-HU"/>
              </w:rPr>
            </w:pPr>
            <w:r w:rsidRPr="008E525D">
              <w:rPr>
                <w:b/>
                <w:bCs/>
                <w:i/>
                <w:iCs/>
                <w:lang w:eastAsia="hu-HU"/>
              </w:rPr>
              <w:t>Alkotó részvétel a kurzuson</w:t>
            </w:r>
            <w:r w:rsidRPr="003C327F">
              <w:rPr>
                <w:lang w:eastAsia="hu-HU"/>
              </w:rPr>
              <w:t xml:space="preserve"> (a kapott, vállalt egyéni és/vagy kiscsoportos </w:t>
            </w:r>
            <w:r w:rsidRPr="008E525D">
              <w:rPr>
                <w:i/>
                <w:iCs/>
                <w:lang w:eastAsia="hu-HU"/>
              </w:rPr>
              <w:t>feladatok elvégzése</w:t>
            </w:r>
            <w:r>
              <w:rPr>
                <w:lang w:eastAsia="hu-HU"/>
              </w:rPr>
              <w:t xml:space="preserve"> (</w:t>
            </w:r>
            <w:r>
              <w:t>óráról-órára</w:t>
            </w:r>
            <w:r>
              <w:rPr>
                <w:lang w:eastAsia="hu-HU"/>
              </w:rPr>
              <w:t>)</w:t>
            </w:r>
            <w:r w:rsidRPr="003C327F">
              <w:rPr>
                <w:lang w:eastAsia="hu-HU"/>
              </w:rPr>
              <w:t xml:space="preserve">, </w:t>
            </w:r>
            <w:r w:rsidRPr="008E525D">
              <w:rPr>
                <w:i/>
                <w:iCs/>
                <w:lang w:eastAsia="hu-HU"/>
              </w:rPr>
              <w:t>hallgatótársak által történő értékelése</w:t>
            </w:r>
            <w:r w:rsidRPr="003C327F">
              <w:rPr>
                <w:lang w:eastAsia="hu-HU"/>
              </w:rPr>
              <w:t xml:space="preserve"> és /ön/értékelése az előre megadott kritériumrendszer szerint).</w:t>
            </w:r>
            <w:r w:rsidRPr="00430DCB">
              <w:rPr>
                <w:lang w:eastAsia="hu-HU"/>
              </w:rPr>
              <w:t xml:space="preserve"> </w:t>
            </w:r>
            <w:r w:rsidRPr="008E525D">
              <w:rPr>
                <w:i/>
                <w:iCs/>
                <w:lang w:eastAsia="hu-HU"/>
              </w:rPr>
              <w:t>Aktív részvétel a megadott online felületen</w:t>
            </w:r>
            <w:r w:rsidRPr="00430DCB">
              <w:rPr>
                <w:lang w:eastAsia="hu-HU"/>
              </w:rPr>
              <w:t>.</w:t>
            </w:r>
            <w:r>
              <w:rPr>
                <w:lang w:eastAsia="hu-HU"/>
              </w:rPr>
              <w:t xml:space="preserve"> </w:t>
            </w:r>
          </w:p>
          <w:p w:rsidR="00903C04" w:rsidRDefault="00903C04" w:rsidP="008E525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autoSpaceDE/>
              <w:autoSpaceDN/>
              <w:adjustRightInd/>
              <w:spacing w:line="240" w:lineRule="auto"/>
              <w:ind w:left="317" w:hanging="283"/>
            </w:pPr>
            <w:r w:rsidRPr="008E525D">
              <w:rPr>
                <w:b/>
                <w:bCs/>
                <w:i/>
                <w:iCs/>
                <w:lang w:eastAsia="hu-HU"/>
              </w:rPr>
              <w:t>Írásbeli dolgozat elkészítése</w:t>
            </w:r>
            <w:r w:rsidRPr="001F600E">
              <w:rPr>
                <w:lang w:eastAsia="hu-HU"/>
              </w:rPr>
              <w:t xml:space="preserve">, mely az ajánlott szakirodalomból személyre szabottan kiadott szakszöveg (tanulmány vagy könyvfejezet) feldolgozását jelenti. A dolgozat tartalmazza a választott szakszöveg pontos bibliográfiai adatait; a választás indoklását; a szöveg feldolgozását valamely szöveg feldolgozási technikával; az olvasott tartalom, illetve a szöveg-feldolgozási folyamat tanulságainak összefoglalását. Az írásbeli beszámoló témaköreit külön kiadom (a szakirodalom megjelölésével). </w:t>
            </w:r>
          </w:p>
          <w:p w:rsidR="00903C04" w:rsidRPr="00A12A22" w:rsidRDefault="00903C04" w:rsidP="008E525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autoSpaceDE/>
              <w:autoSpaceDN/>
              <w:adjustRightInd/>
              <w:spacing w:line="240" w:lineRule="auto"/>
              <w:ind w:left="317" w:hanging="283"/>
            </w:pPr>
            <w:r w:rsidRPr="00246AA7">
              <w:rPr>
                <w:lang w:eastAsia="hu-HU"/>
              </w:rPr>
              <w:t>Egy</w:t>
            </w:r>
            <w:r w:rsidRPr="008E525D">
              <w:rPr>
                <w:b/>
                <w:bCs/>
                <w:i/>
                <w:iCs/>
                <w:lang w:eastAsia="hu-HU"/>
              </w:rPr>
              <w:t xml:space="preserve"> oktató blog</w:t>
            </w:r>
            <w:r>
              <w:rPr>
                <w:lang w:eastAsia="hu-HU"/>
              </w:rPr>
              <w:t xml:space="preserve"> (kontrollált forrásból összeválogatott és feltöltött anyagokkal, valamint reflexiókkal)</w:t>
            </w:r>
            <w:r w:rsidRPr="008E525D">
              <w:rPr>
                <w:b/>
                <w:bCs/>
                <w:i/>
                <w:iCs/>
                <w:lang w:eastAsia="hu-HU"/>
              </w:rPr>
              <w:t xml:space="preserve"> létrehozása</w:t>
            </w:r>
            <w:r w:rsidRPr="00246AA7">
              <w:rPr>
                <w:lang w:eastAsia="hu-HU"/>
              </w:rPr>
              <w:t>,</w:t>
            </w:r>
            <w:r w:rsidRPr="008E525D">
              <w:rPr>
                <w:b/>
                <w:bCs/>
                <w:i/>
                <w:iCs/>
                <w:lang w:eastAsia="hu-HU"/>
              </w:rPr>
              <w:t xml:space="preserve"> </w:t>
            </w:r>
            <w:r w:rsidRPr="00246AA7">
              <w:rPr>
                <w:lang w:eastAsia="hu-HU"/>
              </w:rPr>
              <w:t>vagy</w:t>
            </w:r>
            <w:r w:rsidRPr="008E525D">
              <w:rPr>
                <w:b/>
                <w:bCs/>
                <w:i/>
                <w:iCs/>
                <w:lang w:eastAsia="hu-HU"/>
              </w:rPr>
              <w:t xml:space="preserve"> tananyagfejlesztés.</w:t>
            </w:r>
          </w:p>
          <w:p w:rsidR="00903C04" w:rsidRDefault="00903C04" w:rsidP="008E525D">
            <w:pPr>
              <w:tabs>
                <w:tab w:val="num" w:pos="317"/>
              </w:tabs>
              <w:autoSpaceDE/>
              <w:autoSpaceDN/>
              <w:adjustRightInd/>
              <w:spacing w:line="240" w:lineRule="auto"/>
            </w:pPr>
          </w:p>
          <w:p w:rsidR="00903C04" w:rsidRDefault="00903C04" w:rsidP="008E525D">
            <w:pPr>
              <w:tabs>
                <w:tab w:val="num" w:pos="317"/>
              </w:tabs>
              <w:autoSpaceDE/>
              <w:autoSpaceDN/>
              <w:adjustRightInd/>
              <w:spacing w:line="240" w:lineRule="auto"/>
            </w:pPr>
          </w:p>
          <w:p w:rsidR="00903C04" w:rsidRDefault="00903C04" w:rsidP="008E525D">
            <w:pPr>
              <w:tabs>
                <w:tab w:val="num" w:pos="317"/>
              </w:tabs>
              <w:autoSpaceDE/>
              <w:autoSpaceDN/>
              <w:adjustRightInd/>
              <w:spacing w:line="240" w:lineRule="auto"/>
            </w:pPr>
            <w:r>
              <w:t xml:space="preserve">Az érdemjegy megállapítása a fenti feladatok alapján történik, minden részfeladat 25%-ban számít a végső jegybe. </w:t>
            </w:r>
          </w:p>
          <w:p w:rsidR="00903C04" w:rsidRDefault="00903C04" w:rsidP="008E525D">
            <w:pPr>
              <w:tabs>
                <w:tab w:val="num" w:pos="317"/>
              </w:tabs>
              <w:autoSpaceDE/>
              <w:autoSpaceDN/>
              <w:adjustRightInd/>
              <w:spacing w:line="240" w:lineRule="auto"/>
            </w:pPr>
          </w:p>
          <w:p w:rsidR="00903C04" w:rsidRDefault="00903C04" w:rsidP="008E525D">
            <w:pPr>
              <w:tabs>
                <w:tab w:val="num" w:pos="317"/>
              </w:tabs>
              <w:autoSpaceDE/>
              <w:autoSpaceDN/>
              <w:adjustRightInd/>
              <w:spacing w:line="240" w:lineRule="auto"/>
            </w:pPr>
            <w:r>
              <w:t xml:space="preserve">Részvételi kötelezettség: az órák 70%-án kötelező a részvétel. Ennél alacsonyabb részvételi arány esetén orvosi igazolás szükséges a tantárgy teljesítéséhez. </w:t>
            </w:r>
          </w:p>
          <w:p w:rsidR="00903C04" w:rsidRDefault="00903C04" w:rsidP="008E525D">
            <w:pPr>
              <w:tabs>
                <w:tab w:val="num" w:pos="317"/>
              </w:tabs>
              <w:autoSpaceDE/>
              <w:autoSpaceDN/>
              <w:adjustRightInd/>
              <w:spacing w:line="240" w:lineRule="auto"/>
            </w:pPr>
          </w:p>
          <w:p w:rsidR="00903C04" w:rsidRDefault="00903C04" w:rsidP="008E525D">
            <w:pPr>
              <w:tabs>
                <w:tab w:val="num" w:pos="317"/>
              </w:tabs>
              <w:autoSpaceDE/>
              <w:autoSpaceDN/>
              <w:adjustRightInd/>
              <w:spacing w:line="240" w:lineRule="auto"/>
            </w:pPr>
            <w:r>
              <w:t xml:space="preserve">Elmaradt feladatok pótlása, javítás a vizsgaidőszak első hetében, külön egyeztetett időpontban lehetséges. </w:t>
            </w:r>
          </w:p>
          <w:p w:rsidR="00903C04" w:rsidRDefault="00903C04" w:rsidP="008E525D">
            <w:pPr>
              <w:tabs>
                <w:tab w:val="num" w:pos="317"/>
              </w:tabs>
              <w:autoSpaceDE/>
              <w:autoSpaceDN/>
              <w:adjustRightInd/>
              <w:spacing w:line="240" w:lineRule="auto"/>
            </w:pPr>
          </w:p>
          <w:p w:rsidR="00903C04" w:rsidRDefault="00903C04" w:rsidP="008E525D">
            <w:pPr>
              <w:tabs>
                <w:tab w:val="num" w:pos="317"/>
              </w:tabs>
              <w:autoSpaceDE/>
              <w:autoSpaceDN/>
              <w:adjustRightInd/>
              <w:spacing w:line="240" w:lineRule="auto"/>
            </w:pPr>
          </w:p>
          <w:p w:rsidR="00903C04" w:rsidRDefault="00903C04" w:rsidP="008E525D">
            <w:pPr>
              <w:tabs>
                <w:tab w:val="num" w:pos="317"/>
              </w:tabs>
              <w:autoSpaceDE/>
              <w:autoSpaceDN/>
              <w:adjustRightInd/>
              <w:spacing w:line="240" w:lineRule="auto"/>
            </w:pPr>
            <w:bookmarkStart w:id="0" w:name="_GoBack"/>
            <w:bookmarkEnd w:id="0"/>
          </w:p>
        </w:tc>
      </w:tr>
      <w:tr w:rsidR="00903C04" w:rsidRPr="00114BBE">
        <w:tc>
          <w:tcPr>
            <w:tcW w:w="10632" w:type="dxa"/>
            <w:gridSpan w:val="3"/>
          </w:tcPr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u w:val="single"/>
                <w:lang w:eastAsia="hu-HU"/>
              </w:rPr>
            </w:pPr>
            <w:r w:rsidRPr="008E525D">
              <w:rPr>
                <w:b/>
                <w:bCs/>
                <w:u w:val="single"/>
                <w:lang w:eastAsia="hu-HU"/>
              </w:rPr>
              <w:t>Kötelező irodalom</w:t>
            </w:r>
          </w:p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  <w:lang w:eastAsia="hu-HU"/>
              </w:rPr>
            </w:pPr>
            <w:r w:rsidRPr="008E525D">
              <w:rPr>
                <w:b/>
                <w:bCs/>
                <w:lang w:eastAsia="hu-HU"/>
              </w:rPr>
              <w:t>Kovács Ilma</w:t>
            </w:r>
            <w:r w:rsidRPr="008E525D">
              <w:rPr>
                <w:lang w:eastAsia="hu-HU"/>
              </w:rPr>
              <w:t xml:space="preserve"> (2011): </w:t>
            </w:r>
            <w:r w:rsidRPr="008E525D">
              <w:rPr>
                <w:b/>
                <w:bCs/>
                <w:i/>
                <w:iCs/>
                <w:lang w:eastAsia="hu-HU"/>
              </w:rPr>
              <w:t xml:space="preserve">Az elektronikus tanulásról a 21. század első éveiben. </w:t>
            </w:r>
            <w:r w:rsidRPr="008E525D">
              <w:rPr>
                <w:lang w:eastAsia="hu-HU"/>
              </w:rPr>
              <w:t xml:space="preserve">Magánkiadás; Budapest; ISBN: 978-963-08-0882-8 </w:t>
            </w:r>
            <w:bookmarkStart w:id="1" w:name="BM4"/>
            <w:bookmarkStart w:id="2" w:name="BM5"/>
            <w:bookmarkEnd w:id="1"/>
            <w:bookmarkEnd w:id="2"/>
            <w:r w:rsidRPr="00114BBE">
              <w:fldChar w:fldCharType="begin"/>
            </w:r>
            <w:r w:rsidRPr="00114BBE">
              <w:instrText xml:space="preserve"> HYPERLINK "http://mek.oszk.hu/09100/09190/09190.pdf" </w:instrText>
            </w:r>
            <w:r w:rsidRPr="00114BBE">
              <w:fldChar w:fldCharType="separate"/>
            </w:r>
            <w:r w:rsidRPr="008E525D">
              <w:rPr>
                <w:rStyle w:val="Hyperlink"/>
                <w:color w:val="auto"/>
                <w:sz w:val="20"/>
                <w:szCs w:val="20"/>
              </w:rPr>
              <w:t>http://mek.oszk.hu/09100/09190/09190.pdf</w:t>
            </w:r>
            <w:r w:rsidRPr="00114BBE">
              <w:fldChar w:fldCharType="end"/>
            </w:r>
          </w:p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rPr>
                <w:lang w:eastAsia="hu-HU"/>
              </w:rPr>
            </w:pPr>
            <w:r w:rsidRPr="008E525D">
              <w:rPr>
                <w:b/>
                <w:bCs/>
                <w:lang w:eastAsia="hu-HU"/>
              </w:rPr>
              <w:t>Benedek András</w:t>
            </w:r>
            <w:r w:rsidRPr="008E525D">
              <w:rPr>
                <w:lang w:eastAsia="hu-HU"/>
              </w:rPr>
              <w:t xml:space="preserve"> (szerk. 2008): </w:t>
            </w:r>
            <w:r w:rsidRPr="008E525D">
              <w:rPr>
                <w:i/>
                <w:iCs/>
                <w:lang w:eastAsia="hu-HU"/>
              </w:rPr>
              <w:t>Digitális pedagógia.</w:t>
            </w:r>
            <w:r w:rsidRPr="008E525D">
              <w:rPr>
                <w:lang w:eastAsia="hu-HU"/>
              </w:rPr>
              <w:t xml:space="preserve"> Typotex, Budapest.</w:t>
            </w:r>
          </w:p>
          <w:p w:rsidR="00903C04" w:rsidRPr="00114BBE" w:rsidRDefault="00903C04" w:rsidP="008E525D">
            <w:pPr>
              <w:autoSpaceDE/>
              <w:autoSpaceDN/>
              <w:adjustRightInd/>
              <w:spacing w:line="240" w:lineRule="auto"/>
              <w:ind w:firstLine="0"/>
            </w:pPr>
            <w:r w:rsidRPr="008E525D">
              <w:rPr>
                <w:b/>
                <w:bCs/>
                <w:lang w:eastAsia="hu-HU"/>
              </w:rPr>
              <w:t>Komenczi Bertalan</w:t>
            </w:r>
            <w:r w:rsidRPr="008E525D">
              <w:rPr>
                <w:lang w:eastAsia="hu-HU"/>
              </w:rPr>
              <w:t xml:space="preserve"> (2007): Tananyagfejlesztés elektronikus tanulási környezetekben. Eszterházy Károly Főiskola, Médiainformatika Intézet, Eger, HEFOP 3.3.2-05/1-2006-04-0012/1.0, Internet: </w:t>
            </w:r>
            <w:r w:rsidRPr="008E525D">
              <w:rPr>
                <w:kern w:val="36"/>
                <w:sz w:val="20"/>
                <w:szCs w:val="20"/>
                <w:lang w:eastAsia="hu-HU"/>
              </w:rPr>
              <w:t>http://www.hefop.ektf.hu/anyagok/tananyagfejlesztes_elektronikus.htm</w:t>
            </w:r>
          </w:p>
        </w:tc>
      </w:tr>
      <w:tr w:rsidR="00903C04" w:rsidRPr="00114BBE">
        <w:tc>
          <w:tcPr>
            <w:tcW w:w="10632" w:type="dxa"/>
            <w:gridSpan w:val="3"/>
          </w:tcPr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u w:val="single"/>
                <w:lang w:eastAsia="hu-HU"/>
              </w:rPr>
            </w:pPr>
            <w:r w:rsidRPr="008E525D">
              <w:rPr>
                <w:b/>
                <w:bCs/>
                <w:u w:val="single"/>
                <w:lang w:eastAsia="hu-HU"/>
              </w:rPr>
              <w:t>Ajánlott irodalom</w:t>
            </w:r>
          </w:p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rPr>
                <w:lang w:eastAsia="hu-HU"/>
              </w:rPr>
            </w:pPr>
            <w:r w:rsidRPr="008E525D">
              <w:rPr>
                <w:b/>
                <w:bCs/>
                <w:lang w:eastAsia="hu-HU"/>
              </w:rPr>
              <w:t>Bessenyei István</w:t>
            </w:r>
            <w:r w:rsidRPr="008E525D">
              <w:rPr>
                <w:lang w:eastAsia="hu-HU"/>
              </w:rPr>
              <w:t xml:space="preserve"> (2012): Tanulás és tanítás az információs társadalomban – Az eLearning 2.0...az oktatásügy válsága, kiútkeresés, válaszok és a konnektivizmus. 201–211. </w:t>
            </w:r>
            <w:hyperlink r:id="rId5" w:history="1">
              <w:r w:rsidRPr="008E525D">
                <w:rPr>
                  <w:rStyle w:val="Hyperlink"/>
                  <w:color w:val="auto"/>
                  <w:lang w:eastAsia="hu-HU"/>
                </w:rPr>
                <w:t>http://mek.oszk.hu/05400/05433/05433.pdf</w:t>
              </w:r>
            </w:hyperlink>
          </w:p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rPr>
                <w:lang w:eastAsia="hu-HU"/>
              </w:rPr>
            </w:pPr>
            <w:r w:rsidRPr="008E525D">
              <w:rPr>
                <w:b/>
                <w:bCs/>
                <w:lang w:eastAsia="hu-HU"/>
              </w:rPr>
              <w:t>Bodnár Éva</w:t>
            </w:r>
            <w:r w:rsidRPr="008E525D">
              <w:rPr>
                <w:lang w:eastAsia="hu-HU"/>
              </w:rPr>
              <w:t xml:space="preserve"> (2007): </w:t>
            </w:r>
            <w:r w:rsidRPr="008E525D">
              <w:rPr>
                <w:i/>
                <w:iCs/>
                <w:lang w:eastAsia="hu-HU"/>
              </w:rPr>
              <w:t>E-tanulótípusok tanulási attitűdje</w:t>
            </w:r>
            <w:r w:rsidRPr="008E525D">
              <w:rPr>
                <w:lang w:eastAsia="hu-HU"/>
              </w:rPr>
              <w:t xml:space="preserve">. Doktori értekezés, PTE BTK Pszichológiai Doktori Iskola, Pécs. </w:t>
            </w:r>
          </w:p>
          <w:p w:rsidR="00903C04" w:rsidRPr="008E525D" w:rsidRDefault="00903C04" w:rsidP="008E525D">
            <w:pPr>
              <w:tabs>
                <w:tab w:val="left" w:pos="934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hu-HU"/>
              </w:rPr>
            </w:pPr>
            <w:r w:rsidRPr="008E525D">
              <w:rPr>
                <w:b/>
                <w:bCs/>
                <w:lang w:eastAsia="hu-HU"/>
              </w:rPr>
              <w:t>Forgó Sándor</w:t>
            </w:r>
            <w:r w:rsidRPr="008E525D">
              <w:rPr>
                <w:lang w:eastAsia="hu-HU"/>
              </w:rPr>
              <w:t xml:space="preserve"> és </w:t>
            </w:r>
            <w:r w:rsidRPr="008E525D">
              <w:rPr>
                <w:b/>
                <w:bCs/>
                <w:lang w:eastAsia="hu-HU"/>
              </w:rPr>
              <w:t>Hauser Zoltán</w:t>
            </w:r>
            <w:r w:rsidRPr="008E525D">
              <w:rPr>
                <w:lang w:eastAsia="hu-HU"/>
              </w:rPr>
              <w:t xml:space="preserve"> (2004): </w:t>
            </w:r>
            <w:r w:rsidRPr="008E525D">
              <w:rPr>
                <w:kern w:val="36"/>
                <w:lang w:eastAsia="hu-HU"/>
              </w:rPr>
              <w:t xml:space="preserve">Médiainformatika. </w:t>
            </w:r>
            <w:r w:rsidRPr="008E525D">
              <w:rPr>
                <w:lang w:eastAsia="hu-HU"/>
              </w:rPr>
              <w:t xml:space="preserve">Kiadó: Könyv-Jelzős Kft. Budapest. </w:t>
            </w:r>
          </w:p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rPr>
                <w:lang w:eastAsia="hu-HU"/>
              </w:rPr>
            </w:pPr>
            <w:r w:rsidRPr="008E525D">
              <w:rPr>
                <w:b/>
                <w:bCs/>
                <w:lang w:eastAsia="hu-HU"/>
              </w:rPr>
              <w:t>Hutter Ottó, Magyar Gábor</w:t>
            </w:r>
            <w:r w:rsidRPr="008E525D">
              <w:rPr>
                <w:lang w:eastAsia="hu-HU"/>
              </w:rPr>
              <w:t xml:space="preserve"> és </w:t>
            </w:r>
            <w:r w:rsidRPr="008E525D">
              <w:rPr>
                <w:b/>
                <w:bCs/>
                <w:lang w:eastAsia="hu-HU"/>
              </w:rPr>
              <w:t>Mlinarics Jószef</w:t>
            </w:r>
            <w:r w:rsidRPr="008E525D">
              <w:rPr>
                <w:lang w:eastAsia="hu-HU"/>
              </w:rPr>
              <w:t xml:space="preserve"> (2005): </w:t>
            </w:r>
            <w:r w:rsidRPr="008E525D">
              <w:rPr>
                <w:i/>
                <w:iCs/>
                <w:lang w:eastAsia="hu-HU"/>
              </w:rPr>
              <w:t>E learning.</w:t>
            </w:r>
            <w:r w:rsidRPr="008E525D">
              <w:rPr>
                <w:lang w:eastAsia="hu-HU"/>
              </w:rPr>
              <w:t xml:space="preserve"> Műszaki Könyvkiadó, Budapest.</w:t>
            </w:r>
          </w:p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rPr>
                <w:lang w:eastAsia="hu-HU"/>
              </w:rPr>
            </w:pPr>
            <w:r w:rsidRPr="008E525D">
              <w:rPr>
                <w:b/>
                <w:bCs/>
                <w:lang w:eastAsia="hu-HU"/>
              </w:rPr>
              <w:t>Komenczi Bertalan</w:t>
            </w:r>
            <w:r w:rsidRPr="008E525D">
              <w:rPr>
                <w:lang w:eastAsia="hu-HU"/>
              </w:rPr>
              <w:t xml:space="preserve"> (2009): </w:t>
            </w:r>
            <w:r w:rsidRPr="008E525D">
              <w:rPr>
                <w:i/>
                <w:iCs/>
                <w:lang w:eastAsia="hu-HU"/>
              </w:rPr>
              <w:t>Elektronikus tanulási környezetek</w:t>
            </w:r>
            <w:r w:rsidRPr="008E525D">
              <w:rPr>
                <w:lang w:eastAsia="hu-HU"/>
              </w:rPr>
              <w:t xml:space="preserve">. Gondolat, Budapest. </w:t>
            </w:r>
          </w:p>
          <w:p w:rsidR="00903C04" w:rsidRPr="00114BBE" w:rsidRDefault="00903C04" w:rsidP="008E525D">
            <w:pPr>
              <w:autoSpaceDE/>
              <w:adjustRightInd/>
              <w:spacing w:line="240" w:lineRule="auto"/>
              <w:ind w:firstLine="0"/>
            </w:pPr>
            <w:r w:rsidRPr="008E525D">
              <w:rPr>
                <w:b/>
                <w:bCs/>
                <w:lang w:eastAsia="hu-HU"/>
              </w:rPr>
              <w:t>Nyíri Kristóf</w:t>
            </w:r>
            <w:r w:rsidRPr="008E525D">
              <w:rPr>
                <w:lang w:eastAsia="hu-HU"/>
              </w:rPr>
              <w:t xml:space="preserve"> (2006): </w:t>
            </w:r>
            <w:r w:rsidRPr="008E525D">
              <w:rPr>
                <w:i/>
                <w:iCs/>
                <w:lang w:eastAsia="hu-HU"/>
              </w:rPr>
              <w:t>Virtuális pedagógia – a 21. század tanulási környezete</w:t>
            </w:r>
            <w:r w:rsidRPr="008E525D">
              <w:rPr>
                <w:lang w:eastAsia="hu-HU"/>
              </w:rPr>
              <w:t xml:space="preserve">. In: </w:t>
            </w:r>
            <w:r w:rsidRPr="008E525D">
              <w:rPr>
                <w:i/>
                <w:iCs/>
                <w:lang w:eastAsia="hu-HU"/>
              </w:rPr>
              <w:t>ÚjPedagógiaiSzemle</w:t>
            </w:r>
            <w:r w:rsidRPr="008E525D">
              <w:rPr>
                <w:lang w:eastAsia="hu-HU"/>
              </w:rPr>
              <w:t xml:space="preserve"> 2006/07-08. </w:t>
            </w:r>
            <w:hyperlink r:id="rId6" w:history="1">
              <w:r w:rsidRPr="008E525D">
                <w:rPr>
                  <w:rStyle w:val="Hyperlink"/>
                  <w:color w:val="auto"/>
                  <w:lang w:eastAsia="hu-HU"/>
                </w:rPr>
                <w:t>http://www.oki.hu/oldal.php?tipus=cikk&amp;kod=2001-07-it-Nyiri-Virtualis</w:t>
              </w:r>
            </w:hyperlink>
            <w:r w:rsidRPr="008E525D">
              <w:rPr>
                <w:lang w:eastAsia="hu-HU"/>
              </w:rPr>
              <w:t xml:space="preserve"> Letöltve 2007. március 1.)</w:t>
            </w:r>
          </w:p>
          <w:p w:rsidR="00903C04" w:rsidRPr="008E525D" w:rsidRDefault="00903C04" w:rsidP="008E525D">
            <w:pPr>
              <w:autoSpaceDE/>
              <w:autoSpaceDN/>
              <w:adjustRightInd/>
              <w:spacing w:line="240" w:lineRule="auto"/>
              <w:ind w:firstLine="0"/>
              <w:rPr>
                <w:lang w:eastAsia="hu-HU"/>
              </w:rPr>
            </w:pPr>
            <w:r w:rsidRPr="008E525D">
              <w:rPr>
                <w:b/>
                <w:bCs/>
                <w:lang w:eastAsia="hu-HU"/>
              </w:rPr>
              <w:t>Ollé János, Papp-Danka Adrienn, Lévai Dóra, Tóth-Mózer Szilvia</w:t>
            </w:r>
            <w:r w:rsidRPr="008E525D">
              <w:rPr>
                <w:lang w:eastAsia="hu-HU"/>
              </w:rPr>
              <w:t xml:space="preserve"> és </w:t>
            </w:r>
            <w:r w:rsidRPr="008E525D">
              <w:rPr>
                <w:b/>
                <w:bCs/>
                <w:lang w:eastAsia="hu-HU"/>
              </w:rPr>
              <w:t>Virányi Anita</w:t>
            </w:r>
            <w:r w:rsidRPr="008E525D">
              <w:rPr>
                <w:lang w:eastAsia="hu-HU"/>
              </w:rPr>
              <w:t xml:space="preserve"> (2013): </w:t>
            </w:r>
            <w:r w:rsidRPr="008E525D">
              <w:rPr>
                <w:i/>
                <w:iCs/>
                <w:lang w:eastAsia="hu-HU"/>
              </w:rPr>
              <w:t>Oktatásinformatikai módszerek. Tanítás és tanulás az információs társadalomban.</w:t>
            </w:r>
            <w:r w:rsidRPr="008E525D">
              <w:rPr>
                <w:lang w:eastAsia="hu-HU"/>
              </w:rPr>
              <w:t xml:space="preserve"> ELTE Eötvös Kiadó, Budapest.</w:t>
            </w:r>
          </w:p>
          <w:p w:rsidR="00903C04" w:rsidRPr="008E525D" w:rsidRDefault="00903C04" w:rsidP="008E525D">
            <w:pPr>
              <w:tabs>
                <w:tab w:val="left" w:pos="9345"/>
              </w:tabs>
              <w:autoSpaceDE/>
              <w:autoSpaceDN/>
              <w:adjustRightInd/>
              <w:spacing w:line="240" w:lineRule="auto"/>
              <w:ind w:firstLine="0"/>
              <w:rPr>
                <w:shd w:val="clear" w:color="auto" w:fill="FCFCFC"/>
              </w:rPr>
            </w:pPr>
            <w:r w:rsidRPr="008E525D">
              <w:rPr>
                <w:rStyle w:val="surname"/>
                <w:b/>
                <w:bCs/>
              </w:rPr>
              <w:t>Molnár Pál</w:t>
            </w:r>
            <w:r w:rsidRPr="00A74BB8">
              <w:rPr>
                <w:rStyle w:val="surname"/>
              </w:rPr>
              <w:t xml:space="preserve"> és </w:t>
            </w:r>
            <w:r w:rsidRPr="008E525D">
              <w:rPr>
                <w:rStyle w:val="surname"/>
                <w:b/>
                <w:bCs/>
              </w:rPr>
              <w:t xml:space="preserve">Póczos Valéria </w:t>
            </w:r>
            <w:r w:rsidRPr="00A74BB8">
              <w:rPr>
                <w:rStyle w:val="surname"/>
              </w:rPr>
              <w:t xml:space="preserve">(2013): </w:t>
            </w:r>
            <w:r w:rsidRPr="00A74BB8">
              <w:t>Hálózatosodás és tanulás hálózati környezetben. Digitális tankönyv, ELTE, Budapest, A tankönyv a TÁMOP-4.1.2.A/1-11/1 projekt keretében készült. Internet: http://elte.prompt.hu/sites/default/files/tananyagok/halozatosodas/index.html</w:t>
            </w:r>
          </w:p>
          <w:p w:rsidR="00903C04" w:rsidRPr="008E525D" w:rsidRDefault="00903C04" w:rsidP="008E525D">
            <w:pPr>
              <w:tabs>
                <w:tab w:val="left" w:pos="934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shd w:val="clear" w:color="auto" w:fill="FCFCFC"/>
              </w:rPr>
            </w:pPr>
            <w:r w:rsidRPr="008E525D">
              <w:rPr>
                <w:b/>
                <w:bCs/>
                <w:lang w:eastAsia="hu-HU"/>
              </w:rPr>
              <w:t>Wallace, Patricia</w:t>
            </w:r>
            <w:r w:rsidRPr="008E525D">
              <w:rPr>
                <w:lang w:eastAsia="hu-HU"/>
              </w:rPr>
              <w:t xml:space="preserve"> (2004): </w:t>
            </w:r>
            <w:r w:rsidRPr="008E525D">
              <w:rPr>
                <w:i/>
                <w:iCs/>
                <w:lang w:eastAsia="hu-HU"/>
              </w:rPr>
              <w:t>Az internet pszichológiája</w:t>
            </w:r>
            <w:r w:rsidRPr="008E525D">
              <w:rPr>
                <w:lang w:eastAsia="hu-HU"/>
              </w:rPr>
              <w:t xml:space="preserve">. Osiris Kiadó, Budapest. </w:t>
            </w:r>
            <w:r w:rsidRPr="008E525D">
              <w:rPr>
                <w:b/>
                <w:bCs/>
                <w:shd w:val="clear" w:color="auto" w:fill="FCFCFC"/>
              </w:rPr>
              <w:t>Oktatás-Informatika</w:t>
            </w:r>
            <w:r w:rsidRPr="008E525D">
              <w:rPr>
                <w:shd w:val="clear" w:color="auto" w:fill="FCFCFC"/>
              </w:rPr>
              <w:t xml:space="preserve"> folyóirat számai. </w:t>
            </w:r>
          </w:p>
          <w:p w:rsidR="00903C04" w:rsidRPr="008E525D" w:rsidRDefault="00903C04" w:rsidP="008E525D">
            <w:pPr>
              <w:tabs>
                <w:tab w:val="left" w:pos="934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shd w:val="clear" w:color="auto" w:fill="FCFCFC"/>
              </w:rPr>
            </w:pPr>
            <w:r w:rsidRPr="008E525D">
              <w:rPr>
                <w:b/>
                <w:bCs/>
                <w:shd w:val="clear" w:color="auto" w:fill="FCFCFC"/>
              </w:rPr>
              <w:t>Digitális módszertár</w:t>
            </w:r>
            <w:r w:rsidRPr="008E525D">
              <w:rPr>
                <w:shd w:val="clear" w:color="auto" w:fill="FCFCFC"/>
              </w:rPr>
              <w:t xml:space="preserve">. Internet: </w:t>
            </w:r>
            <w:hyperlink r:id="rId7" w:history="1">
              <w:r w:rsidRPr="008E525D">
                <w:rPr>
                  <w:rStyle w:val="Hyperlink"/>
                  <w:color w:val="auto"/>
                  <w:shd w:val="clear" w:color="auto" w:fill="FCFCFC"/>
                </w:rPr>
                <w:t>http://oktataskepzes.tka.hu/pages/idea/index.php?page_id=1113&amp;idea_id=54</w:t>
              </w:r>
            </w:hyperlink>
          </w:p>
          <w:p w:rsidR="00903C04" w:rsidRPr="00114BBE" w:rsidRDefault="00903C04" w:rsidP="008E525D">
            <w:pPr>
              <w:tabs>
                <w:tab w:val="left" w:pos="9345"/>
              </w:tabs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8E525D">
              <w:rPr>
                <w:b/>
                <w:bCs/>
                <w:shd w:val="clear" w:color="auto" w:fill="FCFCFC"/>
              </w:rPr>
              <w:t>Digitális pedagógus konferencia</w:t>
            </w:r>
            <w:r w:rsidRPr="008E525D">
              <w:rPr>
                <w:shd w:val="clear" w:color="auto" w:fill="FCFCFC"/>
              </w:rPr>
              <w:t xml:space="preserve">. Konferenciakatalógusok. Internet: </w:t>
            </w:r>
            <w:hyperlink r:id="rId8" w:history="1">
              <w:r w:rsidRPr="008E525D">
                <w:rPr>
                  <w:rStyle w:val="Hyperlink"/>
                  <w:color w:val="auto"/>
                  <w:shd w:val="clear" w:color="auto" w:fill="FCFCFC"/>
                </w:rPr>
                <w:t>http://issuu.com/elteppkoktinf/docs/digitalis_pedagogus_konferencia_201</w:t>
              </w:r>
            </w:hyperlink>
          </w:p>
        </w:tc>
      </w:tr>
      <w:tr w:rsidR="00903C04">
        <w:tc>
          <w:tcPr>
            <w:tcW w:w="10632" w:type="dxa"/>
            <w:gridSpan w:val="3"/>
          </w:tcPr>
          <w:p w:rsidR="00903C04" w:rsidRDefault="00903C04" w:rsidP="008E525D">
            <w:pPr>
              <w:autoSpaceDE/>
              <w:autoSpaceDN/>
              <w:adjustRightInd/>
              <w:spacing w:line="240" w:lineRule="auto"/>
              <w:ind w:firstLine="0"/>
            </w:pPr>
            <w:r w:rsidRPr="008E525D">
              <w:rPr>
                <w:b/>
                <w:bCs/>
                <w:lang w:eastAsia="hu-HU"/>
              </w:rPr>
              <w:t xml:space="preserve">A tantárgy oktatásáért felelős oktató: </w:t>
            </w:r>
            <w:r w:rsidRPr="008E525D">
              <w:rPr>
                <w:lang w:eastAsia="hu-HU"/>
              </w:rPr>
              <w:t>Bredács Alice</w:t>
            </w:r>
          </w:p>
        </w:tc>
      </w:tr>
    </w:tbl>
    <w:p w:rsidR="00903C04" w:rsidRDefault="00903C04" w:rsidP="003641C1">
      <w:pPr>
        <w:spacing w:line="240" w:lineRule="auto"/>
        <w:ind w:firstLine="0"/>
      </w:pPr>
    </w:p>
    <w:p w:rsidR="00903C04" w:rsidRDefault="00903C04" w:rsidP="00601C54">
      <w:pPr>
        <w:autoSpaceDE/>
        <w:autoSpaceDN/>
        <w:adjustRightInd/>
        <w:spacing w:line="240" w:lineRule="auto"/>
        <w:ind w:firstLine="0"/>
        <w:jc w:val="left"/>
        <w:rPr>
          <w:b/>
          <w:bCs/>
          <w:color w:val="FF0000"/>
          <w:sz w:val="26"/>
          <w:szCs w:val="26"/>
          <w:u w:val="single"/>
        </w:rPr>
      </w:pPr>
    </w:p>
    <w:p w:rsidR="00903C04" w:rsidRPr="00933596" w:rsidRDefault="00903C04" w:rsidP="00601C54">
      <w:pPr>
        <w:autoSpaceDE/>
        <w:autoSpaceDN/>
        <w:adjustRightInd/>
        <w:spacing w:line="240" w:lineRule="auto"/>
        <w:ind w:firstLine="0"/>
        <w:jc w:val="left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 xml:space="preserve">RÉSZLETES </w:t>
      </w:r>
      <w:r w:rsidRPr="00933596">
        <w:rPr>
          <w:b/>
          <w:bCs/>
          <w:color w:val="FF0000"/>
          <w:sz w:val="26"/>
          <w:szCs w:val="26"/>
          <w:u w:val="single"/>
        </w:rPr>
        <w:t>TEMATIKA</w:t>
      </w:r>
    </w:p>
    <w:p w:rsidR="00903C04" w:rsidRPr="00EA0AE5" w:rsidRDefault="00903C04" w:rsidP="00601C54">
      <w:pPr>
        <w:pStyle w:val="ListParagraph"/>
        <w:numPr>
          <w:ilvl w:val="0"/>
          <w:numId w:val="24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hanging="720"/>
        <w:rPr>
          <w:lang w:eastAsia="hu-HU"/>
        </w:rPr>
      </w:pPr>
      <w:r>
        <w:rPr>
          <w:lang w:eastAsia="hu-HU"/>
        </w:rPr>
        <w:t>A kurzus céljának, tartalmának és követelményeinek ismertetése</w:t>
      </w:r>
    </w:p>
    <w:p w:rsidR="00903C04" w:rsidRPr="00C14492" w:rsidRDefault="00903C04" w:rsidP="00601C54">
      <w:pPr>
        <w:pStyle w:val="ListParagraph"/>
        <w:numPr>
          <w:ilvl w:val="0"/>
          <w:numId w:val="24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hanging="720"/>
        <w:rPr>
          <w:lang w:eastAsia="hu-HU"/>
        </w:rPr>
      </w:pPr>
      <w:r w:rsidRPr="00C14492">
        <w:rPr>
          <w:lang w:eastAsia="hu-HU"/>
        </w:rPr>
        <w:t>Az e-learning felhasználásának lehetőségei, elmélete</w:t>
      </w:r>
      <w:r>
        <w:rPr>
          <w:lang w:eastAsia="hu-HU"/>
        </w:rPr>
        <w:t>i</w:t>
      </w:r>
      <w:r w:rsidRPr="00C14492">
        <w:rPr>
          <w:lang w:eastAsia="hu-HU"/>
        </w:rPr>
        <w:t xml:space="preserve"> és módszertana</w:t>
      </w:r>
    </w:p>
    <w:p w:rsidR="00903C04" w:rsidRPr="00C14492" w:rsidRDefault="00903C04" w:rsidP="00601C54">
      <w:pPr>
        <w:pStyle w:val="ListParagraph"/>
        <w:numPr>
          <w:ilvl w:val="0"/>
          <w:numId w:val="24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hanging="720"/>
        <w:rPr>
          <w:lang w:eastAsia="hu-HU"/>
        </w:rPr>
      </w:pPr>
      <w:r w:rsidRPr="00C14492">
        <w:rPr>
          <w:lang w:eastAsia="hu-HU"/>
        </w:rPr>
        <w:t>Digitális nemzedékelméletek</w:t>
      </w:r>
    </w:p>
    <w:p w:rsidR="00903C04" w:rsidRPr="00C14492" w:rsidRDefault="00903C04" w:rsidP="00601C54">
      <w:pPr>
        <w:pStyle w:val="ListParagraph"/>
        <w:numPr>
          <w:ilvl w:val="0"/>
          <w:numId w:val="24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hanging="720"/>
        <w:rPr>
          <w:lang w:eastAsia="hu-HU"/>
        </w:rPr>
      </w:pPr>
      <w:r w:rsidRPr="00C14492">
        <w:rPr>
          <w:lang w:eastAsia="hu-HU"/>
        </w:rPr>
        <w:t>Az oktatási környezetek tipológiája, e-learning  értelmezések</w:t>
      </w:r>
    </w:p>
    <w:p w:rsidR="00903C04" w:rsidRPr="00C14492" w:rsidRDefault="00903C04" w:rsidP="00601C54">
      <w:pPr>
        <w:pStyle w:val="ListParagraph"/>
        <w:numPr>
          <w:ilvl w:val="0"/>
          <w:numId w:val="24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hanging="720"/>
        <w:rPr>
          <w:lang w:eastAsia="hu-HU"/>
        </w:rPr>
      </w:pPr>
      <w:r w:rsidRPr="00C14492">
        <w:rPr>
          <w:lang w:eastAsia="hu-HU"/>
        </w:rPr>
        <w:t>A hálózatelmélet oktatási alkalmazása: konnektivizmus. A hálózati munka</w:t>
      </w:r>
    </w:p>
    <w:p w:rsidR="00903C04" w:rsidRDefault="00903C04" w:rsidP="00601C54">
      <w:pPr>
        <w:pStyle w:val="ListParagraph"/>
        <w:numPr>
          <w:ilvl w:val="0"/>
          <w:numId w:val="24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hanging="720"/>
        <w:rPr>
          <w:lang w:eastAsia="hu-HU"/>
        </w:rPr>
      </w:pPr>
      <w:r w:rsidRPr="00C14492">
        <w:rPr>
          <w:lang w:eastAsia="hu-HU"/>
        </w:rPr>
        <w:t>Digitális kultúra, az online közösségek pedagógiája és pszichológiája</w:t>
      </w:r>
    </w:p>
    <w:p w:rsidR="00903C04" w:rsidRPr="00C14492" w:rsidRDefault="00903C04" w:rsidP="00601C54">
      <w:pPr>
        <w:pStyle w:val="ListParagraph"/>
        <w:numPr>
          <w:ilvl w:val="0"/>
          <w:numId w:val="24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hanging="720"/>
        <w:rPr>
          <w:lang w:eastAsia="hu-HU"/>
        </w:rPr>
      </w:pPr>
      <w:r>
        <w:rPr>
          <w:lang w:eastAsia="hu-HU"/>
        </w:rPr>
        <w:t>ZH</w:t>
      </w:r>
    </w:p>
    <w:p w:rsidR="00903C04" w:rsidRPr="00C14492" w:rsidRDefault="00903C04" w:rsidP="00601C54">
      <w:pPr>
        <w:pStyle w:val="ListParagraph"/>
        <w:numPr>
          <w:ilvl w:val="0"/>
          <w:numId w:val="24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hanging="720"/>
        <w:rPr>
          <w:lang w:eastAsia="hu-HU"/>
        </w:rPr>
      </w:pPr>
      <w:r w:rsidRPr="00C14492">
        <w:rPr>
          <w:lang w:eastAsia="hu-HU"/>
        </w:rPr>
        <w:t>Tanárszerep és tanári kompetenciák IKT támogatott oktatási környezetekben</w:t>
      </w:r>
    </w:p>
    <w:p w:rsidR="00903C04" w:rsidRPr="00C14492" w:rsidRDefault="00903C04" w:rsidP="00601C54">
      <w:pPr>
        <w:pStyle w:val="ListParagraph"/>
        <w:numPr>
          <w:ilvl w:val="0"/>
          <w:numId w:val="24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hanging="720"/>
        <w:rPr>
          <w:lang w:eastAsia="hu-HU"/>
        </w:rPr>
      </w:pPr>
      <w:r w:rsidRPr="00C14492">
        <w:rPr>
          <w:lang w:eastAsia="hu-HU"/>
        </w:rPr>
        <w:t>Kurzustervezés és kurzusfejlesztés, a tartalomfejlesztés folyamata</w:t>
      </w:r>
    </w:p>
    <w:p w:rsidR="00903C04" w:rsidRPr="00C14492" w:rsidRDefault="00903C04" w:rsidP="00601C54">
      <w:pPr>
        <w:pStyle w:val="ListParagraph"/>
        <w:numPr>
          <w:ilvl w:val="0"/>
          <w:numId w:val="24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hanging="720"/>
        <w:rPr>
          <w:lang w:eastAsia="hu-HU"/>
        </w:rPr>
      </w:pPr>
      <w:r w:rsidRPr="00C14492">
        <w:rPr>
          <w:lang w:eastAsia="hu-HU"/>
        </w:rPr>
        <w:t>Oktatásszervezés és tanulástámogatás, az oktatási folyamat szabályozása</w:t>
      </w:r>
    </w:p>
    <w:p w:rsidR="00903C04" w:rsidRPr="00C14492" w:rsidRDefault="00903C04" w:rsidP="00601C54">
      <w:pPr>
        <w:pStyle w:val="ListParagraph"/>
        <w:numPr>
          <w:ilvl w:val="0"/>
          <w:numId w:val="24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hanging="720"/>
        <w:rPr>
          <w:lang w:eastAsia="hu-HU"/>
        </w:rPr>
      </w:pPr>
      <w:r w:rsidRPr="00C14492">
        <w:rPr>
          <w:lang w:eastAsia="hu-HU"/>
        </w:rPr>
        <w:t>Értékelés és hatékonyság, a visszacsatolás szerepe az oktatási folyamatban</w:t>
      </w:r>
    </w:p>
    <w:p w:rsidR="00903C04" w:rsidRPr="00C14492" w:rsidRDefault="00903C04" w:rsidP="00601C54">
      <w:pPr>
        <w:pStyle w:val="ListParagraph"/>
        <w:numPr>
          <w:ilvl w:val="0"/>
          <w:numId w:val="24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hanging="720"/>
        <w:rPr>
          <w:lang w:eastAsia="hu-HU"/>
        </w:rPr>
      </w:pPr>
      <w:r w:rsidRPr="00C14492">
        <w:rPr>
          <w:lang w:eastAsia="hu-HU"/>
        </w:rPr>
        <w:t>Tanulás, tanulásmódszertan és tanulói szerepértelmezés</w:t>
      </w:r>
    </w:p>
    <w:p w:rsidR="00903C04" w:rsidRDefault="00903C04" w:rsidP="00601C54">
      <w:pPr>
        <w:pStyle w:val="ListParagraph"/>
        <w:numPr>
          <w:ilvl w:val="0"/>
          <w:numId w:val="24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hanging="720"/>
        <w:rPr>
          <w:lang w:eastAsia="hu-HU"/>
        </w:rPr>
      </w:pPr>
      <w:r w:rsidRPr="00C14492">
        <w:rPr>
          <w:lang w:eastAsia="hu-HU"/>
        </w:rPr>
        <w:t>Tanulásmódszertan IKT támogatott tanulási környezetben, személyes tanulási környezet</w:t>
      </w:r>
    </w:p>
    <w:p w:rsidR="00903C04" w:rsidRPr="00762DF0" w:rsidRDefault="00903C04" w:rsidP="00762DF0">
      <w:pPr>
        <w:pStyle w:val="ListParagraph"/>
        <w:numPr>
          <w:ilvl w:val="0"/>
          <w:numId w:val="24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left="426" w:hanging="426"/>
        <w:rPr>
          <w:color w:val="C00000"/>
          <w:lang w:eastAsia="hu-HU"/>
        </w:rPr>
      </w:pPr>
      <w:r w:rsidRPr="00762DF0">
        <w:rPr>
          <w:lang w:eastAsia="hu-HU"/>
        </w:rPr>
        <w:t>Online tanulási környezetek hatékonysága</w:t>
      </w:r>
    </w:p>
    <w:p w:rsidR="00903C04" w:rsidRPr="00476E58" w:rsidRDefault="00903C04" w:rsidP="00114BBE">
      <w:pPr>
        <w:pStyle w:val="ListParagraph"/>
        <w:numPr>
          <w:ilvl w:val="0"/>
          <w:numId w:val="2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40" w:lineRule="auto"/>
        <w:ind w:left="426" w:hanging="426"/>
        <w:outlineLvl w:val="2"/>
        <w:rPr>
          <w:color w:val="C00000"/>
          <w:sz w:val="20"/>
          <w:szCs w:val="20"/>
          <w:lang w:eastAsia="hu-HU"/>
        </w:rPr>
      </w:pPr>
      <w:r w:rsidRPr="00117BCE">
        <w:rPr>
          <w:b/>
          <w:bCs/>
          <w:lang w:eastAsia="hu-HU"/>
        </w:rPr>
        <w:t>Összefoglalásként:</w:t>
      </w:r>
      <w:r>
        <w:rPr>
          <w:lang w:eastAsia="hu-HU"/>
        </w:rPr>
        <w:t xml:space="preserve"> </w:t>
      </w:r>
      <w:r w:rsidRPr="00526D79">
        <w:rPr>
          <w:lang w:eastAsia="hu-HU"/>
        </w:rPr>
        <w:t>Az online tanulás a felsőoktatásban</w:t>
      </w:r>
      <w:r>
        <w:rPr>
          <w:lang w:eastAsia="hu-HU"/>
        </w:rPr>
        <w:t xml:space="preserve">. Film (YouTube): </w:t>
      </w:r>
      <w:r w:rsidRPr="000458CC">
        <w:rPr>
          <w:b/>
          <w:bCs/>
          <w:lang w:eastAsia="hu-HU"/>
        </w:rPr>
        <w:t>Nagy Tamás</w:t>
      </w:r>
      <w:r w:rsidRPr="000458CC">
        <w:rPr>
          <w:lang w:eastAsia="hu-HU"/>
        </w:rPr>
        <w:t xml:space="preserve"> (</w:t>
      </w:r>
      <w:r w:rsidRPr="00762DF0">
        <w:rPr>
          <w:lang w:eastAsia="hu-HU"/>
        </w:rPr>
        <w:t xml:space="preserve">Széchenyi István Egyetem): </w:t>
      </w:r>
      <w:r w:rsidRPr="000458CC">
        <w:rPr>
          <w:kern w:val="36"/>
          <w:lang w:eastAsia="hu-HU"/>
        </w:rPr>
        <w:t>Tanítás-tanulás támogatása Moodle LMS és E-learning tartalmak segítségével a felsőoktatásban</w:t>
      </w:r>
      <w:r w:rsidRPr="0092488A">
        <w:rPr>
          <w:kern w:val="36"/>
          <w:lang w:eastAsia="hu-HU"/>
        </w:rPr>
        <w:t>.</w:t>
      </w:r>
      <w:r w:rsidRPr="0092488A">
        <w:rPr>
          <w:b/>
          <w:bCs/>
          <w:kern w:val="36"/>
          <w:lang w:eastAsia="hu-HU"/>
        </w:rPr>
        <w:t xml:space="preserve"> </w:t>
      </w:r>
      <w:r w:rsidRPr="0092488A">
        <w:rPr>
          <w:kern w:val="36"/>
          <w:lang w:eastAsia="hu-HU"/>
        </w:rPr>
        <w:t>Internet:</w:t>
      </w:r>
      <w:r w:rsidRPr="0092488A">
        <w:rPr>
          <w:b/>
          <w:bCs/>
          <w:kern w:val="36"/>
          <w:lang w:eastAsia="hu-HU"/>
        </w:rPr>
        <w:t xml:space="preserve"> </w:t>
      </w:r>
      <w:r w:rsidRPr="00476E58">
        <w:rPr>
          <w:color w:val="C00000"/>
          <w:sz w:val="20"/>
          <w:szCs w:val="20"/>
          <w:lang w:eastAsia="hu-HU"/>
        </w:rPr>
        <w:t>https://videotorium.hu/hu/recordings/details/7429,Tanitas-tanulas_tamogatasa_Moodle_LMS_es_E-learning_tartalmak_segitsegevel_a_felsooktatasban</w:t>
      </w:r>
    </w:p>
    <w:p w:rsidR="00903C04" w:rsidRPr="00C14492" w:rsidRDefault="00903C04" w:rsidP="00601C54">
      <w:pPr>
        <w:pStyle w:val="ListParagraph"/>
        <w:numPr>
          <w:ilvl w:val="0"/>
          <w:numId w:val="24"/>
        </w:numPr>
        <w:tabs>
          <w:tab w:val="clear" w:pos="720"/>
          <w:tab w:val="num" w:pos="426"/>
        </w:tabs>
        <w:autoSpaceDE/>
        <w:autoSpaceDN/>
        <w:adjustRightInd/>
        <w:spacing w:line="240" w:lineRule="auto"/>
        <w:ind w:hanging="720"/>
        <w:rPr>
          <w:lang w:eastAsia="hu-HU"/>
        </w:rPr>
      </w:pPr>
      <w:r>
        <w:rPr>
          <w:lang w:eastAsia="hu-HU"/>
        </w:rPr>
        <w:t>A kurzus zárása, értékelés: ZH</w:t>
      </w:r>
    </w:p>
    <w:p w:rsidR="00903C04" w:rsidRDefault="00903C04" w:rsidP="00FD7B6B">
      <w:pPr>
        <w:spacing w:line="240" w:lineRule="auto"/>
        <w:ind w:firstLine="0"/>
        <w:rPr>
          <w:b/>
          <w:bCs/>
          <w:color w:val="FF0000"/>
          <w:sz w:val="26"/>
          <w:szCs w:val="26"/>
          <w:u w:val="single"/>
        </w:rPr>
      </w:pPr>
    </w:p>
    <w:p w:rsidR="00903C04" w:rsidRPr="00C5665B" w:rsidRDefault="00903C04" w:rsidP="00FD7B6B">
      <w:pPr>
        <w:spacing w:line="240" w:lineRule="auto"/>
        <w:ind w:firstLine="0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 xml:space="preserve">A DOLGOZATHOZ/KISELŐADÁSHOZ  </w:t>
      </w:r>
      <w:r w:rsidRPr="00C5665B">
        <w:rPr>
          <w:b/>
          <w:bCs/>
          <w:color w:val="FF0000"/>
          <w:sz w:val="26"/>
          <w:szCs w:val="26"/>
          <w:u w:val="single"/>
        </w:rPr>
        <w:t>AJÁNLOTT TÉMÁK</w:t>
      </w:r>
    </w:p>
    <w:p w:rsidR="00903C04" w:rsidRPr="007B7C26" w:rsidRDefault="00903C04" w:rsidP="0042221E">
      <w:pPr>
        <w:pStyle w:val="ListParagraph"/>
        <w:numPr>
          <w:ilvl w:val="0"/>
          <w:numId w:val="27"/>
        </w:numPr>
        <w:autoSpaceDE/>
        <w:autoSpaceDN/>
        <w:adjustRightInd/>
        <w:spacing w:line="240" w:lineRule="auto"/>
        <w:ind w:left="426" w:hanging="426"/>
        <w:rPr>
          <w:lang w:eastAsia="hu-HU"/>
        </w:rPr>
      </w:pPr>
      <w:r w:rsidRPr="0042221E">
        <w:rPr>
          <w:b/>
          <w:bCs/>
          <w:lang w:eastAsia="hu-HU"/>
        </w:rPr>
        <w:t>E-tanulótípusok tanulási attitűdje.</w:t>
      </w:r>
      <w:r w:rsidRPr="007B7C26">
        <w:rPr>
          <w:lang w:eastAsia="hu-HU"/>
        </w:rPr>
        <w:t xml:space="preserve"> Irodalom: </w:t>
      </w:r>
      <w:r w:rsidRPr="0042221E">
        <w:rPr>
          <w:b/>
          <w:bCs/>
          <w:lang w:eastAsia="hu-HU"/>
        </w:rPr>
        <w:t>Bodnár Éva</w:t>
      </w:r>
      <w:r w:rsidRPr="007B7C26">
        <w:rPr>
          <w:lang w:eastAsia="hu-HU"/>
        </w:rPr>
        <w:t xml:space="preserve"> (2007): </w:t>
      </w:r>
      <w:r w:rsidRPr="0042221E">
        <w:rPr>
          <w:i/>
          <w:iCs/>
          <w:lang w:eastAsia="hu-HU"/>
        </w:rPr>
        <w:t>E-tanulótípusok tanulási attitűdje</w:t>
      </w:r>
      <w:r w:rsidRPr="007B7C26">
        <w:rPr>
          <w:lang w:eastAsia="hu-HU"/>
        </w:rPr>
        <w:t>. Doktori értekezés, PTE BTK Pszichológiai Doktori Iskola, Pécs.</w:t>
      </w:r>
    </w:p>
    <w:p w:rsidR="00903C04" w:rsidRPr="007B7C26" w:rsidRDefault="00903C04" w:rsidP="0042221E">
      <w:pPr>
        <w:pStyle w:val="ListParagraph"/>
        <w:numPr>
          <w:ilvl w:val="0"/>
          <w:numId w:val="27"/>
        </w:numPr>
        <w:autoSpaceDE/>
        <w:adjustRightInd/>
        <w:spacing w:line="240" w:lineRule="auto"/>
        <w:ind w:left="426" w:hanging="426"/>
        <w:rPr>
          <w:lang w:eastAsia="hu-HU"/>
        </w:rPr>
      </w:pPr>
      <w:r w:rsidRPr="0042221E">
        <w:rPr>
          <w:b/>
          <w:bCs/>
          <w:lang w:eastAsia="hu-HU"/>
        </w:rPr>
        <w:t>Az internet pszichológiája.</w:t>
      </w:r>
      <w:r w:rsidRPr="007B7C26">
        <w:rPr>
          <w:lang w:eastAsia="hu-HU"/>
        </w:rPr>
        <w:t xml:space="preserve"> Irodalom: </w:t>
      </w:r>
      <w:r w:rsidRPr="0042221E">
        <w:rPr>
          <w:b/>
          <w:bCs/>
          <w:lang w:eastAsia="hu-HU"/>
        </w:rPr>
        <w:t>Wallace, Patricia</w:t>
      </w:r>
      <w:r w:rsidRPr="007B7C26">
        <w:rPr>
          <w:lang w:eastAsia="hu-HU"/>
        </w:rPr>
        <w:t xml:space="preserve"> (2004): </w:t>
      </w:r>
      <w:r w:rsidRPr="0042221E">
        <w:rPr>
          <w:i/>
          <w:iCs/>
          <w:lang w:eastAsia="hu-HU"/>
        </w:rPr>
        <w:t>Az internet pszichológiája</w:t>
      </w:r>
      <w:r w:rsidRPr="007B7C26">
        <w:rPr>
          <w:lang w:eastAsia="hu-HU"/>
        </w:rPr>
        <w:t>. Osiris Kiadó, Budapest.</w:t>
      </w:r>
    </w:p>
    <w:p w:rsidR="00903C04" w:rsidRPr="0042221E" w:rsidRDefault="00903C04" w:rsidP="0042221E">
      <w:pPr>
        <w:pStyle w:val="ListParagraph"/>
        <w:numPr>
          <w:ilvl w:val="0"/>
          <w:numId w:val="27"/>
        </w:numPr>
        <w:autoSpaceDE/>
        <w:autoSpaceDN/>
        <w:adjustRightInd/>
        <w:spacing w:line="240" w:lineRule="auto"/>
        <w:ind w:left="426" w:hanging="426"/>
        <w:rPr>
          <w:b/>
          <w:bCs/>
          <w:lang w:eastAsia="hu-HU"/>
        </w:rPr>
      </w:pPr>
      <w:r w:rsidRPr="0042221E">
        <w:rPr>
          <w:b/>
          <w:bCs/>
          <w:kern w:val="36"/>
          <w:lang w:eastAsia="hu-HU"/>
        </w:rPr>
        <w:t xml:space="preserve">A digitális készségek szerepe a tanulásban. Az IKT eszközök és az internet. </w:t>
      </w:r>
      <w:r w:rsidRPr="007B7C26">
        <w:rPr>
          <w:lang w:eastAsia="hu-HU"/>
        </w:rPr>
        <w:t xml:space="preserve">Irodalom: </w:t>
      </w:r>
      <w:r w:rsidRPr="0042221E">
        <w:rPr>
          <w:b/>
          <w:bCs/>
          <w:lang w:eastAsia="hu-HU"/>
        </w:rPr>
        <w:t>Interjú Ollé Jánossal</w:t>
      </w:r>
      <w:r w:rsidRPr="007B7C26">
        <w:rPr>
          <w:lang w:eastAsia="hu-HU"/>
        </w:rPr>
        <w:t xml:space="preserve"> (20</w:t>
      </w:r>
      <w:r>
        <w:rPr>
          <w:lang w:eastAsia="hu-HU"/>
        </w:rPr>
        <w:t>12)</w:t>
      </w:r>
      <w:r w:rsidRPr="007B7C26">
        <w:rPr>
          <w:lang w:eastAsia="hu-HU"/>
        </w:rPr>
        <w:t xml:space="preserve">: </w:t>
      </w:r>
      <w:r w:rsidRPr="0042221E">
        <w:rPr>
          <w:i/>
          <w:iCs/>
          <w:kern w:val="36"/>
          <w:lang w:eastAsia="hu-HU"/>
        </w:rPr>
        <w:t xml:space="preserve">A digitális készségek szerepe a tanulásban. Az IKT eszközök és az internet. </w:t>
      </w:r>
      <w:r w:rsidRPr="0042221E">
        <w:rPr>
          <w:kern w:val="36"/>
          <w:lang w:eastAsia="hu-HU"/>
        </w:rPr>
        <w:t xml:space="preserve">Alma a fán. I-II. rész. </w:t>
      </w:r>
      <w:r>
        <w:rPr>
          <w:lang w:eastAsia="hu-HU"/>
        </w:rPr>
        <w:t xml:space="preserve">Internet: </w:t>
      </w:r>
      <w:hyperlink r:id="rId9" w:history="1">
        <w:r w:rsidRPr="00C10934">
          <w:rPr>
            <w:rStyle w:val="Hyperlink"/>
            <w:lang w:eastAsia="hu-HU"/>
          </w:rPr>
          <w:t>http://www.koloknet.hu/iskola/tanulas/tanulasi-strategiak/digitalis-keszsegek-szerepe-a-tanulasban-a-ikt-eszkozok-es-az-internet/</w:t>
        </w:r>
      </w:hyperlink>
    </w:p>
    <w:p w:rsidR="00903C04" w:rsidRPr="0042221E" w:rsidRDefault="00903C04" w:rsidP="0042221E">
      <w:pPr>
        <w:pStyle w:val="ListParagraph"/>
        <w:numPr>
          <w:ilvl w:val="0"/>
          <w:numId w:val="27"/>
        </w:numPr>
        <w:autoSpaceDE/>
        <w:autoSpaceDN/>
        <w:adjustRightInd/>
        <w:spacing w:line="240" w:lineRule="auto"/>
        <w:ind w:left="426" w:hanging="426"/>
        <w:rPr>
          <w:b/>
          <w:bCs/>
          <w:lang w:eastAsia="hu-HU"/>
        </w:rPr>
      </w:pPr>
      <w:r w:rsidRPr="0042221E">
        <w:rPr>
          <w:b/>
          <w:bCs/>
          <w:kern w:val="36"/>
          <w:lang w:eastAsia="hu-HU"/>
        </w:rPr>
        <w:t>Digitális módszertár.</w:t>
      </w:r>
      <w:r w:rsidRPr="0042221E">
        <w:rPr>
          <w:b/>
          <w:bCs/>
          <w:lang w:eastAsia="hu-HU"/>
        </w:rPr>
        <w:t xml:space="preserve"> </w:t>
      </w:r>
      <w:r w:rsidRPr="0042221E">
        <w:rPr>
          <w:lang w:eastAsia="hu-HU"/>
        </w:rPr>
        <w:t xml:space="preserve">Egy újszerű módszer bemutatása. (Internet: </w:t>
      </w:r>
      <w:hyperlink r:id="rId10" w:history="1">
        <w:r w:rsidRPr="0042221E">
          <w:rPr>
            <w:rStyle w:val="Hyperlink"/>
            <w:shd w:val="clear" w:color="auto" w:fill="FCFCFC"/>
          </w:rPr>
          <w:t>http://oktataskepzes.tka.hu/pages/idea/index.php?page_id=1113&amp;idea_id=54</w:t>
        </w:r>
      </w:hyperlink>
      <w:r w:rsidRPr="0042221E">
        <w:rPr>
          <w:lang w:eastAsia="hu-HU"/>
        </w:rPr>
        <w:t>)</w:t>
      </w:r>
    </w:p>
    <w:p w:rsidR="00903C04" w:rsidRPr="0042221E" w:rsidRDefault="00903C04" w:rsidP="0042221E">
      <w:pPr>
        <w:pStyle w:val="ListParagraph"/>
        <w:numPr>
          <w:ilvl w:val="0"/>
          <w:numId w:val="27"/>
        </w:numPr>
        <w:autoSpaceDE/>
        <w:autoSpaceDN/>
        <w:adjustRightInd/>
        <w:spacing w:line="240" w:lineRule="auto"/>
        <w:ind w:left="426" w:hanging="426"/>
        <w:outlineLvl w:val="1"/>
        <w:rPr>
          <w:rStyle w:val="Hyperlink"/>
          <w:color w:val="auto"/>
          <w:u w:val="none"/>
        </w:rPr>
      </w:pPr>
      <w:r w:rsidRPr="0042221E">
        <w:rPr>
          <w:b/>
          <w:bCs/>
          <w:lang w:eastAsia="hu-HU"/>
        </w:rPr>
        <w:t>A média szerepe az egész életen keresztül tartó tanulásban.</w:t>
      </w:r>
      <w:r>
        <w:rPr>
          <w:lang w:eastAsia="hu-HU"/>
        </w:rPr>
        <w:t xml:space="preserve"> </w:t>
      </w:r>
      <w:r w:rsidRPr="0042221E">
        <w:rPr>
          <w:kern w:val="36"/>
          <w:lang w:eastAsia="hu-HU"/>
        </w:rPr>
        <w:t xml:space="preserve">Irodalom: 1. Pintér Róbert (2008): A média szerepe az egész életen keresztül tartó tanulásban. Internet: </w:t>
      </w:r>
      <w:hyperlink r:id="rId11" w:history="1">
        <w:r w:rsidRPr="0042221E">
          <w:rPr>
            <w:rStyle w:val="Hyperlink"/>
            <w:kern w:val="36"/>
            <w:lang w:eastAsia="hu-HU"/>
          </w:rPr>
          <w:t>http://www.ceo.hu/ceo_konferenciak/media_szerepe_konferencia1_pinter_robert_2008_2.pdf</w:t>
        </w:r>
      </w:hyperlink>
      <w:r w:rsidRPr="0042221E">
        <w:rPr>
          <w:kern w:val="36"/>
          <w:lang w:eastAsia="hu-HU"/>
        </w:rPr>
        <w:t xml:space="preserve">; 2. </w:t>
      </w:r>
      <w:r w:rsidRPr="0042221E">
        <w:rPr>
          <w:b/>
          <w:bCs/>
          <w:lang w:eastAsia="hu-HU"/>
        </w:rPr>
        <w:t xml:space="preserve">Kajtár Barna </w:t>
      </w:r>
      <w:r w:rsidRPr="0042221E">
        <w:rPr>
          <w:lang w:eastAsia="hu-HU"/>
        </w:rPr>
        <w:t xml:space="preserve">(2006): </w:t>
      </w:r>
      <w:r w:rsidRPr="0042221E">
        <w:rPr>
          <w:kern w:val="36"/>
          <w:lang w:eastAsia="hu-HU"/>
        </w:rPr>
        <w:t xml:space="preserve">A számítógép szerepe az élethosszig tartó tanulásban. Új Pedagógiai Szemle. 56. évf. 2. szám, </w:t>
      </w:r>
      <w:r w:rsidRPr="00683845">
        <w:rPr>
          <w:rStyle w:val="tocrange"/>
        </w:rPr>
        <w:t>44</w:t>
      </w:r>
      <w:r>
        <w:rPr>
          <w:rStyle w:val="tocrange"/>
        </w:rPr>
        <w:t>–</w:t>
      </w:r>
      <w:r w:rsidRPr="00683845">
        <w:rPr>
          <w:rStyle w:val="tocrange"/>
        </w:rPr>
        <w:t>58</w:t>
      </w:r>
      <w:r>
        <w:rPr>
          <w:rStyle w:val="tocrange"/>
        </w:rPr>
        <w:t xml:space="preserve">. </w:t>
      </w:r>
      <w:r>
        <w:rPr>
          <w:lang w:eastAsia="hu-HU"/>
        </w:rPr>
        <w:t xml:space="preserve">Internet: </w:t>
      </w:r>
      <w:hyperlink r:id="rId12" w:history="1">
        <w:r w:rsidRPr="00C10934">
          <w:rPr>
            <w:rStyle w:val="Hyperlink"/>
            <w:lang w:eastAsia="hu-HU"/>
          </w:rPr>
          <w:t>http://epa.oszk.hu/00000/00035/00100/2006-02-3l-Kajtar-Szamitogep.html</w:t>
        </w:r>
      </w:hyperlink>
    </w:p>
    <w:p w:rsidR="00903C04" w:rsidRDefault="00903C04" w:rsidP="0042221E">
      <w:pPr>
        <w:pStyle w:val="ListParagraph"/>
        <w:numPr>
          <w:ilvl w:val="0"/>
          <w:numId w:val="27"/>
        </w:numPr>
        <w:autoSpaceDE/>
        <w:autoSpaceDN/>
        <w:adjustRightInd/>
        <w:spacing w:line="240" w:lineRule="auto"/>
        <w:ind w:left="426" w:hanging="426"/>
        <w:outlineLvl w:val="1"/>
      </w:pPr>
      <w:r w:rsidRPr="002476AA">
        <w:rPr>
          <w:lang w:eastAsia="hu-HU"/>
        </w:rPr>
        <w:t>H</w:t>
      </w:r>
      <w:r w:rsidRPr="0042221E">
        <w:rPr>
          <w:b/>
          <w:bCs/>
          <w:lang w:eastAsia="hu-HU"/>
        </w:rPr>
        <w:t xml:space="preserve">iteles </w:t>
      </w:r>
      <w:r>
        <w:rPr>
          <w:b/>
          <w:bCs/>
          <w:lang w:eastAsia="hu-HU"/>
        </w:rPr>
        <w:t xml:space="preserve">és nem hiteles </w:t>
      </w:r>
      <w:r w:rsidRPr="0042221E">
        <w:rPr>
          <w:b/>
          <w:bCs/>
          <w:lang w:eastAsia="hu-HU"/>
        </w:rPr>
        <w:t>információforrás</w:t>
      </w:r>
      <w:r>
        <w:rPr>
          <w:b/>
          <w:bCs/>
          <w:lang w:eastAsia="hu-HU"/>
        </w:rPr>
        <w:t>ok</w:t>
      </w:r>
      <w:r w:rsidRPr="0042221E">
        <w:rPr>
          <w:b/>
          <w:bCs/>
          <w:lang w:eastAsia="hu-HU"/>
        </w:rPr>
        <w:t xml:space="preserve"> az interneten</w:t>
      </w:r>
      <w:r w:rsidRPr="002476AA">
        <w:rPr>
          <w:lang w:eastAsia="hu-HU"/>
        </w:rPr>
        <w:t xml:space="preserve">. </w:t>
      </w:r>
      <w:r>
        <w:rPr>
          <w:lang w:eastAsia="hu-HU"/>
        </w:rPr>
        <w:t>Irodalom:</w:t>
      </w:r>
      <w:r>
        <w:t xml:space="preserve"> </w:t>
      </w:r>
      <w:r w:rsidRPr="0042221E">
        <w:rPr>
          <w:b/>
          <w:bCs/>
        </w:rPr>
        <w:t>Szabó Judit</w:t>
      </w:r>
      <w:r>
        <w:t xml:space="preserve"> (</w:t>
      </w:r>
      <w:r w:rsidRPr="002476AA">
        <w:t>2013. április 11.</w:t>
      </w:r>
      <w:r>
        <w:t xml:space="preserve">): </w:t>
      </w:r>
      <w:r w:rsidRPr="002476AA">
        <w:t>Az internet, mint információforrás</w:t>
      </w:r>
      <w:r>
        <w:t xml:space="preserve">. Internet: </w:t>
      </w:r>
      <w:hyperlink r:id="rId13" w:history="1">
        <w:r w:rsidRPr="004A6306">
          <w:rPr>
            <w:rStyle w:val="Hyperlink"/>
          </w:rPr>
          <w:t>http://www.felsofokon.hu/konyvtar-20/2013/04/11/az-internet-mint-informacioforras</w:t>
        </w:r>
      </w:hyperlink>
      <w:r>
        <w:t xml:space="preserve">; </w:t>
      </w:r>
    </w:p>
    <w:p w:rsidR="00903C04" w:rsidRPr="002476AA" w:rsidRDefault="00903C04" w:rsidP="00BB4D6C">
      <w:pPr>
        <w:pStyle w:val="ListParagraph"/>
        <w:numPr>
          <w:ilvl w:val="0"/>
          <w:numId w:val="27"/>
        </w:numPr>
        <w:autoSpaceDE/>
        <w:autoSpaceDN/>
        <w:adjustRightInd/>
        <w:spacing w:line="240" w:lineRule="auto"/>
        <w:ind w:left="426" w:hanging="426"/>
        <w:rPr>
          <w:b/>
          <w:bCs/>
          <w:snapToGrid w:val="0"/>
          <w:color w:val="0070C0"/>
          <w:u w:val="single"/>
        </w:rPr>
      </w:pPr>
      <w:r w:rsidRPr="00553FEF">
        <w:rPr>
          <w:b/>
          <w:bCs/>
          <w:lang w:eastAsia="hu-HU"/>
        </w:rPr>
        <w:t>Az e-learning jövője</w:t>
      </w:r>
      <w:r w:rsidRPr="00553FEF">
        <w:rPr>
          <w:lang w:eastAsia="hu-HU"/>
        </w:rPr>
        <w:t xml:space="preserve">. </w:t>
      </w:r>
    </w:p>
    <w:p w:rsidR="00903C04" w:rsidRPr="0042221E" w:rsidRDefault="00903C04" w:rsidP="00BB4D6C">
      <w:pPr>
        <w:pStyle w:val="ListParagraph"/>
        <w:numPr>
          <w:ilvl w:val="0"/>
          <w:numId w:val="27"/>
        </w:numPr>
        <w:autoSpaceDE/>
        <w:autoSpaceDN/>
        <w:adjustRightInd/>
        <w:spacing w:line="240" w:lineRule="auto"/>
        <w:ind w:left="426" w:hanging="426"/>
        <w:rPr>
          <w:b/>
          <w:bCs/>
          <w:lang w:eastAsia="hu-HU"/>
        </w:rPr>
      </w:pPr>
      <w:r w:rsidRPr="0042221E">
        <w:rPr>
          <w:b/>
          <w:bCs/>
          <w:kern w:val="36"/>
          <w:lang w:eastAsia="hu-HU"/>
        </w:rPr>
        <w:t>Médiainformatika</w:t>
      </w:r>
      <w:r w:rsidRPr="0042221E">
        <w:rPr>
          <w:kern w:val="36"/>
          <w:lang w:eastAsia="hu-HU"/>
        </w:rPr>
        <w:t>.</w:t>
      </w:r>
      <w:r w:rsidRPr="0042221E">
        <w:rPr>
          <w:b/>
          <w:bCs/>
          <w:lang w:eastAsia="hu-HU"/>
        </w:rPr>
        <w:t xml:space="preserve"> </w:t>
      </w:r>
      <w:r w:rsidRPr="007B7C26">
        <w:rPr>
          <w:lang w:eastAsia="hu-HU"/>
        </w:rPr>
        <w:t xml:space="preserve">Irodalom: </w:t>
      </w:r>
      <w:r w:rsidRPr="0042221E">
        <w:rPr>
          <w:b/>
          <w:bCs/>
          <w:lang w:eastAsia="hu-HU"/>
        </w:rPr>
        <w:t>Forgó Sándor</w:t>
      </w:r>
      <w:r w:rsidRPr="007B7C26">
        <w:rPr>
          <w:lang w:eastAsia="hu-HU"/>
        </w:rPr>
        <w:t xml:space="preserve"> és </w:t>
      </w:r>
      <w:r w:rsidRPr="0042221E">
        <w:rPr>
          <w:b/>
          <w:bCs/>
          <w:lang w:eastAsia="hu-HU"/>
        </w:rPr>
        <w:t>Hauser Zoltán</w:t>
      </w:r>
      <w:r w:rsidRPr="007B7C26">
        <w:rPr>
          <w:lang w:eastAsia="hu-HU"/>
        </w:rPr>
        <w:t xml:space="preserve"> (2004): </w:t>
      </w:r>
      <w:r w:rsidRPr="0042221E">
        <w:rPr>
          <w:kern w:val="36"/>
          <w:lang w:eastAsia="hu-HU"/>
        </w:rPr>
        <w:t xml:space="preserve">Médiainformatika. </w:t>
      </w:r>
      <w:r w:rsidRPr="007B7C26">
        <w:rPr>
          <w:lang w:eastAsia="hu-HU"/>
        </w:rPr>
        <w:t>Kiadó: Könyv-Jelzős Kft. Budapest.</w:t>
      </w:r>
    </w:p>
    <w:p w:rsidR="00903C04" w:rsidRPr="0042221E" w:rsidRDefault="00903C04" w:rsidP="00BB4D6C">
      <w:pPr>
        <w:pStyle w:val="ListParagraph"/>
        <w:numPr>
          <w:ilvl w:val="0"/>
          <w:numId w:val="27"/>
        </w:numPr>
        <w:autoSpaceDE/>
        <w:autoSpaceDN/>
        <w:adjustRightInd/>
        <w:spacing w:line="240" w:lineRule="auto"/>
        <w:ind w:left="426" w:hanging="426"/>
        <w:rPr>
          <w:b/>
          <w:bCs/>
          <w:lang w:eastAsia="hu-HU"/>
        </w:rPr>
      </w:pPr>
      <w:r w:rsidRPr="0042221E">
        <w:rPr>
          <w:b/>
          <w:bCs/>
          <w:kern w:val="36"/>
          <w:lang w:eastAsia="hu-HU"/>
        </w:rPr>
        <w:t xml:space="preserve">A blog, mint tanulási felület. </w:t>
      </w:r>
      <w:r w:rsidRPr="0042221E">
        <w:rPr>
          <w:kern w:val="36"/>
          <w:lang w:eastAsia="hu-HU"/>
        </w:rPr>
        <w:t>Egy szabadon választott blog bemutatása.</w:t>
      </w:r>
    </w:p>
    <w:p w:rsidR="00903C04" w:rsidRPr="00BB4D6C" w:rsidRDefault="00903C04" w:rsidP="00BB4D6C">
      <w:pPr>
        <w:pStyle w:val="ListParagraph"/>
        <w:numPr>
          <w:ilvl w:val="0"/>
          <w:numId w:val="27"/>
        </w:numPr>
        <w:autoSpaceDE/>
        <w:autoSpaceDN/>
        <w:adjustRightInd/>
        <w:spacing w:line="240" w:lineRule="auto"/>
        <w:ind w:left="426" w:hanging="426"/>
        <w:rPr>
          <w:b/>
          <w:bCs/>
          <w:lang w:eastAsia="hu-HU"/>
        </w:rPr>
      </w:pPr>
      <w:r w:rsidRPr="0042221E">
        <w:rPr>
          <w:b/>
          <w:bCs/>
          <w:kern w:val="36"/>
          <w:lang w:eastAsia="hu-HU"/>
        </w:rPr>
        <w:t xml:space="preserve">A facebook informális és formális tanulást támogató szerepe. </w:t>
      </w:r>
      <w:r w:rsidRPr="0042221E">
        <w:rPr>
          <w:kern w:val="36"/>
          <w:lang w:eastAsia="hu-HU"/>
        </w:rPr>
        <w:t>Vélemények összegyűjtése, szabadon választott irodalom.</w:t>
      </w:r>
    </w:p>
    <w:p w:rsidR="00903C04" w:rsidRPr="0042221E" w:rsidRDefault="00903C04" w:rsidP="00BB4D6C">
      <w:pPr>
        <w:pStyle w:val="ListParagraph"/>
        <w:numPr>
          <w:ilvl w:val="0"/>
          <w:numId w:val="27"/>
        </w:numPr>
        <w:autoSpaceDE/>
        <w:autoSpaceDN/>
        <w:adjustRightInd/>
        <w:spacing w:line="240" w:lineRule="auto"/>
        <w:ind w:left="426" w:hanging="426"/>
        <w:rPr>
          <w:b/>
          <w:bCs/>
          <w:lang w:eastAsia="hu-HU"/>
        </w:rPr>
      </w:pPr>
      <w:r>
        <w:rPr>
          <w:b/>
          <w:bCs/>
          <w:kern w:val="36"/>
          <w:lang w:eastAsia="hu-HU"/>
        </w:rPr>
        <w:t>A levelezőrendszerek és a skype szerepe a tanulásban.</w:t>
      </w:r>
    </w:p>
    <w:p w:rsidR="00903C04" w:rsidRPr="002476AA" w:rsidRDefault="00903C04" w:rsidP="002476AA">
      <w:pPr>
        <w:tabs>
          <w:tab w:val="right" w:pos="8953"/>
        </w:tabs>
        <w:spacing w:line="240" w:lineRule="auto"/>
        <w:ind w:firstLine="0"/>
        <w:rPr>
          <w:b/>
          <w:bCs/>
          <w:snapToGrid w:val="0"/>
          <w:color w:val="0070C0"/>
          <w:u w:val="single"/>
        </w:rPr>
      </w:pPr>
    </w:p>
    <w:p w:rsidR="00903C04" w:rsidRPr="00A74BB8" w:rsidRDefault="00903C04" w:rsidP="00476E58">
      <w:pPr>
        <w:tabs>
          <w:tab w:val="right" w:pos="8953"/>
        </w:tabs>
        <w:spacing w:line="240" w:lineRule="auto"/>
        <w:ind w:firstLine="0"/>
        <w:rPr>
          <w:snapToGrid w:val="0"/>
        </w:rPr>
      </w:pPr>
      <w:r w:rsidRPr="00A74BB8">
        <w:rPr>
          <w:b/>
          <w:bCs/>
          <w:snapToGrid w:val="0"/>
          <w:u w:val="single"/>
        </w:rPr>
        <w:t>Kiselőadás és a hozzá kapcsolódó dolgozat az ajánlott irodalom felhasználásával</w:t>
      </w:r>
      <w:r w:rsidRPr="00A74BB8">
        <w:rPr>
          <w:snapToGrid w:val="0"/>
        </w:rPr>
        <w:t>.</w:t>
      </w:r>
    </w:p>
    <w:p w:rsidR="00903C04" w:rsidRPr="00A74BB8" w:rsidRDefault="00903C04" w:rsidP="00476E58">
      <w:pPr>
        <w:tabs>
          <w:tab w:val="num" w:pos="426"/>
        </w:tabs>
        <w:autoSpaceDE/>
        <w:autoSpaceDN/>
        <w:adjustRightInd/>
        <w:spacing w:line="240" w:lineRule="auto"/>
        <w:ind w:firstLine="0"/>
        <w:rPr>
          <w:b/>
          <w:bCs/>
          <w:i/>
          <w:iCs/>
        </w:rPr>
      </w:pPr>
      <w:r w:rsidRPr="00A74BB8">
        <w:rPr>
          <w:b/>
          <w:bCs/>
          <w:i/>
          <w:iCs/>
        </w:rPr>
        <w:t xml:space="preserve">Minden témán 2 fő dolgozik, megosztva a feladatot, valamint kiegészítve egymás munkáját. </w:t>
      </w:r>
    </w:p>
    <w:p w:rsidR="00903C04" w:rsidRPr="00A74BB8" w:rsidRDefault="00903C04" w:rsidP="00476E58">
      <w:pPr>
        <w:tabs>
          <w:tab w:val="num" w:pos="426"/>
        </w:tabs>
        <w:autoSpaceDE/>
        <w:autoSpaceDN/>
        <w:adjustRightInd/>
        <w:spacing w:line="240" w:lineRule="auto"/>
        <w:ind w:firstLine="0"/>
        <w:rPr>
          <w:lang w:eastAsia="hu-HU"/>
        </w:rPr>
      </w:pPr>
      <w:r w:rsidRPr="00A74BB8">
        <w:t xml:space="preserve">A dolgozatok elkészítéséhez </w:t>
      </w:r>
      <w:r w:rsidRPr="00A74BB8">
        <w:rPr>
          <w:b/>
          <w:bCs/>
        </w:rPr>
        <w:t>önálló könyvtári munka tartozik</w:t>
      </w:r>
      <w:r w:rsidRPr="00A74BB8">
        <w:t xml:space="preserve">. A kiválasztott </w:t>
      </w:r>
      <w:r w:rsidRPr="00A74BB8">
        <w:rPr>
          <w:b/>
          <w:bCs/>
        </w:rPr>
        <w:t>szakirodalom forrását fel kell tüntetni</w:t>
      </w:r>
      <w:r w:rsidRPr="00A74BB8">
        <w:t xml:space="preserve"> a dolgozat végén (</w:t>
      </w:r>
      <w:r w:rsidRPr="00A74BB8">
        <w:rPr>
          <w:b/>
          <w:bCs/>
          <w:i/>
          <w:iCs/>
        </w:rPr>
        <w:t>szerző; a kiadás időpontja, cím; kiadó; kiadás helye; oldalszám</w:t>
      </w:r>
      <w:r w:rsidRPr="00A74BB8">
        <w:t xml:space="preserve">). </w:t>
      </w:r>
      <w:r w:rsidRPr="00A74BB8">
        <w:rPr>
          <w:lang w:eastAsia="hu-HU"/>
        </w:rPr>
        <w:t>(A szerző teljes nevét kérem kiírni, előbb a vezeték nevét, Dr. sohasem kell. Ha szerk. az a zárójelbe kerül.)</w:t>
      </w:r>
    </w:p>
    <w:p w:rsidR="00903C04" w:rsidRPr="00A74BB8" w:rsidRDefault="00903C04" w:rsidP="00476E58">
      <w:pPr>
        <w:autoSpaceDE/>
        <w:autoSpaceDN/>
        <w:adjustRightInd/>
        <w:spacing w:line="240" w:lineRule="auto"/>
        <w:ind w:firstLine="0"/>
      </w:pPr>
      <w:r w:rsidRPr="00A74BB8">
        <w:t xml:space="preserve">Az </w:t>
      </w:r>
      <w:r w:rsidRPr="00A74BB8">
        <w:rPr>
          <w:b/>
          <w:bCs/>
        </w:rPr>
        <w:t>Interneten talált anyagok a forrás helyes megjelölésével felhasználhatók, de beadni csak feldolgozott formában lehet.</w:t>
      </w:r>
    </w:p>
    <w:p w:rsidR="00903C04" w:rsidRPr="00A74BB8" w:rsidRDefault="00903C04" w:rsidP="00476E58">
      <w:pPr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line="240" w:lineRule="auto"/>
        <w:ind w:left="426" w:hanging="426"/>
      </w:pPr>
      <w:r w:rsidRPr="00A74BB8">
        <w:t>A dolgozat terjedelme kb.: 10 oldal legyen, nyomtatott formában (12-es betűnagyság; Times New Roman betűtípus, szimpla sorköz)</w:t>
      </w:r>
    </w:p>
    <w:p w:rsidR="00903C04" w:rsidRPr="00A74BB8" w:rsidRDefault="00903C04" w:rsidP="00476E58">
      <w:pPr>
        <w:autoSpaceDE/>
        <w:autoSpaceDN/>
        <w:adjustRightInd/>
        <w:spacing w:line="240" w:lineRule="auto"/>
        <w:ind w:firstLine="0"/>
      </w:pPr>
      <w:r w:rsidRPr="00A74BB8">
        <w:rPr>
          <w:b/>
          <w:bCs/>
        </w:rPr>
        <w:t>Külön értékelem</w:t>
      </w:r>
      <w:r w:rsidRPr="00A74BB8">
        <w:t>:</w:t>
      </w:r>
    </w:p>
    <w:p w:rsidR="00903C04" w:rsidRPr="00A74BB8" w:rsidRDefault="00903C04" w:rsidP="00476E58">
      <w:pPr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line="240" w:lineRule="auto"/>
        <w:ind w:left="426" w:hanging="426"/>
      </w:pPr>
      <w:r w:rsidRPr="00A74BB8">
        <w:t>Ha idegen nyelvű szakirodalom fordítására kerül sor.</w:t>
      </w:r>
    </w:p>
    <w:p w:rsidR="00903C04" w:rsidRPr="00A74BB8" w:rsidRDefault="00903C04" w:rsidP="00476E58">
      <w:pPr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line="240" w:lineRule="auto"/>
        <w:ind w:left="426" w:hanging="426"/>
      </w:pPr>
      <w:r w:rsidRPr="00A74BB8">
        <w:t>Ha jól megkonstruált, minőségi kivitelezésű ábrák, táblázatok, diagramok készülnek hozzá.</w:t>
      </w:r>
    </w:p>
    <w:p w:rsidR="00903C04" w:rsidRPr="00A74BB8" w:rsidRDefault="00903C04" w:rsidP="00476E58">
      <w:pPr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line="240" w:lineRule="auto"/>
        <w:ind w:left="426" w:hanging="426"/>
      </w:pPr>
      <w:r w:rsidRPr="00A74BB8">
        <w:rPr>
          <w:b/>
          <w:bCs/>
        </w:rPr>
        <w:t>Egy csoporton belül, minden hallgatónak más-más témát kell kidolgoznia, de lehet együtt is dolgozni ebben az esetben kétszerese a munka a beadandó mennyiségnek.</w:t>
      </w:r>
    </w:p>
    <w:p w:rsidR="00903C04" w:rsidRPr="00A74BB8" w:rsidRDefault="00903C04" w:rsidP="00476E58">
      <w:pPr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line="240" w:lineRule="auto"/>
        <w:ind w:left="426" w:hanging="426"/>
      </w:pPr>
      <w:r w:rsidRPr="00A74BB8">
        <w:t xml:space="preserve">A dolgozat </w:t>
      </w:r>
      <w:r w:rsidRPr="00A74BB8">
        <w:rPr>
          <w:b/>
          <w:bCs/>
        </w:rPr>
        <w:t>beadásának határideje</w:t>
      </w:r>
      <w:r w:rsidRPr="00A74BB8">
        <w:t>: a tematikához illeszkedik, értelem szerűen a sorra kerülő téma előtti hétre kell hozni.</w:t>
      </w:r>
    </w:p>
    <w:p w:rsidR="00903C04" w:rsidRPr="00A74BB8" w:rsidRDefault="00903C04" w:rsidP="0089011D">
      <w:pPr>
        <w:autoSpaceDE/>
        <w:autoSpaceDN/>
        <w:adjustRightInd/>
        <w:spacing w:line="240" w:lineRule="auto"/>
        <w:ind w:firstLine="0"/>
        <w:outlineLvl w:val="0"/>
        <w:rPr>
          <w:b/>
          <w:bCs/>
          <w:kern w:val="36"/>
          <w:lang w:eastAsia="hu-HU"/>
        </w:rPr>
      </w:pPr>
    </w:p>
    <w:p w:rsidR="00903C04" w:rsidRDefault="00903C04"/>
    <w:sectPr w:rsidR="00903C04" w:rsidSect="00B9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D4D"/>
    <w:multiLevelType w:val="multilevel"/>
    <w:tmpl w:val="C4C8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ind w:left="2250" w:hanging="45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E092C5E"/>
    <w:multiLevelType w:val="multilevel"/>
    <w:tmpl w:val="864C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2C1C1D"/>
    <w:multiLevelType w:val="hybridMultilevel"/>
    <w:tmpl w:val="FC4EFD2A"/>
    <w:lvl w:ilvl="0" w:tplc="BC82381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F49CF"/>
    <w:multiLevelType w:val="multilevel"/>
    <w:tmpl w:val="C014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97E26B4"/>
    <w:multiLevelType w:val="multilevel"/>
    <w:tmpl w:val="637C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8524C"/>
    <w:multiLevelType w:val="multilevel"/>
    <w:tmpl w:val="7204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ind w:left="2250" w:hanging="45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910" w:hanging="39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1BF53058"/>
    <w:multiLevelType w:val="hybridMultilevel"/>
    <w:tmpl w:val="30DE3E3C"/>
    <w:lvl w:ilvl="0" w:tplc="DA1CF2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5099E"/>
    <w:multiLevelType w:val="hybridMultilevel"/>
    <w:tmpl w:val="3E548E98"/>
    <w:lvl w:ilvl="0" w:tplc="040E0001">
      <w:start w:val="1"/>
      <w:numFmt w:val="bullet"/>
      <w:lvlText w:val=""/>
      <w:lvlJc w:val="left"/>
      <w:pPr>
        <w:tabs>
          <w:tab w:val="num" w:pos="1095"/>
        </w:tabs>
        <w:ind w:left="1095" w:hanging="375"/>
      </w:pPr>
      <w:rPr>
        <w:rFonts w:ascii="Symbol" w:hAnsi="Symbol" w:cs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2B3FF8"/>
    <w:multiLevelType w:val="hybridMultilevel"/>
    <w:tmpl w:val="886AE464"/>
    <w:lvl w:ilvl="0" w:tplc="040E0001">
      <w:start w:val="1"/>
      <w:numFmt w:val="bullet"/>
      <w:lvlText w:val=""/>
      <w:lvlJc w:val="left"/>
      <w:pPr>
        <w:tabs>
          <w:tab w:val="num" w:pos="1095"/>
        </w:tabs>
        <w:ind w:left="1095" w:hanging="375"/>
      </w:pPr>
      <w:rPr>
        <w:rFonts w:ascii="Symbol" w:hAnsi="Symbol" w:cs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4F0778"/>
    <w:multiLevelType w:val="hybridMultilevel"/>
    <w:tmpl w:val="76C86C28"/>
    <w:lvl w:ilvl="0" w:tplc="B8648C4A">
      <w:start w:val="1"/>
      <w:numFmt w:val="decimal"/>
      <w:lvlText w:val="%1."/>
      <w:lvlJc w:val="left"/>
      <w:pPr>
        <w:ind w:left="929" w:hanging="55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54" w:hanging="360"/>
      </w:pPr>
    </w:lvl>
    <w:lvl w:ilvl="2" w:tplc="040E001B">
      <w:start w:val="1"/>
      <w:numFmt w:val="lowerRoman"/>
      <w:lvlText w:val="%3."/>
      <w:lvlJc w:val="right"/>
      <w:pPr>
        <w:ind w:left="2174" w:hanging="180"/>
      </w:pPr>
    </w:lvl>
    <w:lvl w:ilvl="3" w:tplc="040E000F">
      <w:start w:val="1"/>
      <w:numFmt w:val="decimal"/>
      <w:lvlText w:val="%4."/>
      <w:lvlJc w:val="left"/>
      <w:pPr>
        <w:ind w:left="2894" w:hanging="360"/>
      </w:pPr>
    </w:lvl>
    <w:lvl w:ilvl="4" w:tplc="040E0019">
      <w:start w:val="1"/>
      <w:numFmt w:val="lowerLetter"/>
      <w:lvlText w:val="%5."/>
      <w:lvlJc w:val="left"/>
      <w:pPr>
        <w:ind w:left="3614" w:hanging="360"/>
      </w:pPr>
    </w:lvl>
    <w:lvl w:ilvl="5" w:tplc="040E001B">
      <w:start w:val="1"/>
      <w:numFmt w:val="lowerRoman"/>
      <w:lvlText w:val="%6."/>
      <w:lvlJc w:val="right"/>
      <w:pPr>
        <w:ind w:left="4334" w:hanging="180"/>
      </w:pPr>
    </w:lvl>
    <w:lvl w:ilvl="6" w:tplc="040E000F">
      <w:start w:val="1"/>
      <w:numFmt w:val="decimal"/>
      <w:lvlText w:val="%7."/>
      <w:lvlJc w:val="left"/>
      <w:pPr>
        <w:ind w:left="5054" w:hanging="360"/>
      </w:pPr>
    </w:lvl>
    <w:lvl w:ilvl="7" w:tplc="040E0019">
      <w:start w:val="1"/>
      <w:numFmt w:val="lowerLetter"/>
      <w:lvlText w:val="%8."/>
      <w:lvlJc w:val="left"/>
      <w:pPr>
        <w:ind w:left="5774" w:hanging="360"/>
      </w:pPr>
    </w:lvl>
    <w:lvl w:ilvl="8" w:tplc="040E001B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27DC5099"/>
    <w:multiLevelType w:val="multilevel"/>
    <w:tmpl w:val="637C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75588"/>
    <w:multiLevelType w:val="multilevel"/>
    <w:tmpl w:val="637C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70B67"/>
    <w:multiLevelType w:val="hybridMultilevel"/>
    <w:tmpl w:val="EE5AB6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E6F74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2B250EC">
      <w:start w:val="1"/>
      <w:numFmt w:val="decimal"/>
      <w:lvlText w:val="(%6)"/>
      <w:lvlJc w:val="left"/>
      <w:pPr>
        <w:tabs>
          <w:tab w:val="num" w:pos="4395"/>
        </w:tabs>
        <w:ind w:left="4395" w:hanging="435"/>
      </w:pPr>
      <w:rPr>
        <w:rFonts w:hint="default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14D0C21"/>
    <w:multiLevelType w:val="hybridMultilevel"/>
    <w:tmpl w:val="0B38B53E"/>
    <w:lvl w:ilvl="0" w:tplc="44A4B57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986994"/>
    <w:multiLevelType w:val="hybridMultilevel"/>
    <w:tmpl w:val="0ACA6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ind w:left="1710" w:hanging="630"/>
      </w:pPr>
      <w:rPr>
        <w:rFonts w:ascii="Symbol" w:hAnsi="Symbol" w:cs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1E94292"/>
    <w:multiLevelType w:val="hybridMultilevel"/>
    <w:tmpl w:val="4D0C4C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E6F74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2B250EC">
      <w:start w:val="1"/>
      <w:numFmt w:val="decimal"/>
      <w:lvlText w:val="(%6)"/>
      <w:lvlJc w:val="left"/>
      <w:pPr>
        <w:tabs>
          <w:tab w:val="num" w:pos="4395"/>
        </w:tabs>
        <w:ind w:left="4395" w:hanging="435"/>
      </w:pPr>
      <w:rPr>
        <w:rFonts w:hint="default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44A1D06"/>
    <w:multiLevelType w:val="multilevel"/>
    <w:tmpl w:val="442C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D410990"/>
    <w:multiLevelType w:val="hybridMultilevel"/>
    <w:tmpl w:val="139C9C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E677807"/>
    <w:multiLevelType w:val="hybridMultilevel"/>
    <w:tmpl w:val="D5B4F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F472D6C"/>
    <w:multiLevelType w:val="multilevel"/>
    <w:tmpl w:val="C9CE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750649"/>
    <w:multiLevelType w:val="multilevel"/>
    <w:tmpl w:val="637C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3D037C"/>
    <w:multiLevelType w:val="hybridMultilevel"/>
    <w:tmpl w:val="6A06C63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09E559D"/>
    <w:multiLevelType w:val="hybridMultilevel"/>
    <w:tmpl w:val="7FCE61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E6F74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2B250EC">
      <w:start w:val="1"/>
      <w:numFmt w:val="decimal"/>
      <w:lvlText w:val="(%6)"/>
      <w:lvlJc w:val="left"/>
      <w:pPr>
        <w:tabs>
          <w:tab w:val="num" w:pos="4395"/>
        </w:tabs>
        <w:ind w:left="4395" w:hanging="435"/>
      </w:pPr>
      <w:rPr>
        <w:rFonts w:hint="default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84737F5"/>
    <w:multiLevelType w:val="hybridMultilevel"/>
    <w:tmpl w:val="D6109E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220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7674B"/>
    <w:multiLevelType w:val="hybridMultilevel"/>
    <w:tmpl w:val="DBF29312"/>
    <w:lvl w:ilvl="0" w:tplc="27D806FA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2BF4F13"/>
    <w:multiLevelType w:val="hybridMultilevel"/>
    <w:tmpl w:val="80DAA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9155F"/>
    <w:multiLevelType w:val="hybridMultilevel"/>
    <w:tmpl w:val="01928168"/>
    <w:lvl w:ilvl="0" w:tplc="040E0001">
      <w:start w:val="1"/>
      <w:numFmt w:val="bullet"/>
      <w:lvlText w:val=""/>
      <w:lvlJc w:val="left"/>
      <w:pPr>
        <w:tabs>
          <w:tab w:val="num" w:pos="1095"/>
        </w:tabs>
        <w:ind w:left="1095" w:hanging="375"/>
      </w:pPr>
      <w:rPr>
        <w:rFonts w:ascii="Symbol" w:hAnsi="Symbol" w:cs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14"/>
  </w:num>
  <w:num w:numId="5">
    <w:abstractNumId w:val="21"/>
  </w:num>
  <w:num w:numId="6">
    <w:abstractNumId w:val="9"/>
  </w:num>
  <w:num w:numId="7">
    <w:abstractNumId w:val="0"/>
  </w:num>
  <w:num w:numId="8">
    <w:abstractNumId w:val="23"/>
  </w:num>
  <w:num w:numId="9">
    <w:abstractNumId w:val="13"/>
  </w:num>
  <w:num w:numId="10">
    <w:abstractNumId w:val="12"/>
  </w:num>
  <w:num w:numId="11">
    <w:abstractNumId w:val="17"/>
  </w:num>
  <w:num w:numId="12">
    <w:abstractNumId w:val="8"/>
  </w:num>
  <w:num w:numId="13">
    <w:abstractNumId w:val="25"/>
  </w:num>
  <w:num w:numId="14">
    <w:abstractNumId w:val="7"/>
  </w:num>
  <w:num w:numId="15">
    <w:abstractNumId w:val="26"/>
  </w:num>
  <w:num w:numId="16">
    <w:abstractNumId w:val="22"/>
  </w:num>
  <w:num w:numId="17">
    <w:abstractNumId w:val="15"/>
  </w:num>
  <w:num w:numId="18">
    <w:abstractNumId w:val="1"/>
  </w:num>
  <w:num w:numId="19">
    <w:abstractNumId w:val="16"/>
  </w:num>
  <w:num w:numId="20">
    <w:abstractNumId w:val="18"/>
  </w:num>
  <w:num w:numId="21">
    <w:abstractNumId w:val="10"/>
  </w:num>
  <w:num w:numId="22">
    <w:abstractNumId w:val="11"/>
  </w:num>
  <w:num w:numId="23">
    <w:abstractNumId w:val="4"/>
  </w:num>
  <w:num w:numId="24">
    <w:abstractNumId w:val="19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722"/>
    <w:rsid w:val="00005440"/>
    <w:rsid w:val="000458CC"/>
    <w:rsid w:val="00056B4A"/>
    <w:rsid w:val="000A2542"/>
    <w:rsid w:val="000D1B8B"/>
    <w:rsid w:val="00104E2A"/>
    <w:rsid w:val="00114BBE"/>
    <w:rsid w:val="00117BCE"/>
    <w:rsid w:val="00196DD2"/>
    <w:rsid w:val="001A7C67"/>
    <w:rsid w:val="001B7902"/>
    <w:rsid w:val="001F600E"/>
    <w:rsid w:val="001F7944"/>
    <w:rsid w:val="00246AA7"/>
    <w:rsid w:val="002476AA"/>
    <w:rsid w:val="00255722"/>
    <w:rsid w:val="00290359"/>
    <w:rsid w:val="003641C1"/>
    <w:rsid w:val="00387F64"/>
    <w:rsid w:val="003A455C"/>
    <w:rsid w:val="003C327F"/>
    <w:rsid w:val="003D58F0"/>
    <w:rsid w:val="003E66AD"/>
    <w:rsid w:val="0042221E"/>
    <w:rsid w:val="00430DCB"/>
    <w:rsid w:val="00444BEE"/>
    <w:rsid w:val="004643D7"/>
    <w:rsid w:val="00472757"/>
    <w:rsid w:val="00476E58"/>
    <w:rsid w:val="00481DAC"/>
    <w:rsid w:val="004A1F84"/>
    <w:rsid w:val="004A6306"/>
    <w:rsid w:val="004B149E"/>
    <w:rsid w:val="004D4897"/>
    <w:rsid w:val="00526D79"/>
    <w:rsid w:val="00553FEF"/>
    <w:rsid w:val="00582E2A"/>
    <w:rsid w:val="0058403C"/>
    <w:rsid w:val="005A6A59"/>
    <w:rsid w:val="00601C54"/>
    <w:rsid w:val="00602FFB"/>
    <w:rsid w:val="00625E7D"/>
    <w:rsid w:val="00630C81"/>
    <w:rsid w:val="00674133"/>
    <w:rsid w:val="00682897"/>
    <w:rsid w:val="00683845"/>
    <w:rsid w:val="006C3FF9"/>
    <w:rsid w:val="007139D6"/>
    <w:rsid w:val="007323B7"/>
    <w:rsid w:val="00736C85"/>
    <w:rsid w:val="00751C8A"/>
    <w:rsid w:val="0075336B"/>
    <w:rsid w:val="00753E80"/>
    <w:rsid w:val="00762DF0"/>
    <w:rsid w:val="00770C9A"/>
    <w:rsid w:val="00777715"/>
    <w:rsid w:val="0078431C"/>
    <w:rsid w:val="00791A9A"/>
    <w:rsid w:val="007B0AF0"/>
    <w:rsid w:val="007B7930"/>
    <w:rsid w:val="007B7C26"/>
    <w:rsid w:val="007C0571"/>
    <w:rsid w:val="007E1DDD"/>
    <w:rsid w:val="008505D1"/>
    <w:rsid w:val="00851F42"/>
    <w:rsid w:val="0089011D"/>
    <w:rsid w:val="008A497A"/>
    <w:rsid w:val="008D3733"/>
    <w:rsid w:val="008D69F7"/>
    <w:rsid w:val="008E525D"/>
    <w:rsid w:val="008E5F6D"/>
    <w:rsid w:val="008F2843"/>
    <w:rsid w:val="00903C04"/>
    <w:rsid w:val="0092488A"/>
    <w:rsid w:val="00933596"/>
    <w:rsid w:val="009929F9"/>
    <w:rsid w:val="009B278C"/>
    <w:rsid w:val="009B4E2F"/>
    <w:rsid w:val="00A12A22"/>
    <w:rsid w:val="00A24552"/>
    <w:rsid w:val="00A33EE8"/>
    <w:rsid w:val="00A676C5"/>
    <w:rsid w:val="00A74BB8"/>
    <w:rsid w:val="00AA3A65"/>
    <w:rsid w:val="00AB6DBA"/>
    <w:rsid w:val="00AE679F"/>
    <w:rsid w:val="00B45B12"/>
    <w:rsid w:val="00B63508"/>
    <w:rsid w:val="00B92B48"/>
    <w:rsid w:val="00BB4D6C"/>
    <w:rsid w:val="00BC3DFA"/>
    <w:rsid w:val="00C10934"/>
    <w:rsid w:val="00C14492"/>
    <w:rsid w:val="00C317AB"/>
    <w:rsid w:val="00C5665B"/>
    <w:rsid w:val="00C97767"/>
    <w:rsid w:val="00CA47B6"/>
    <w:rsid w:val="00CB15FE"/>
    <w:rsid w:val="00CE28E9"/>
    <w:rsid w:val="00D22380"/>
    <w:rsid w:val="00E015F9"/>
    <w:rsid w:val="00E11660"/>
    <w:rsid w:val="00E13AFA"/>
    <w:rsid w:val="00E242F5"/>
    <w:rsid w:val="00EA0AE5"/>
    <w:rsid w:val="00EE59D5"/>
    <w:rsid w:val="00F14C4A"/>
    <w:rsid w:val="00F42094"/>
    <w:rsid w:val="00F55D07"/>
    <w:rsid w:val="00F83B71"/>
    <w:rsid w:val="00F9270D"/>
    <w:rsid w:val="00FD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22380"/>
    <w:pPr>
      <w:autoSpaceDE w:val="0"/>
      <w:autoSpaceDN w:val="0"/>
      <w:adjustRightInd w:val="0"/>
      <w:spacing w:line="360" w:lineRule="auto"/>
      <w:ind w:firstLine="567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22380"/>
    <w:pPr>
      <w:keepNext/>
      <w:keepLines/>
      <w:spacing w:before="240" w:after="120"/>
      <w:ind w:firstLine="0"/>
      <w:jc w:val="center"/>
      <w:outlineLvl w:val="0"/>
    </w:pPr>
    <w:rPr>
      <w:b/>
      <w:bCs/>
      <w:color w:val="000000"/>
      <w:sz w:val="28"/>
      <w:szCs w:val="28"/>
      <w:lang w:eastAsia="hu-H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2380"/>
    <w:pPr>
      <w:keepNext/>
      <w:keepLines/>
      <w:spacing w:before="120"/>
      <w:ind w:left="1134"/>
      <w:outlineLvl w:val="1"/>
    </w:pPr>
    <w:rPr>
      <w:rFonts w:ascii="Cambria" w:hAnsi="Cambria" w:cs="Cambria"/>
      <w:b/>
      <w:bCs/>
      <w:i/>
      <w:iCs/>
      <w:color w:val="000000"/>
      <w:lang w:eastAsia="hu-H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238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lang w:eastAsia="hu-H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238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lang w:eastAsia="hu-H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2380"/>
    <w:pPr>
      <w:keepNext/>
      <w:keepLines/>
      <w:spacing w:before="200"/>
      <w:outlineLvl w:val="4"/>
    </w:pPr>
    <w:rPr>
      <w:rFonts w:ascii="Cambria" w:hAnsi="Cambria" w:cs="Cambria"/>
      <w:color w:val="243F60"/>
      <w:lang w:eastAsia="hu-H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2380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lang w:eastAsia="hu-H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22380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lang w:eastAsia="hu-H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22380"/>
    <w:pPr>
      <w:keepNext/>
      <w:keepLines/>
      <w:spacing w:before="200"/>
      <w:outlineLvl w:val="7"/>
    </w:pPr>
    <w:rPr>
      <w:rFonts w:ascii="Cambria" w:hAnsi="Cambria" w:cs="Cambria"/>
      <w:color w:val="4F81BD"/>
      <w:sz w:val="20"/>
      <w:szCs w:val="20"/>
      <w:lang w:eastAsia="hu-H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2380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2380"/>
    <w:rPr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2380"/>
    <w:rPr>
      <w:rFonts w:ascii="Cambria" w:hAnsi="Cambria" w:cs="Cambria"/>
      <w:b/>
      <w:bCs/>
      <w:i/>
      <w:i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22380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22380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22380"/>
    <w:rPr>
      <w:rFonts w:ascii="Cambria" w:hAnsi="Cambria" w:cs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22380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22380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22380"/>
    <w:rPr>
      <w:rFonts w:ascii="Cambria" w:hAnsi="Cambria" w:cs="Cambria"/>
      <w:color w:val="4F81BD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22380"/>
    <w:rPr>
      <w:rFonts w:ascii="Cambria" w:hAnsi="Cambria" w:cs="Cambria"/>
      <w:i/>
      <w:iCs/>
      <w:color w:val="404040"/>
    </w:rPr>
  </w:style>
  <w:style w:type="paragraph" w:customStyle="1" w:styleId="Nincstrkz1">
    <w:name w:val="Nincs térköz1"/>
    <w:aliases w:val="Tábl szöveg"/>
    <w:basedOn w:val="Normal"/>
    <w:autoRedefine/>
    <w:uiPriority w:val="99"/>
    <w:rsid w:val="00D22380"/>
    <w:pPr>
      <w:spacing w:line="240" w:lineRule="auto"/>
      <w:ind w:firstLine="0"/>
      <w:jc w:val="left"/>
    </w:pPr>
    <w:rPr>
      <w:rFonts w:eastAsia="Times New Roman"/>
      <w:b/>
      <w:bCs/>
      <w:color w:val="FF0000"/>
      <w:sz w:val="20"/>
      <w:szCs w:val="20"/>
    </w:rPr>
  </w:style>
  <w:style w:type="character" w:customStyle="1" w:styleId="Finomkiemels1">
    <w:name w:val="Finom kiemelés1"/>
    <w:aliases w:val="Táblázat címe"/>
    <w:uiPriority w:val="99"/>
    <w:rsid w:val="00D22380"/>
    <w:rPr>
      <w:i/>
      <w:iCs/>
    </w:rPr>
  </w:style>
  <w:style w:type="character" w:customStyle="1" w:styleId="Ershangslyozs1">
    <w:name w:val="Erős hangsúlyozás1"/>
    <w:aliases w:val="Ábra aláírás"/>
    <w:basedOn w:val="Emphasis"/>
    <w:uiPriority w:val="99"/>
    <w:rsid w:val="00D22380"/>
  </w:style>
  <w:style w:type="character" w:styleId="Emphasis">
    <w:name w:val="Emphasis"/>
    <w:basedOn w:val="DefaultParagraphFont"/>
    <w:uiPriority w:val="99"/>
    <w:qFormat/>
    <w:rsid w:val="00D22380"/>
    <w:rPr>
      <w:rFonts w:ascii="Times New Roman" w:hAnsi="Times New Roman" w:cs="Times New Roman"/>
      <w:i/>
      <w:iCs/>
      <w:sz w:val="24"/>
      <w:szCs w:val="24"/>
      <w:vertAlign w:val="baseline"/>
    </w:rPr>
  </w:style>
  <w:style w:type="paragraph" w:styleId="Caption">
    <w:name w:val="caption"/>
    <w:basedOn w:val="Normal"/>
    <w:next w:val="Normal"/>
    <w:uiPriority w:val="99"/>
    <w:qFormat/>
    <w:rsid w:val="00D22380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22380"/>
    <w:pPr>
      <w:pBdr>
        <w:bottom w:val="single" w:sz="8" w:space="4" w:color="4F81BD"/>
      </w:pBdr>
      <w:spacing w:after="300" w:line="240" w:lineRule="auto"/>
      <w:jc w:val="center"/>
    </w:pPr>
    <w:rPr>
      <w:b/>
      <w:bCs/>
      <w:color w:val="000000"/>
      <w:spacing w:val="5"/>
      <w:kern w:val="28"/>
      <w:sz w:val="32"/>
      <w:szCs w:val="32"/>
      <w:lang w:eastAsia="hu-HU"/>
    </w:rPr>
  </w:style>
  <w:style w:type="character" w:customStyle="1" w:styleId="TitleChar">
    <w:name w:val="Title Char"/>
    <w:basedOn w:val="DefaultParagraphFont"/>
    <w:link w:val="Title"/>
    <w:uiPriority w:val="99"/>
    <w:locked/>
    <w:rsid w:val="00D22380"/>
    <w:rPr>
      <w:b/>
      <w:bCs/>
      <w:color w:val="000000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22380"/>
    <w:pPr>
      <w:numPr>
        <w:ilvl w:val="1"/>
      </w:numPr>
      <w:ind w:firstLine="567"/>
      <w:jc w:val="center"/>
    </w:pPr>
    <w:rPr>
      <w:i/>
      <w:iCs/>
      <w:color w:val="000000"/>
      <w:spacing w:val="15"/>
      <w:lang w:eastAsia="hu-H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22380"/>
    <w:rPr>
      <w:i/>
      <w:iCs/>
      <w:color w:val="000000"/>
      <w:spacing w:val="15"/>
      <w:sz w:val="24"/>
      <w:szCs w:val="24"/>
    </w:rPr>
  </w:style>
  <w:style w:type="character" w:styleId="Strong">
    <w:name w:val="Strong"/>
    <w:aliases w:val="táblázat szövege"/>
    <w:basedOn w:val="DefaultParagraphFont"/>
    <w:uiPriority w:val="99"/>
    <w:qFormat/>
    <w:rsid w:val="00D22380"/>
  </w:style>
  <w:style w:type="paragraph" w:styleId="ListParagraph">
    <w:name w:val="List Paragraph"/>
    <w:basedOn w:val="Normal"/>
    <w:uiPriority w:val="99"/>
    <w:qFormat/>
    <w:rsid w:val="00D22380"/>
    <w:pPr>
      <w:numPr>
        <w:numId w:val="1"/>
      </w:numPr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D22380"/>
    <w:rPr>
      <w:i/>
      <w:iCs/>
      <w:color w:val="000000"/>
      <w:lang w:eastAsia="hu-HU"/>
    </w:rPr>
  </w:style>
  <w:style w:type="character" w:customStyle="1" w:styleId="QuoteChar">
    <w:name w:val="Quote Char"/>
    <w:basedOn w:val="DefaultParagraphFont"/>
    <w:link w:val="Quote"/>
    <w:uiPriority w:val="99"/>
    <w:locked/>
    <w:rsid w:val="00D22380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2238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hu-H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22380"/>
    <w:rPr>
      <w:b/>
      <w:bCs/>
      <w:i/>
      <w:iCs/>
      <w:color w:val="4F81BD"/>
      <w:sz w:val="24"/>
      <w:szCs w:val="24"/>
    </w:rPr>
  </w:style>
  <w:style w:type="character" w:styleId="SubtleReference">
    <w:name w:val="Subtle Reference"/>
    <w:basedOn w:val="DefaultParagraphFont"/>
    <w:uiPriority w:val="99"/>
    <w:qFormat/>
    <w:rsid w:val="00D22380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D22380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2238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22380"/>
    <w:pPr>
      <w:outlineLvl w:val="9"/>
    </w:pPr>
  </w:style>
  <w:style w:type="character" w:styleId="Hyperlink">
    <w:name w:val="Hyperlink"/>
    <w:basedOn w:val="DefaultParagraphFont"/>
    <w:uiPriority w:val="99"/>
    <w:rsid w:val="00255722"/>
    <w:rPr>
      <w:color w:val="0000FF"/>
      <w:u w:val="single"/>
    </w:rPr>
  </w:style>
  <w:style w:type="table" w:styleId="TableGrid">
    <w:name w:val="Table Grid"/>
    <w:basedOn w:val="TableNormal"/>
    <w:uiPriority w:val="99"/>
    <w:rsid w:val="003641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rsid w:val="003641C1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3641C1"/>
    <w:pPr>
      <w:tabs>
        <w:tab w:val="left" w:pos="408"/>
        <w:tab w:val="left" w:pos="744"/>
        <w:tab w:val="right" w:pos="7115"/>
      </w:tabs>
      <w:autoSpaceDE/>
      <w:autoSpaceDN/>
      <w:adjustRightInd/>
      <w:spacing w:before="288" w:line="240" w:lineRule="auto"/>
      <w:ind w:left="744" w:hanging="336"/>
      <w:jc w:val="left"/>
    </w:pPr>
    <w:rPr>
      <w:rFonts w:eastAsia="Times New Roman"/>
      <w:lang w:eastAsia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41C1"/>
    <w:rPr>
      <w:rFonts w:eastAsia="Times New Roman"/>
      <w:snapToGrid w:val="0"/>
      <w:sz w:val="24"/>
      <w:szCs w:val="24"/>
      <w:lang w:eastAsia="hu-HU"/>
    </w:rPr>
  </w:style>
  <w:style w:type="character" w:customStyle="1" w:styleId="count">
    <w:name w:val="count"/>
    <w:basedOn w:val="DefaultParagraphFont"/>
    <w:uiPriority w:val="99"/>
    <w:rsid w:val="000458CC"/>
  </w:style>
  <w:style w:type="paragraph" w:styleId="NormalWeb">
    <w:name w:val="Normal (Web)"/>
    <w:basedOn w:val="Normal"/>
    <w:uiPriority w:val="99"/>
    <w:semiHidden/>
    <w:rsid w:val="000458CC"/>
    <w:pP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hu-HU"/>
    </w:rPr>
  </w:style>
  <w:style w:type="character" w:customStyle="1" w:styleId="tocdctitle">
    <w:name w:val="tocdctitle"/>
    <w:basedOn w:val="DefaultParagraphFont"/>
    <w:uiPriority w:val="99"/>
    <w:rsid w:val="00683845"/>
  </w:style>
  <w:style w:type="character" w:customStyle="1" w:styleId="tocissue">
    <w:name w:val="tocissue"/>
    <w:basedOn w:val="DefaultParagraphFont"/>
    <w:uiPriority w:val="99"/>
    <w:rsid w:val="00683845"/>
  </w:style>
  <w:style w:type="character" w:customStyle="1" w:styleId="tocrange">
    <w:name w:val="tocrange"/>
    <w:basedOn w:val="DefaultParagraphFont"/>
    <w:uiPriority w:val="99"/>
    <w:rsid w:val="00683845"/>
  </w:style>
  <w:style w:type="character" w:customStyle="1" w:styleId="surname">
    <w:name w:val="surname"/>
    <w:basedOn w:val="DefaultParagraphFont"/>
    <w:uiPriority w:val="99"/>
    <w:rsid w:val="00056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suu.com/elteppkoktinf/docs/digitalis_pedagogus_konferencia_201" TargetMode="External"/><Relationship Id="rId13" Type="http://schemas.openxmlformats.org/officeDocument/2006/relationships/hyperlink" Target="http://www.felsofokon.hu/konyvtar-20/2013/04/11/az-internet-mint-informacioforr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tataskepzes.tka.hu/pages/idea/index.php?page_id=1113&amp;idea_id=54" TargetMode="External"/><Relationship Id="rId12" Type="http://schemas.openxmlformats.org/officeDocument/2006/relationships/hyperlink" Target="http://epa.oszk.hu/00000/00035/00100/2006-02-3l-Kajtar-Szamitoge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i.hu/oldal.php?tipus=cikk&amp;kod=2001-07-it-Nyiri-Virtualis" TargetMode="External"/><Relationship Id="rId11" Type="http://schemas.openxmlformats.org/officeDocument/2006/relationships/hyperlink" Target="http://www.ceo.hu/ceo_konferenciak/Media_szerepe_konferencia1_Pinter_Robert_2008_2.pdf" TargetMode="External"/><Relationship Id="rId5" Type="http://schemas.openxmlformats.org/officeDocument/2006/relationships/hyperlink" Target="http://mek.oszk.hu/05400/05433/05433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ktataskepzes.tka.hu/pages/idea/index.php?page_id=1113&amp;idea_id=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loknet.hu/iskola/tanulas/tanulasi-strategiak/digitalis-keszsegek-szerepe-a-tanulasban-a-ikt-eszkozok-es-az-inter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1602</Words>
  <Characters>11054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Tantárgy: E-LEARNING</dc:title>
  <dc:subject/>
  <dc:creator>Bredács Alice</dc:creator>
  <cp:keywords/>
  <dc:description/>
  <cp:lastModifiedBy>PTE PMMK Pedagógia Tanszék</cp:lastModifiedBy>
  <cp:revision>2</cp:revision>
  <dcterms:created xsi:type="dcterms:W3CDTF">2014-02-27T09:42:00Z</dcterms:created>
  <dcterms:modified xsi:type="dcterms:W3CDTF">2014-02-27T09:42:00Z</dcterms:modified>
</cp:coreProperties>
</file>