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ED" w:rsidRDefault="002556ED" w:rsidP="00026878"/>
    <w:tbl>
      <w:tblPr>
        <w:tblW w:w="94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1498"/>
        <w:gridCol w:w="1260"/>
        <w:gridCol w:w="1022"/>
        <w:gridCol w:w="113"/>
        <w:gridCol w:w="485"/>
        <w:gridCol w:w="302"/>
        <w:gridCol w:w="1138"/>
        <w:gridCol w:w="540"/>
        <w:gridCol w:w="1440"/>
        <w:gridCol w:w="662"/>
      </w:tblGrid>
      <w:tr w:rsidR="002556ED">
        <w:tc>
          <w:tcPr>
            <w:tcW w:w="3708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megnevezése:</w:t>
            </w:r>
          </w:p>
        </w:tc>
        <w:tc>
          <w:tcPr>
            <w:tcW w:w="5702" w:type="dxa"/>
            <w:gridSpan w:val="8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Média és nevelés</w:t>
            </w:r>
          </w:p>
        </w:tc>
      </w:tr>
      <w:tr w:rsidR="002556ED">
        <w:tc>
          <w:tcPr>
            <w:tcW w:w="3708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követelmény modulja:</w:t>
            </w:r>
          </w:p>
        </w:tc>
        <w:tc>
          <w:tcPr>
            <w:tcW w:w="5702" w:type="dxa"/>
            <w:gridSpan w:val="8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 w:rsidRPr="001C043B">
              <w:rPr>
                <w:b/>
                <w:bCs/>
                <w:sz w:val="22"/>
                <w:szCs w:val="22"/>
              </w:rPr>
              <w:t>1575-06 Közművelődési tevékenységek a mozgóképgyártásban</w:t>
            </w:r>
          </w:p>
        </w:tc>
      </w:tr>
      <w:tr w:rsidR="002556ED">
        <w:tc>
          <w:tcPr>
            <w:tcW w:w="3708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 kódja:</w:t>
            </w:r>
          </w:p>
        </w:tc>
        <w:tc>
          <w:tcPr>
            <w:tcW w:w="5702" w:type="dxa"/>
            <w:gridSpan w:val="8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0"/>
                <w:szCs w:val="20"/>
              </w:rPr>
              <w:t>PENF657</w:t>
            </w:r>
          </w:p>
        </w:tc>
      </w:tr>
      <w:tr w:rsidR="002556ED">
        <w:tc>
          <w:tcPr>
            <w:tcW w:w="3708" w:type="dxa"/>
            <w:gridSpan w:val="3"/>
            <w:shd w:val="clear" w:color="auto" w:fill="C0C0C0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Kontaktórák száma:</w:t>
            </w:r>
          </w:p>
        </w:tc>
        <w:tc>
          <w:tcPr>
            <w:tcW w:w="1135" w:type="dxa"/>
            <w:gridSpan w:val="2"/>
            <w:shd w:val="clear" w:color="auto" w:fill="C0C0C0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Elmélet:</w:t>
            </w:r>
          </w:p>
        </w:tc>
        <w:tc>
          <w:tcPr>
            <w:tcW w:w="485" w:type="dxa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shd w:val="clear" w:color="auto" w:fill="C0C0C0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Gyakorlat:</w:t>
            </w:r>
          </w:p>
        </w:tc>
        <w:tc>
          <w:tcPr>
            <w:tcW w:w="540" w:type="dxa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40" w:type="dxa"/>
            <w:shd w:val="clear" w:color="auto" w:fill="C0C0C0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Szemeszter:</w:t>
            </w:r>
          </w:p>
        </w:tc>
        <w:tc>
          <w:tcPr>
            <w:tcW w:w="662" w:type="dxa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2556ED">
        <w:tc>
          <w:tcPr>
            <w:tcW w:w="3708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Számonkérés módja:</w:t>
            </w:r>
          </w:p>
        </w:tc>
        <w:tc>
          <w:tcPr>
            <w:tcW w:w="5702" w:type="dxa"/>
            <w:gridSpan w:val="8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Félévközi jegy</w:t>
            </w:r>
          </w:p>
        </w:tc>
      </w:tr>
      <w:tr w:rsidR="002556ED">
        <w:tc>
          <w:tcPr>
            <w:tcW w:w="3708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tantárgy kreditértéke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02" w:type="dxa"/>
            <w:gridSpan w:val="8"/>
          </w:tcPr>
          <w:p w:rsidR="002556ED" w:rsidRDefault="002556ED" w:rsidP="00A038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2556ED">
        <w:tc>
          <w:tcPr>
            <w:tcW w:w="3708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tantárgy előtanulmányi rendje:</w:t>
            </w:r>
          </w:p>
        </w:tc>
        <w:tc>
          <w:tcPr>
            <w:tcW w:w="5702" w:type="dxa"/>
            <w:gridSpan w:val="8"/>
            <w:tcBorders>
              <w:bottom w:val="nil"/>
            </w:tcBorders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56ED">
        <w:tc>
          <w:tcPr>
            <w:tcW w:w="3708" w:type="dxa"/>
            <w:gridSpan w:val="3"/>
            <w:shd w:val="clear" w:color="auto" w:fill="C0C0C0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PTE PMMK tantárgyfelelős:</w:t>
            </w:r>
          </w:p>
        </w:tc>
        <w:tc>
          <w:tcPr>
            <w:tcW w:w="5702" w:type="dxa"/>
            <w:gridSpan w:val="8"/>
          </w:tcPr>
          <w:p w:rsidR="002556ED" w:rsidRDefault="002556ED" w:rsidP="00026878">
            <w:pPr>
              <w:pStyle w:val="Heading3"/>
              <w:rPr>
                <w:b w:val="0"/>
                <w:bCs w:val="0"/>
              </w:rPr>
            </w:pPr>
            <w:r>
              <w:t xml:space="preserve">Kovács Éva </w:t>
            </w:r>
            <w:r>
              <w:rPr>
                <w:b w:val="0"/>
                <w:bCs w:val="0"/>
              </w:rPr>
              <w:t>tanársegéd</w:t>
            </w:r>
          </w:p>
        </w:tc>
      </w:tr>
      <w:tr w:rsidR="002556ED">
        <w:tc>
          <w:tcPr>
            <w:tcW w:w="3708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8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</w:p>
        </w:tc>
      </w:tr>
      <w:tr w:rsidR="002556ED">
        <w:tc>
          <w:tcPr>
            <w:tcW w:w="9410" w:type="dxa"/>
            <w:gridSpan w:val="11"/>
          </w:tcPr>
          <w:p w:rsidR="002556ED" w:rsidRDefault="002556ED" w:rsidP="00A038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hallgatók ismerjék meg a neveléselmélet néhány alapfogalmát és a média személyiségre gyakorlolt nevelő hatásait, a vizuális nevelés lehetőségeit. </w:t>
            </w:r>
          </w:p>
        </w:tc>
      </w:tr>
      <w:tr w:rsidR="002556ED">
        <w:tc>
          <w:tcPr>
            <w:tcW w:w="3708" w:type="dxa"/>
            <w:gridSpan w:val="3"/>
            <w:shd w:val="clear" w:color="auto" w:fill="C0C0C0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Tantárgyi rövid program:</w:t>
            </w:r>
          </w:p>
        </w:tc>
        <w:tc>
          <w:tcPr>
            <w:tcW w:w="5702" w:type="dxa"/>
            <w:gridSpan w:val="8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56ED">
        <w:tc>
          <w:tcPr>
            <w:tcW w:w="9410" w:type="dxa"/>
            <w:gridSpan w:val="11"/>
          </w:tcPr>
          <w:p w:rsidR="002556ED" w:rsidRDefault="002556ED" w:rsidP="00A03898">
            <w:pPr>
              <w:pStyle w:val="Btrgyszveg"/>
            </w:pPr>
            <w:r>
              <w:t>A nevelés fogalma. Klasszikus és mai értelmezések.  A konstruktív életvezetés. A nevelés módszerei, a szocializáció folyamata. A média  szerepe a szocializációban. Médiaszemélyiségek mint példaképek. Különböző műsortípusok hatása a gyerekekre. Elektronikus függőségek: tévéfüggőség, internetfüggőség. A vizuális nevelés fogalma, céljai A vizuális képességek rendszere.</w:t>
            </w:r>
            <w:r w:rsidRPr="002D53FF">
              <w:t xml:space="preserve"> A vizualitás szerepe a személyiségfejlesztésben.</w:t>
            </w:r>
            <w:r>
              <w:t xml:space="preserve"> A képi információk rendszere, Műelemzések.</w:t>
            </w:r>
          </w:p>
        </w:tc>
      </w:tr>
      <w:tr w:rsidR="002556ED">
        <w:trPr>
          <w:trHeight w:val="334"/>
        </w:trPr>
        <w:tc>
          <w:tcPr>
            <w:tcW w:w="4730" w:type="dxa"/>
            <w:gridSpan w:val="4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56ED">
        <w:trPr>
          <w:trHeight w:val="334"/>
        </w:trPr>
        <w:tc>
          <w:tcPr>
            <w:tcW w:w="4730" w:type="dxa"/>
            <w:gridSpan w:val="4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  <w:shd w:val="clear" w:color="auto" w:fill="CCCCCC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Előadások heti bontásban:</w:t>
            </w:r>
          </w:p>
        </w:tc>
        <w:tc>
          <w:tcPr>
            <w:tcW w:w="4680" w:type="dxa"/>
            <w:gridSpan w:val="7"/>
            <w:tcBorders>
              <w:bottom w:val="nil"/>
            </w:tcBorders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Gyakorlati órák heti bontásban:</w:t>
            </w: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pStyle w:val="tblzat"/>
              <w:autoSpaceDE/>
              <w:autoSpaceDN/>
            </w:pPr>
            <w:r>
              <w:t xml:space="preserve">A nevelés fogalma. Klasszikus és mai értelmezések.  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konstruktív életvezetés, a nevelés módszerei.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kommunikáció interdiszciplináris megközelítései, formák és csatornák.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pStyle w:val="tblzat"/>
              <w:autoSpaceDE/>
              <w:autoSpaceDN/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szocializáció folyamata, a kommunikáció pszichológiája.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média  szerepe a szocializációban. Médiaszemélyiségek mint példaképek. 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Különböző műsortípusok hatása a gyerekekre. 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Elektronikus függőségek: tévéfüggőség, internetfüggőség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zárthelyi dolgozat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Pr="00A03898" w:rsidRDefault="002556ED" w:rsidP="00A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vizuális nevelés fogalma, céljai, A nem verbális (nonverbális) </w:t>
            </w:r>
            <w:r w:rsidRPr="00A03898">
              <w:rPr>
                <w:sz w:val="20"/>
                <w:szCs w:val="20"/>
              </w:rPr>
              <w:t>kommunikáció sajátossága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Pr="00A03898" w:rsidRDefault="002556ED" w:rsidP="00A03898">
            <w:pPr>
              <w:rPr>
                <w:sz w:val="20"/>
                <w:szCs w:val="20"/>
              </w:rPr>
            </w:pPr>
            <w:r w:rsidRPr="00A03898">
              <w:rPr>
                <w:sz w:val="20"/>
                <w:szCs w:val="20"/>
              </w:rPr>
              <w:t>Tömegkommunikáció és szocializáció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Pr="002D53FF" w:rsidRDefault="002556ED" w:rsidP="00A03898">
            <w:pPr>
              <w:rPr>
                <w:sz w:val="20"/>
                <w:szCs w:val="20"/>
              </w:rPr>
            </w:pPr>
            <w:r w:rsidRPr="002D53FF">
              <w:rPr>
                <w:sz w:val="20"/>
                <w:szCs w:val="20"/>
              </w:rPr>
              <w:t>A vizualitás szerepe a személyiségfejlesztésben.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rPr>
                <w:sz w:val="20"/>
                <w:szCs w:val="20"/>
              </w:rPr>
            </w:pPr>
            <w:r w:rsidRPr="00A03898">
              <w:rPr>
                <w:sz w:val="20"/>
                <w:szCs w:val="20"/>
              </w:rPr>
              <w:t>Médiaértés: a televízió gazdasági-ipari működésére vonatkozó ismeretek</w:t>
            </w:r>
            <w:r>
              <w:rPr>
                <w:sz w:val="20"/>
                <w:szCs w:val="20"/>
              </w:rPr>
              <w:t xml:space="preserve">, médiaetika. </w:t>
            </w:r>
            <w:r w:rsidRPr="004A5AD0">
              <w:rPr>
                <w:sz w:val="20"/>
                <w:szCs w:val="20"/>
              </w:rPr>
              <w:t>Nevelés és protokoll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rPr>
          <w:cantSplit/>
        </w:trPr>
        <w:tc>
          <w:tcPr>
            <w:tcW w:w="4730" w:type="dxa"/>
            <w:gridSpan w:val="4"/>
            <w:shd w:val="clear" w:color="auto" w:fill="FFFFFF"/>
          </w:tcPr>
          <w:p w:rsidR="002556ED" w:rsidRPr="00A03898" w:rsidRDefault="002556ED" w:rsidP="00A03898">
            <w:pPr>
              <w:pStyle w:val="Btrgyszveg"/>
              <w:keepLines w:val="0"/>
              <w:spacing w:before="0"/>
            </w:pPr>
            <w:r>
              <w:t>Műelemzések</w:t>
            </w:r>
          </w:p>
        </w:tc>
        <w:tc>
          <w:tcPr>
            <w:tcW w:w="4680" w:type="dxa"/>
            <w:gridSpan w:val="7"/>
            <w:shd w:val="clear" w:color="auto" w:fill="FFFFFF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950" w:type="dxa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3780" w:type="dxa"/>
            <w:gridSpan w:val="3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 hét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sz w:val="22"/>
                <w:szCs w:val="22"/>
              </w:rPr>
            </w:pPr>
          </w:p>
        </w:tc>
      </w:tr>
      <w:tr w:rsidR="002556ED">
        <w:tc>
          <w:tcPr>
            <w:tcW w:w="4730" w:type="dxa"/>
            <w:gridSpan w:val="4"/>
          </w:tcPr>
          <w:p w:rsidR="002556ED" w:rsidRDefault="002556ED" w:rsidP="00A0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zárthelyi dolgozat</w:t>
            </w:r>
          </w:p>
        </w:tc>
        <w:tc>
          <w:tcPr>
            <w:tcW w:w="4680" w:type="dxa"/>
            <w:gridSpan w:val="7"/>
          </w:tcPr>
          <w:p w:rsidR="002556ED" w:rsidRDefault="002556ED" w:rsidP="00A03898">
            <w:pPr>
              <w:rPr>
                <w:sz w:val="20"/>
                <w:szCs w:val="20"/>
              </w:rPr>
            </w:pPr>
          </w:p>
        </w:tc>
      </w:tr>
      <w:tr w:rsidR="002556ED">
        <w:tc>
          <w:tcPr>
            <w:tcW w:w="5630" w:type="dxa"/>
            <w:gridSpan w:val="7"/>
            <w:shd w:val="clear" w:color="auto" w:fill="CCCCCC"/>
          </w:tcPr>
          <w:p w:rsidR="002556ED" w:rsidRDefault="002556ED" w:rsidP="00A03898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2556ED" w:rsidRDefault="002556ED" w:rsidP="00A0389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556ED">
        <w:tc>
          <w:tcPr>
            <w:tcW w:w="9410" w:type="dxa"/>
            <w:gridSpan w:val="11"/>
          </w:tcPr>
          <w:p w:rsidR="002556ED" w:rsidRDefault="002556ED" w:rsidP="00A0389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Neveléselméleti fogalmak. A vizuális nevelés fogalma, céljai. A média társadalmi hatásai. Digitális kommunikáció, internet térhódítása, hatásai. Internet, mint közösségi tér.</w:t>
            </w:r>
          </w:p>
        </w:tc>
      </w:tr>
      <w:tr w:rsidR="002556ED">
        <w:tc>
          <w:tcPr>
            <w:tcW w:w="5630" w:type="dxa"/>
            <w:gridSpan w:val="7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</w:rPr>
              <w:t>A tananyag feldolgozásához szükséges irodalom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</w:tcBorders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56ED">
        <w:tc>
          <w:tcPr>
            <w:tcW w:w="2448" w:type="dxa"/>
            <w:gridSpan w:val="2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Kötelező irodalom:</w:t>
            </w:r>
          </w:p>
        </w:tc>
        <w:tc>
          <w:tcPr>
            <w:tcW w:w="6962" w:type="dxa"/>
            <w:gridSpan w:val="9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56ED">
        <w:tc>
          <w:tcPr>
            <w:tcW w:w="9410" w:type="dxa"/>
            <w:gridSpan w:val="11"/>
          </w:tcPr>
          <w:p w:rsidR="002556ED" w:rsidRPr="00A03898" w:rsidRDefault="002556ED" w:rsidP="00A03898">
            <w:pPr>
              <w:pStyle w:val="BodyTextIndent3"/>
              <w:tabs>
                <w:tab w:val="left" w:pos="567"/>
              </w:tabs>
              <w:spacing w:after="0"/>
              <w:ind w:left="0"/>
              <w:jc w:val="both"/>
              <w:rPr>
                <w:color w:val="333333"/>
                <w:sz w:val="20"/>
                <w:szCs w:val="20"/>
              </w:rPr>
            </w:pPr>
            <w:r w:rsidRPr="00A03898">
              <w:rPr>
                <w:color w:val="333333"/>
                <w:sz w:val="20"/>
                <w:szCs w:val="20"/>
              </w:rPr>
              <w:t>Sándor Zsuzsa: Ábrázolás és művészet. (Átdolgozott kiadás) Nemzeti Tankönyvkiadó, 2002</w:t>
            </w:r>
          </w:p>
          <w:p w:rsidR="002556ED" w:rsidRPr="00A03898" w:rsidRDefault="002556ED" w:rsidP="00A03898">
            <w:pPr>
              <w:pStyle w:val="BodyTextIndent3"/>
              <w:tabs>
                <w:tab w:val="left" w:pos="567"/>
              </w:tabs>
              <w:spacing w:after="0"/>
              <w:ind w:left="0"/>
              <w:jc w:val="both"/>
              <w:rPr>
                <w:b/>
                <w:bCs/>
                <w:color w:val="000000"/>
                <w:sz w:val="20"/>
                <w:szCs w:val="20"/>
                <w:shd w:val="clear" w:color="auto" w:fill="FFFF66"/>
              </w:rPr>
            </w:pPr>
            <w:r w:rsidRPr="00A03898">
              <w:rPr>
                <w:sz w:val="20"/>
                <w:szCs w:val="20"/>
              </w:rPr>
              <w:t>Bakos-Bálványos-Preisinger-Sándor Zs.:   Vizuális nevelés pedagógiája. Balassi Kiadó, 2000.</w:t>
            </w:r>
          </w:p>
          <w:p w:rsidR="002556ED" w:rsidRDefault="002556ED" w:rsidP="00A03898">
            <w:pPr>
              <w:pStyle w:val="BodyTextIndent3"/>
              <w:tabs>
                <w:tab w:val="left" w:pos="567"/>
              </w:tabs>
              <w:spacing w:after="0"/>
              <w:ind w:left="0"/>
              <w:jc w:val="both"/>
              <w:rPr>
                <w:sz w:val="20"/>
                <w:szCs w:val="20"/>
              </w:rPr>
            </w:pPr>
            <w:r w:rsidRPr="00A03898">
              <w:rPr>
                <w:sz w:val="20"/>
                <w:szCs w:val="20"/>
              </w:rPr>
              <w:t>Bábosik István: Neveléselmélet. Osiris Kiadó, Bp. 2004Kósa Éva - Vajda Zsuzsanna: Szemben a képernyővel. Eötvös József Kiadó, Budapest, 1998.</w:t>
            </w:r>
          </w:p>
          <w:p w:rsidR="002556ED" w:rsidRDefault="002556ED" w:rsidP="00A03898">
            <w:pPr>
              <w:pStyle w:val="BodyTextIndent3"/>
              <w:tabs>
                <w:tab w:val="left" w:pos="567"/>
              </w:tabs>
              <w:spacing w:after="0"/>
              <w:ind w:left="0"/>
              <w:jc w:val="both"/>
              <w:rPr>
                <w:sz w:val="22"/>
                <w:szCs w:val="22"/>
              </w:rPr>
            </w:pPr>
            <w:r w:rsidRPr="00A03898">
              <w:rPr>
                <w:sz w:val="20"/>
                <w:szCs w:val="20"/>
              </w:rPr>
              <w:t>Vajda Zsuzsanna - Kósa Éva: Neveléslélektan, OSIRIS Kiadó Budapest, 2005.</w:t>
            </w:r>
          </w:p>
        </w:tc>
      </w:tr>
      <w:tr w:rsidR="002556ED">
        <w:tc>
          <w:tcPr>
            <w:tcW w:w="5630" w:type="dxa"/>
            <w:gridSpan w:val="7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56ED">
        <w:tc>
          <w:tcPr>
            <w:tcW w:w="9410" w:type="dxa"/>
            <w:gridSpan w:val="11"/>
          </w:tcPr>
          <w:p w:rsidR="002556ED" w:rsidRPr="00AF6E30" w:rsidRDefault="002556ED" w:rsidP="00A03898">
            <w:pPr>
              <w:jc w:val="both"/>
              <w:rPr>
                <w:sz w:val="20"/>
                <w:szCs w:val="20"/>
              </w:rPr>
            </w:pPr>
            <w:r w:rsidRPr="00AF6E30">
              <w:rPr>
                <w:sz w:val="20"/>
                <w:szCs w:val="20"/>
              </w:rPr>
              <w:t>Számítógép, projektor</w:t>
            </w:r>
          </w:p>
        </w:tc>
      </w:tr>
      <w:tr w:rsidR="002556ED">
        <w:tc>
          <w:tcPr>
            <w:tcW w:w="5630" w:type="dxa"/>
            <w:gridSpan w:val="7"/>
            <w:shd w:val="clear" w:color="auto" w:fill="CCCCCC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Az ismeretek értékelése, minősítése:</w:t>
            </w:r>
          </w:p>
        </w:tc>
        <w:tc>
          <w:tcPr>
            <w:tcW w:w="3780" w:type="dxa"/>
            <w:gridSpan w:val="4"/>
          </w:tcPr>
          <w:p w:rsidR="002556ED" w:rsidRDefault="002556ED" w:rsidP="00A03898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2556ED">
        <w:tc>
          <w:tcPr>
            <w:tcW w:w="9410" w:type="dxa"/>
            <w:gridSpan w:val="11"/>
          </w:tcPr>
          <w:p w:rsidR="002556ED" w:rsidRPr="00AF6E30" w:rsidRDefault="002556ED" w:rsidP="00AF6E30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u w:val="single"/>
              </w:rPr>
            </w:pPr>
            <w:r w:rsidRPr="00AF6E30">
              <w:rPr>
                <w:u w:val="single"/>
              </w:rPr>
              <w:t>Foglalkozásokon való részvétel:</w:t>
            </w:r>
          </w:p>
          <w:p w:rsidR="002556ED" w:rsidRPr="00AF6E30" w:rsidRDefault="002556ED" w:rsidP="00AF6E30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</w:pPr>
            <w:r w:rsidRPr="00AF6E30">
              <w:t xml:space="preserve">Az előadásokon kötelező a jelenlét, a kreditrendszerű TVSZ előírása szerinti részvétel, a hiányzásba a betegség okán értendő hiányzások is beszámítanak! Az ellenőrzés katalógussal történik! </w:t>
            </w:r>
          </w:p>
          <w:p w:rsidR="002556ED" w:rsidRPr="00AF6E30" w:rsidRDefault="002556ED" w:rsidP="00AF6E30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u w:val="single"/>
              </w:rPr>
            </w:pPr>
            <w:r w:rsidRPr="00AF6E30">
              <w:rPr>
                <w:u w:val="single"/>
              </w:rPr>
              <w:t>Jegyszerzés feltétele, számonkérés módja:</w:t>
            </w:r>
          </w:p>
          <w:p w:rsidR="002556ED" w:rsidRPr="00AF6E30" w:rsidRDefault="002556ED" w:rsidP="00AF6E30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</w:pPr>
            <w:r w:rsidRPr="00AF6E30">
              <w:t>Zárthelyi dolgozatok (2 teszt) megírása a megadott időpontban.</w:t>
            </w:r>
          </w:p>
          <w:p w:rsidR="002556ED" w:rsidRPr="00AF6E30" w:rsidRDefault="002556ED" w:rsidP="00AF6E30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</w:pPr>
            <w:r w:rsidRPr="00AF6E30">
              <w:t xml:space="preserve">Írásbeli vizsga, a tesztfeladatok minimum 51 %-os teljesítése . PTE TVSZ 40. § (3) szerint. </w:t>
            </w:r>
          </w:p>
          <w:p w:rsidR="002556ED" w:rsidRPr="00AF6E30" w:rsidRDefault="002556ED" w:rsidP="00AF6E30">
            <w:pPr>
              <w:pStyle w:val="tblzat"/>
              <w:tabs>
                <w:tab w:val="left" w:pos="790"/>
                <w:tab w:val="left" w:pos="2066"/>
                <w:tab w:val="left" w:pos="3058"/>
                <w:tab w:val="right" w:pos="5954"/>
                <w:tab w:val="left" w:pos="6804"/>
              </w:tabs>
              <w:rPr>
                <w:sz w:val="24"/>
                <w:szCs w:val="24"/>
              </w:rPr>
            </w:pPr>
          </w:p>
        </w:tc>
      </w:tr>
    </w:tbl>
    <w:p w:rsidR="002556ED" w:rsidRDefault="002556ED" w:rsidP="00026878"/>
    <w:p w:rsidR="002556ED" w:rsidRDefault="002556ED" w:rsidP="00026878">
      <w:r>
        <w:br w:type="page"/>
      </w:r>
    </w:p>
    <w:sectPr w:rsidR="002556ED" w:rsidSect="00CE37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20"/>
  <w:hyphenationZone w:val="425"/>
  <w:doNotHyphenateCaps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6878"/>
    <w:rsid w:val="00026878"/>
    <w:rsid w:val="001C043B"/>
    <w:rsid w:val="002556ED"/>
    <w:rsid w:val="002A5A3C"/>
    <w:rsid w:val="002D53FF"/>
    <w:rsid w:val="00395303"/>
    <w:rsid w:val="004A5AD0"/>
    <w:rsid w:val="004E5F8F"/>
    <w:rsid w:val="00545C74"/>
    <w:rsid w:val="00880183"/>
    <w:rsid w:val="00A03898"/>
    <w:rsid w:val="00AF6E30"/>
    <w:rsid w:val="00B71D3A"/>
    <w:rsid w:val="00BB12E6"/>
    <w:rsid w:val="00CE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78"/>
    <w:rPr>
      <w:rFonts w:ascii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6878"/>
    <w:pPr>
      <w:keepNext/>
      <w:jc w:val="both"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26878"/>
    <w:rPr>
      <w:rFonts w:ascii="Times New Roman" w:hAnsi="Times New Roman" w:cs="Times New Roman"/>
      <w:b/>
      <w:bCs/>
      <w:sz w:val="22"/>
      <w:szCs w:val="22"/>
      <w:lang w:val="hu-HU" w:eastAsia="hu-HU"/>
    </w:rPr>
  </w:style>
  <w:style w:type="paragraph" w:customStyle="1" w:styleId="Btrgyszveg">
    <w:name w:val="B_tárgy_szöveg"/>
    <w:basedOn w:val="Normal"/>
    <w:autoRedefine/>
    <w:uiPriority w:val="99"/>
    <w:rsid w:val="00026878"/>
    <w:pPr>
      <w:keepLines/>
      <w:spacing w:before="40"/>
      <w:jc w:val="both"/>
    </w:pPr>
    <w:rPr>
      <w:sz w:val="20"/>
      <w:szCs w:val="20"/>
    </w:rPr>
  </w:style>
  <w:style w:type="paragraph" w:customStyle="1" w:styleId="tblzat">
    <w:name w:val="táblázat"/>
    <w:basedOn w:val="Normal"/>
    <w:uiPriority w:val="99"/>
    <w:rsid w:val="00026878"/>
    <w:pPr>
      <w:autoSpaceDE w:val="0"/>
      <w:autoSpaceDN w:val="0"/>
    </w:pPr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02687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26878"/>
    <w:rPr>
      <w:rFonts w:ascii="Times New Roman" w:hAnsi="Times New Roman" w:cs="Times New Roman"/>
      <w:sz w:val="16"/>
      <w:szCs w:val="16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426</Words>
  <Characters>2944</Characters>
  <Application>Microsoft Office Outlook</Application>
  <DocSecurity>0</DocSecurity>
  <Lines>0</Lines>
  <Paragraphs>0</Paragraphs>
  <ScaleCrop>false</ScaleCrop>
  <Company>PMMIK Pedagógia Tanszék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megnevezése:</dc:title>
  <dc:subject/>
  <dc:creator>PTE Gocsál Ákos</dc:creator>
  <cp:keywords/>
  <dc:description/>
  <cp:lastModifiedBy>PTE PMMK Pedagógia Tanszék</cp:lastModifiedBy>
  <cp:revision>2</cp:revision>
  <dcterms:created xsi:type="dcterms:W3CDTF">2014-02-27T09:37:00Z</dcterms:created>
  <dcterms:modified xsi:type="dcterms:W3CDTF">2014-02-27T09:37:00Z</dcterms:modified>
</cp:coreProperties>
</file>