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D1" w:rsidRPr="003F6AD1" w:rsidRDefault="00870D9F" w:rsidP="003F6A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Környezeti zajvédelem I.</w:t>
      </w:r>
    </w:p>
    <w:p w:rsid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Kód: </w:t>
      </w:r>
      <w:r w:rsidR="00870D9F" w:rsidRPr="0067096C">
        <w:t>TKOLS20</w:t>
      </w:r>
      <w:r w:rsidR="00870D9F">
        <w:t>4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Szemeszter: </w:t>
      </w:r>
      <w:r w:rsidR="00870D9F">
        <w:rPr>
          <w:rFonts w:ascii="Times New Roman" w:eastAsia="Times New Roman" w:hAnsi="Times New Roman" w:cs="Times New Roman"/>
          <w:sz w:val="24"/>
          <w:szCs w:val="24"/>
          <w:lang w:eastAsia="hu-HU"/>
        </w:rPr>
        <w:t>I.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Kreditszám: </w:t>
      </w:r>
      <w:r w:rsidR="00870D9F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):</w:t>
      </w:r>
      <w:r w:rsidR="00870D9F">
        <w:rPr>
          <w:rFonts w:ascii="Times New Roman" w:eastAsia="Times New Roman" w:hAnsi="Times New Roman" w:cs="Times New Roman"/>
          <w:sz w:val="24"/>
          <w:szCs w:val="24"/>
          <w:lang w:eastAsia="hu-HU"/>
        </w:rPr>
        <w:t>10/8/0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módja: </w:t>
      </w:r>
      <w:r w:rsidR="00870D9F">
        <w:rPr>
          <w:rFonts w:ascii="Times New Roman" w:eastAsia="Times New Roman" w:hAnsi="Times New Roman" w:cs="Times New Roman"/>
          <w:sz w:val="24"/>
          <w:szCs w:val="24"/>
          <w:lang w:eastAsia="hu-HU"/>
        </w:rPr>
        <w:t>vizsga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felelős: </w:t>
      </w:r>
      <w:proofErr w:type="spellStart"/>
      <w:r w:rsidR="00870D9F">
        <w:t>Berndt</w:t>
      </w:r>
      <w:proofErr w:type="spellEnd"/>
      <w:r w:rsidR="00870D9F">
        <w:t xml:space="preserve"> Mihály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3F6AD1" w:rsidRPr="003F6AD1" w:rsidRDefault="00870D9F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5642CF">
        <w:t>A környezeti zaj elleni védelem – történeti áttekintés. Környezeti zajforrások. Főbb zajforrás-csoportok: Közlekedési és üzemi (ipari) zajforrások, szabadidős zajforrások, építési zajok. Zajkibocsátás – zajterjedés – zajterhelés. A környezeti zajvédelem eszközei: Településtervezés, a településrendezés eszközrendszere, zajvédelmi szempontok a várostervezésben, területrendezésben. Építésügyi, környezetvédelmi eszközök. Stratégiai zajtérképezés – intézkedési tervek, zajtérképek. Hatásvizsgálatok.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</w:p>
    <w:p w:rsidR="003F6AD1" w:rsidRPr="003F6AD1" w:rsidRDefault="00870D9F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t>A környezeti zajvédelem alapjainak, rendszerének, forrásainak, a védelem eszközrendszerének, a stratégiai zajtérképezéssel kapcsolatos ismertek elsajátítása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</w:p>
    <w:p w:rsidR="003F6AD1" w:rsidRPr="003F6AD1" w:rsidRDefault="00870D9F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t>Előadás és gyakorlati mintapéldák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870D9F" w:rsidRDefault="00870D9F" w:rsidP="00870D9F">
      <w:pPr>
        <w:pStyle w:val="Default"/>
        <w:tabs>
          <w:tab w:val="left" w:pos="5830"/>
        </w:tabs>
        <w:ind w:right="11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előadásanyagok</w:t>
      </w:r>
      <w:proofErr w:type="gramEnd"/>
    </w:p>
    <w:p w:rsidR="00870D9F" w:rsidRPr="005642CF" w:rsidRDefault="00870D9F" w:rsidP="00870D9F">
      <w:pPr>
        <w:pStyle w:val="Default"/>
        <w:tabs>
          <w:tab w:val="left" w:pos="5830"/>
        </w:tabs>
        <w:ind w:right="11"/>
        <w:jc w:val="both"/>
        <w:rPr>
          <w:rFonts w:ascii="Times New Roman" w:hAnsi="Times New Roman" w:cs="Times New Roman"/>
          <w:color w:val="auto"/>
        </w:rPr>
      </w:pPr>
      <w:r w:rsidRPr="005642CF">
        <w:rPr>
          <w:rFonts w:ascii="Times New Roman" w:hAnsi="Times New Roman" w:cs="Times New Roman"/>
          <w:color w:val="auto"/>
        </w:rPr>
        <w:t>„Zöld Könyv” 1996. (Európai Unió Bizottsága)</w:t>
      </w:r>
    </w:p>
    <w:p w:rsidR="00870D9F" w:rsidRPr="005642CF" w:rsidRDefault="00870D9F" w:rsidP="00870D9F">
      <w:pPr>
        <w:pStyle w:val="Default"/>
        <w:tabs>
          <w:tab w:val="left" w:pos="5830"/>
        </w:tabs>
        <w:ind w:right="11"/>
        <w:jc w:val="both"/>
        <w:rPr>
          <w:rFonts w:ascii="Times New Roman" w:hAnsi="Times New Roman" w:cs="Times New Roman"/>
          <w:color w:val="auto"/>
        </w:rPr>
      </w:pPr>
      <w:proofErr w:type="spellStart"/>
      <w:r w:rsidRPr="005642CF">
        <w:rPr>
          <w:rFonts w:ascii="Times New Roman" w:hAnsi="Times New Roman" w:cs="Times New Roman"/>
          <w:color w:val="auto"/>
        </w:rPr>
        <w:t>Buna</w:t>
      </w:r>
      <w:proofErr w:type="spellEnd"/>
      <w:r w:rsidRPr="005642CF">
        <w:rPr>
          <w:rFonts w:ascii="Times New Roman" w:hAnsi="Times New Roman" w:cs="Times New Roman"/>
          <w:color w:val="auto"/>
        </w:rPr>
        <w:t xml:space="preserve"> Béla: A közlekedési zaj csökkentése. Műszaki Könyvkiadó, Budapest, 1982</w:t>
      </w:r>
    </w:p>
    <w:p w:rsidR="00870D9F" w:rsidRPr="005642CF" w:rsidRDefault="00870D9F" w:rsidP="00870D9F">
      <w:pPr>
        <w:pStyle w:val="Default"/>
        <w:tabs>
          <w:tab w:val="left" w:pos="5830"/>
        </w:tabs>
        <w:ind w:right="11"/>
        <w:jc w:val="both"/>
        <w:rPr>
          <w:rFonts w:ascii="Times New Roman" w:hAnsi="Times New Roman" w:cs="Times New Roman"/>
          <w:color w:val="auto"/>
        </w:rPr>
      </w:pPr>
      <w:proofErr w:type="spellStart"/>
      <w:r w:rsidRPr="005642CF">
        <w:rPr>
          <w:rFonts w:ascii="Times New Roman" w:hAnsi="Times New Roman" w:cs="Times New Roman"/>
          <w:color w:val="auto"/>
        </w:rPr>
        <w:t>Buna-Várkonyi-Nagy</w:t>
      </w:r>
      <w:proofErr w:type="spellEnd"/>
      <w:r w:rsidRPr="005642CF">
        <w:rPr>
          <w:rFonts w:ascii="Times New Roman" w:hAnsi="Times New Roman" w:cs="Times New Roman"/>
          <w:color w:val="auto"/>
        </w:rPr>
        <w:t xml:space="preserve"> Tóth-Varga: Környezetminőség és környezetvédelem Magyarországon. Műszaki Könyvkiadó, Budapest, 1984</w:t>
      </w:r>
    </w:p>
    <w:p w:rsidR="003F6AD1" w:rsidRPr="003F6AD1" w:rsidRDefault="00870D9F" w:rsidP="00870D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proofErr w:type="spellStart"/>
      <w:r w:rsidRPr="005642CF">
        <w:rPr>
          <w:rFonts w:ascii="Times New Roman" w:hAnsi="Times New Roman" w:cs="Times New Roman"/>
        </w:rPr>
        <w:t>Barótfi</w:t>
      </w:r>
      <w:proofErr w:type="spellEnd"/>
      <w:r w:rsidRPr="005642CF">
        <w:rPr>
          <w:rFonts w:ascii="Times New Roman" w:hAnsi="Times New Roman" w:cs="Times New Roman"/>
        </w:rPr>
        <w:t xml:space="preserve"> István (szerk.) Környezettechnika. Mezőgazdasági Kiadó, Budapest, 2000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a szorgalmi időszakban:</w:t>
      </w:r>
    </w:p>
    <w:p w:rsidR="003F6AD1" w:rsidRPr="003F6AD1" w:rsidRDefault="00870D9F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t>Az előadásokon való részvétel 80%-ban (Igazolástól függetlenül.)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 a vizsgaidőszakban:</w:t>
      </w:r>
    </w:p>
    <w:p w:rsidR="00870D9F" w:rsidRDefault="00870D9F" w:rsidP="00870D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t>Írásbeli vizsga a félév anyaga alapján</w:t>
      </w:r>
      <w:r>
        <w:t xml:space="preserve">. </w:t>
      </w:r>
      <w:r>
        <w:t>A hallgató a megajánlott jegyet szóbeli vizsgán javíthatja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Pótlások:</w:t>
      </w:r>
    </w:p>
    <w:p w:rsidR="00870D9F" w:rsidRDefault="00870D9F" w:rsidP="003F6AD1">
      <w:pPr>
        <w:spacing w:before="100" w:beforeAutospacing="1" w:after="100" w:afterAutospacing="1" w:line="240" w:lineRule="auto"/>
        <w:outlineLvl w:val="2"/>
      </w:pPr>
      <w:r>
        <w:t>TVSZ szerint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Érdemjegy kialakítása:</w:t>
      </w:r>
    </w:p>
    <w:p w:rsidR="00870D9F" w:rsidRPr="006F4321" w:rsidRDefault="00870D9F" w:rsidP="00870D9F">
      <w:r>
        <w:t xml:space="preserve">A minimálisan jóváírható (elégséges) pontszám: 51 pont. </w:t>
      </w:r>
    </w:p>
    <w:p w:rsidR="00870D9F" w:rsidRDefault="00870D9F" w:rsidP="00870D9F">
      <w:pPr>
        <w:pStyle w:val="Szvegtrzs"/>
        <w:snapToGrid w:val="0"/>
        <w:spacing w:after="0"/>
        <w:rPr>
          <w:b/>
          <w:sz w:val="22"/>
        </w:rPr>
      </w:pPr>
      <w:r>
        <w:rPr>
          <w:b/>
          <w:sz w:val="22"/>
        </w:rPr>
        <w:lastRenderedPageBreak/>
        <w:t>Pontszám határ</w:t>
      </w:r>
    </w:p>
    <w:p w:rsidR="00870D9F" w:rsidRDefault="00870D9F" w:rsidP="00870D9F">
      <w:pPr>
        <w:pStyle w:val="Szvegtrzs"/>
        <w:snapToGrid w:val="0"/>
        <w:spacing w:after="0"/>
        <w:rPr>
          <w:b/>
          <w:sz w:val="22"/>
        </w:rPr>
      </w:pPr>
      <w:r>
        <w:rPr>
          <w:b/>
          <w:sz w:val="22"/>
        </w:rPr>
        <w:t>A vizsga minősítése</w:t>
      </w:r>
    </w:p>
    <w:p w:rsidR="00870D9F" w:rsidRDefault="00870D9F" w:rsidP="00870D9F">
      <w:pPr>
        <w:pStyle w:val="Szvegtrzs"/>
        <w:snapToGrid w:val="0"/>
        <w:spacing w:after="0"/>
        <w:rPr>
          <w:b/>
          <w:sz w:val="22"/>
        </w:rPr>
      </w:pPr>
      <w:proofErr w:type="gramStart"/>
      <w:r>
        <w:rPr>
          <w:b/>
          <w:sz w:val="22"/>
        </w:rPr>
        <w:t>betűvel</w:t>
      </w:r>
      <w:proofErr w:type="gramEnd"/>
      <w:r>
        <w:rPr>
          <w:b/>
          <w:sz w:val="22"/>
        </w:rPr>
        <w:t xml:space="preserve">           számmal</w:t>
      </w:r>
    </w:p>
    <w:p w:rsidR="00870D9F" w:rsidRDefault="00870D9F" w:rsidP="00870D9F">
      <w:pPr>
        <w:pStyle w:val="Szvegtrzs"/>
        <w:snapToGrid w:val="0"/>
        <w:spacing w:after="0"/>
        <w:rPr>
          <w:sz w:val="22"/>
        </w:rPr>
      </w:pPr>
      <w:r>
        <w:rPr>
          <w:sz w:val="22"/>
        </w:rPr>
        <w:t>&lt;</w:t>
      </w:r>
      <w:proofErr w:type="gramStart"/>
      <w:r>
        <w:rPr>
          <w:sz w:val="22"/>
        </w:rPr>
        <w:t>50                  elégtelen</w:t>
      </w:r>
      <w:proofErr w:type="gramEnd"/>
      <w:r>
        <w:rPr>
          <w:sz w:val="22"/>
        </w:rPr>
        <w:t xml:space="preserve"> (1)</w:t>
      </w:r>
    </w:p>
    <w:p w:rsidR="00870D9F" w:rsidRDefault="00870D9F" w:rsidP="00870D9F">
      <w:pPr>
        <w:pStyle w:val="Szvegtrzs"/>
        <w:snapToGrid w:val="0"/>
        <w:spacing w:after="0"/>
        <w:rPr>
          <w:sz w:val="22"/>
        </w:rPr>
      </w:pPr>
      <w:proofErr w:type="gramStart"/>
      <w:r>
        <w:rPr>
          <w:sz w:val="22"/>
        </w:rPr>
        <w:t>51-60               elégséges</w:t>
      </w:r>
      <w:proofErr w:type="gramEnd"/>
      <w:r>
        <w:rPr>
          <w:sz w:val="22"/>
        </w:rPr>
        <w:t xml:space="preserve"> (2)</w:t>
      </w:r>
    </w:p>
    <w:p w:rsidR="00870D9F" w:rsidRDefault="00870D9F" w:rsidP="00870D9F">
      <w:pPr>
        <w:pStyle w:val="Szvegtrzs"/>
        <w:snapToGrid w:val="0"/>
        <w:spacing w:after="0"/>
        <w:rPr>
          <w:sz w:val="22"/>
        </w:rPr>
      </w:pPr>
      <w:proofErr w:type="gramStart"/>
      <w:r>
        <w:rPr>
          <w:sz w:val="22"/>
        </w:rPr>
        <w:t>61-70                közepes</w:t>
      </w:r>
      <w:proofErr w:type="gramEnd"/>
      <w:r>
        <w:rPr>
          <w:sz w:val="22"/>
        </w:rPr>
        <w:t xml:space="preserve"> (3)</w:t>
      </w:r>
    </w:p>
    <w:p w:rsidR="00870D9F" w:rsidRDefault="00870D9F" w:rsidP="00870D9F">
      <w:pPr>
        <w:pStyle w:val="Szvegtrzs"/>
        <w:snapToGrid w:val="0"/>
        <w:spacing w:after="0"/>
        <w:rPr>
          <w:sz w:val="22"/>
        </w:rPr>
      </w:pPr>
      <w:proofErr w:type="gramStart"/>
      <w:r>
        <w:rPr>
          <w:sz w:val="22"/>
        </w:rPr>
        <w:t>71-80                jó</w:t>
      </w:r>
      <w:proofErr w:type="gramEnd"/>
      <w:r>
        <w:rPr>
          <w:sz w:val="22"/>
        </w:rPr>
        <w:t xml:space="preserve"> (4)</w:t>
      </w:r>
    </w:p>
    <w:p w:rsidR="003F6AD1" w:rsidRPr="003F6AD1" w:rsidRDefault="00870D9F" w:rsidP="00870D9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proofErr w:type="gramStart"/>
      <w:r>
        <w:t>81-100              jeles</w:t>
      </w:r>
      <w:proofErr w:type="gramEnd"/>
      <w:r>
        <w:t xml:space="preserve"> (5)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hét </w:t>
      </w:r>
    </w:p>
    <w:p w:rsidR="00870D9F" w:rsidRPr="00870D9F" w:rsidRDefault="00870D9F" w:rsidP="00870D9F">
      <w:pPr>
        <w:spacing w:after="0" w:line="240" w:lineRule="auto"/>
        <w:jc w:val="both"/>
      </w:pPr>
      <w:r w:rsidRPr="00870D9F">
        <w:t xml:space="preserve">A környezeti zaj elleni védelem alapjai: </w:t>
      </w:r>
    </w:p>
    <w:p w:rsidR="00870D9F" w:rsidRPr="00870D9F" w:rsidRDefault="00870D9F" w:rsidP="00870D9F">
      <w:pPr>
        <w:numPr>
          <w:ilvl w:val="0"/>
          <w:numId w:val="2"/>
        </w:numPr>
        <w:spacing w:after="0" w:line="240" w:lineRule="auto"/>
        <w:jc w:val="both"/>
      </w:pPr>
      <w:r w:rsidRPr="00870D9F">
        <w:t>a zaj és hatásai (pl. egészségre gyakorolt hatás)</w:t>
      </w:r>
    </w:p>
    <w:p w:rsidR="00870D9F" w:rsidRPr="00870D9F" w:rsidRDefault="00870D9F" w:rsidP="00870D9F">
      <w:pPr>
        <w:numPr>
          <w:ilvl w:val="0"/>
          <w:numId w:val="2"/>
        </w:numPr>
        <w:spacing w:after="0" w:line="240" w:lineRule="auto"/>
        <w:jc w:val="both"/>
      </w:pPr>
      <w:r w:rsidRPr="00870D9F">
        <w:t>környezeti zajállapotunk</w:t>
      </w:r>
    </w:p>
    <w:p w:rsidR="00870D9F" w:rsidRPr="00870D9F" w:rsidRDefault="00870D9F" w:rsidP="00870D9F">
      <w:pPr>
        <w:numPr>
          <w:ilvl w:val="0"/>
          <w:numId w:val="2"/>
        </w:numPr>
        <w:spacing w:after="0" w:line="240" w:lineRule="auto"/>
        <w:jc w:val="both"/>
      </w:pPr>
      <w:r w:rsidRPr="00870D9F">
        <w:t>a zaj elleni védelem - történeti áttekintés</w:t>
      </w:r>
    </w:p>
    <w:p w:rsidR="00870D9F" w:rsidRPr="00870D9F" w:rsidRDefault="00870D9F" w:rsidP="00870D9F">
      <w:pPr>
        <w:numPr>
          <w:ilvl w:val="0"/>
          <w:numId w:val="2"/>
        </w:numPr>
        <w:spacing w:after="0" w:line="240" w:lineRule="auto"/>
        <w:jc w:val="both"/>
      </w:pPr>
      <w:r w:rsidRPr="00870D9F">
        <w:t>a szabályozások általános elvi megfontolásai, korábbi és jelenlegi szabályozás fő vonalainak áttekintése</w:t>
      </w:r>
    </w:p>
    <w:p w:rsidR="00870D9F" w:rsidRPr="00870D9F" w:rsidRDefault="00870D9F" w:rsidP="00870D9F">
      <w:pPr>
        <w:spacing w:after="0" w:line="240" w:lineRule="auto"/>
        <w:ind w:left="720"/>
        <w:jc w:val="both"/>
      </w:pPr>
    </w:p>
    <w:p w:rsidR="00870D9F" w:rsidRPr="00870D9F" w:rsidRDefault="00870D9F" w:rsidP="00870D9F">
      <w:pPr>
        <w:spacing w:after="0" w:line="240" w:lineRule="auto"/>
        <w:jc w:val="both"/>
      </w:pPr>
      <w:r w:rsidRPr="00870D9F">
        <w:t>Főbb környezeti zajforrások, azok jellemzői</w:t>
      </w:r>
    </w:p>
    <w:p w:rsidR="00870D9F" w:rsidRPr="00870D9F" w:rsidRDefault="00870D9F" w:rsidP="00870D9F">
      <w:pPr>
        <w:spacing w:after="0" w:line="240" w:lineRule="auto"/>
        <w:jc w:val="both"/>
      </w:pPr>
      <w:r w:rsidRPr="00870D9F">
        <w:t>A különböző zajok zavaró hatása</w:t>
      </w:r>
    </w:p>
    <w:p w:rsidR="00870D9F" w:rsidRPr="00870D9F" w:rsidRDefault="00870D9F" w:rsidP="00870D9F">
      <w:pPr>
        <w:spacing w:after="0" w:line="240" w:lineRule="auto"/>
        <w:jc w:val="both"/>
      </w:pPr>
      <w:r w:rsidRPr="00870D9F">
        <w:t>Határértékek – kibocsátás, terhelés…</w:t>
      </w:r>
    </w:p>
    <w:p w:rsidR="00870D9F" w:rsidRPr="00870D9F" w:rsidRDefault="00870D9F" w:rsidP="00870D9F">
      <w:pPr>
        <w:spacing w:after="0" w:line="240" w:lineRule="auto"/>
        <w:jc w:val="both"/>
      </w:pPr>
      <w:r w:rsidRPr="00870D9F">
        <w:t>Helyzetkép Magyarországon</w:t>
      </w:r>
    </w:p>
    <w:p w:rsidR="00870D9F" w:rsidRPr="00870D9F" w:rsidRDefault="00870D9F" w:rsidP="00870D9F">
      <w:pPr>
        <w:spacing w:after="0" w:line="240" w:lineRule="auto"/>
        <w:jc w:val="both"/>
      </w:pPr>
      <w:r w:rsidRPr="00870D9F">
        <w:t>Várostervezés-városfejlesztés és környezetvédelem</w:t>
      </w:r>
    </w:p>
    <w:p w:rsidR="00870D9F" w:rsidRPr="00870D9F" w:rsidRDefault="00870D9F" w:rsidP="00870D9F">
      <w:pPr>
        <w:numPr>
          <w:ilvl w:val="0"/>
          <w:numId w:val="2"/>
        </w:numPr>
        <w:spacing w:after="0" w:line="240" w:lineRule="auto"/>
        <w:jc w:val="both"/>
      </w:pPr>
      <w:r w:rsidRPr="00870D9F">
        <w:t>szemléleti kérdések, elvi megfontolások</w:t>
      </w:r>
    </w:p>
    <w:p w:rsidR="00870D9F" w:rsidRPr="00870D9F" w:rsidRDefault="00870D9F" w:rsidP="00870D9F">
      <w:pPr>
        <w:numPr>
          <w:ilvl w:val="0"/>
          <w:numId w:val="2"/>
        </w:numPr>
        <w:spacing w:after="0" w:line="240" w:lineRule="auto"/>
        <w:jc w:val="both"/>
      </w:pPr>
      <w:r w:rsidRPr="00870D9F">
        <w:t>korlátok és lehetőségek</w:t>
      </w:r>
    </w:p>
    <w:p w:rsidR="00870D9F" w:rsidRPr="00870D9F" w:rsidRDefault="00870D9F" w:rsidP="00870D9F">
      <w:pPr>
        <w:numPr>
          <w:ilvl w:val="0"/>
          <w:numId w:val="2"/>
        </w:numPr>
        <w:spacing w:after="0" w:line="240" w:lineRule="auto"/>
        <w:jc w:val="both"/>
      </w:pPr>
      <w:r w:rsidRPr="00870D9F">
        <w:t>gyakorlati példák</w:t>
      </w:r>
    </w:p>
    <w:p w:rsidR="00870D9F" w:rsidRDefault="00870D9F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0D9F" w:rsidRPr="00870D9F" w:rsidRDefault="00870D9F" w:rsidP="00870D9F">
      <w:pPr>
        <w:spacing w:after="0" w:line="240" w:lineRule="auto"/>
        <w:jc w:val="both"/>
      </w:pPr>
      <w:r w:rsidRPr="00870D9F">
        <w:t>Az európai uniós zajpolitika</w:t>
      </w:r>
    </w:p>
    <w:p w:rsidR="00870D9F" w:rsidRPr="00870D9F" w:rsidRDefault="00870D9F" w:rsidP="00870D9F">
      <w:pPr>
        <w:numPr>
          <w:ilvl w:val="0"/>
          <w:numId w:val="2"/>
        </w:numPr>
        <w:spacing w:after="0" w:line="240" w:lineRule="auto"/>
        <w:jc w:val="both"/>
      </w:pPr>
      <w:r w:rsidRPr="00870D9F">
        <w:t xml:space="preserve">alapok, elvek </w:t>
      </w:r>
    </w:p>
    <w:p w:rsidR="00870D9F" w:rsidRPr="00870D9F" w:rsidRDefault="00870D9F" w:rsidP="00870D9F">
      <w:pPr>
        <w:numPr>
          <w:ilvl w:val="0"/>
          <w:numId w:val="2"/>
        </w:numPr>
        <w:spacing w:after="0" w:line="240" w:lineRule="auto"/>
        <w:jc w:val="both"/>
      </w:pPr>
      <w:r w:rsidRPr="00870D9F">
        <w:t>gyakorlati megvalósítás – a szabályozás történeti áttekintése</w:t>
      </w:r>
    </w:p>
    <w:p w:rsidR="00870D9F" w:rsidRPr="00870D9F" w:rsidRDefault="00870D9F" w:rsidP="00870D9F">
      <w:pPr>
        <w:numPr>
          <w:ilvl w:val="0"/>
          <w:numId w:val="2"/>
        </w:numPr>
        <w:spacing w:after="0" w:line="240" w:lineRule="auto"/>
        <w:jc w:val="both"/>
      </w:pPr>
      <w:r w:rsidRPr="00870D9F">
        <w:t>Előbbre léptünk, merre tovább?</w:t>
      </w:r>
    </w:p>
    <w:p w:rsidR="00870D9F" w:rsidRDefault="00870D9F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0D9F" w:rsidRDefault="00870D9F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hét </w:t>
      </w:r>
    </w:p>
    <w:p w:rsidR="00870D9F" w:rsidRPr="00870D9F" w:rsidRDefault="00870D9F" w:rsidP="00870D9F">
      <w:pPr>
        <w:spacing w:after="0" w:line="240" w:lineRule="auto"/>
        <w:jc w:val="both"/>
      </w:pPr>
      <w:r w:rsidRPr="00870D9F">
        <w:t>Az európai uniós szabályozás hazai megvalósítása</w:t>
      </w:r>
    </w:p>
    <w:p w:rsidR="00870D9F" w:rsidRPr="00870D9F" w:rsidRDefault="00870D9F" w:rsidP="00870D9F">
      <w:pPr>
        <w:numPr>
          <w:ilvl w:val="0"/>
          <w:numId w:val="2"/>
        </w:numPr>
        <w:spacing w:after="0" w:line="240" w:lineRule="auto"/>
        <w:jc w:val="both"/>
      </w:pPr>
      <w:r w:rsidRPr="00870D9F">
        <w:t>szabályozás átvétele – hazai sajátosságok</w:t>
      </w:r>
    </w:p>
    <w:p w:rsidR="00870D9F" w:rsidRPr="00870D9F" w:rsidRDefault="00870D9F" w:rsidP="00870D9F">
      <w:pPr>
        <w:numPr>
          <w:ilvl w:val="0"/>
          <w:numId w:val="2"/>
        </w:numPr>
        <w:spacing w:after="0" w:line="240" w:lineRule="auto"/>
        <w:jc w:val="both"/>
      </w:pPr>
      <w:r w:rsidRPr="00870D9F">
        <w:t>eredmények</w:t>
      </w:r>
    </w:p>
    <w:p w:rsidR="00870D9F" w:rsidRPr="00870D9F" w:rsidRDefault="00870D9F" w:rsidP="00870D9F">
      <w:pPr>
        <w:numPr>
          <w:ilvl w:val="0"/>
          <w:numId w:val="2"/>
        </w:numPr>
        <w:spacing w:after="0" w:line="240" w:lineRule="auto"/>
        <w:jc w:val="both"/>
      </w:pPr>
      <w:r w:rsidRPr="00870D9F">
        <w:t>kritikus értékelés</w:t>
      </w:r>
    </w:p>
    <w:p w:rsidR="00870D9F" w:rsidRPr="00870D9F" w:rsidRDefault="00870D9F" w:rsidP="00870D9F">
      <w:pPr>
        <w:numPr>
          <w:ilvl w:val="0"/>
          <w:numId w:val="2"/>
        </w:numPr>
        <w:spacing w:after="0" w:line="240" w:lineRule="auto"/>
        <w:jc w:val="both"/>
      </w:pPr>
      <w:r w:rsidRPr="00870D9F">
        <w:t>javaslatok</w:t>
      </w:r>
    </w:p>
    <w:p w:rsidR="00870D9F" w:rsidRDefault="00870D9F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0D9F" w:rsidRDefault="00870D9F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hét </w:t>
      </w:r>
    </w:p>
    <w:p w:rsidR="00870D9F" w:rsidRPr="00870D9F" w:rsidRDefault="00870D9F" w:rsidP="00870D9F">
      <w:pPr>
        <w:spacing w:after="0" w:line="240" w:lineRule="auto"/>
        <w:jc w:val="both"/>
      </w:pPr>
      <w:r w:rsidRPr="00870D9F">
        <w:t>A környezeti zaj elleni védelem sajátos szemlélete</w:t>
      </w:r>
    </w:p>
    <w:p w:rsidR="00870D9F" w:rsidRPr="00870D9F" w:rsidRDefault="00870D9F" w:rsidP="00870D9F">
      <w:pPr>
        <w:numPr>
          <w:ilvl w:val="0"/>
          <w:numId w:val="2"/>
        </w:numPr>
        <w:spacing w:after="0" w:line="240" w:lineRule="auto"/>
        <w:jc w:val="both"/>
      </w:pPr>
      <w:r w:rsidRPr="00870D9F">
        <w:t>esettanulmányok</w:t>
      </w:r>
    </w:p>
    <w:p w:rsidR="00870D9F" w:rsidRPr="00870D9F" w:rsidRDefault="00870D9F" w:rsidP="00870D9F">
      <w:pPr>
        <w:numPr>
          <w:ilvl w:val="0"/>
          <w:numId w:val="2"/>
        </w:numPr>
        <w:spacing w:after="0" w:line="240" w:lineRule="auto"/>
        <w:jc w:val="both"/>
      </w:pPr>
      <w:r w:rsidRPr="00870D9F">
        <w:t>tapasztalatok</w:t>
      </w:r>
    </w:p>
    <w:p w:rsidR="00A41350" w:rsidRPr="00A41350" w:rsidRDefault="00870D9F" w:rsidP="00A41350">
      <w:pPr>
        <w:numPr>
          <w:ilvl w:val="0"/>
          <w:numId w:val="2"/>
        </w:numPr>
        <w:spacing w:after="0" w:line="240" w:lineRule="auto"/>
        <w:jc w:val="both"/>
      </w:pPr>
      <w:r w:rsidRPr="00870D9F">
        <w:t>javaslatok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bookmarkStart w:id="0" w:name="_GoBack"/>
      <w:bookmarkEnd w:id="0"/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(gyakorlat):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hét </w:t>
      </w:r>
    </w:p>
    <w:p w:rsidR="00870D9F" w:rsidRPr="00870D9F" w:rsidRDefault="00870D9F" w:rsidP="00870D9F">
      <w:pPr>
        <w:spacing w:after="0" w:line="240" w:lineRule="auto"/>
        <w:jc w:val="both"/>
      </w:pPr>
      <w:r w:rsidRPr="00870D9F">
        <w:t>A környezeti zaj és rezgés elleni védelem eszközei:</w:t>
      </w:r>
    </w:p>
    <w:p w:rsidR="00870D9F" w:rsidRPr="00870D9F" w:rsidRDefault="00870D9F" w:rsidP="00870D9F">
      <w:pPr>
        <w:numPr>
          <w:ilvl w:val="0"/>
          <w:numId w:val="3"/>
        </w:numPr>
        <w:spacing w:after="0" w:line="240" w:lineRule="auto"/>
        <w:ind w:left="383" w:hanging="383"/>
        <w:jc w:val="both"/>
      </w:pPr>
      <w:r w:rsidRPr="00870D9F">
        <w:t>építésügyi eszközök:</w:t>
      </w:r>
    </w:p>
    <w:p w:rsidR="00870D9F" w:rsidRDefault="00870D9F" w:rsidP="00870D9F">
      <w:pPr>
        <w:spacing w:after="0" w:line="240" w:lineRule="auto"/>
      </w:pPr>
      <w:proofErr w:type="gramStart"/>
      <w:r w:rsidRPr="00870D9F">
        <w:t>településfejlesztési</w:t>
      </w:r>
      <w:proofErr w:type="gramEnd"/>
      <w:r w:rsidRPr="00870D9F">
        <w:t xml:space="preserve"> koncepciók, programok, településrendezési tervek (szerkezeti, szabályozási), OTÉK, épí</w:t>
      </w:r>
      <w:r>
        <w:t>tésügyi engedélyezési eljárások</w:t>
      </w:r>
    </w:p>
    <w:p w:rsidR="00870D9F" w:rsidRDefault="00870D9F" w:rsidP="00870D9F">
      <w:pPr>
        <w:spacing w:after="0" w:line="240" w:lineRule="auto"/>
      </w:pPr>
    </w:p>
    <w:p w:rsidR="00870D9F" w:rsidRPr="00870D9F" w:rsidRDefault="00870D9F" w:rsidP="00870D9F">
      <w:pPr>
        <w:spacing w:before="60"/>
        <w:jc w:val="both"/>
      </w:pPr>
      <w:r w:rsidRPr="00870D9F">
        <w:lastRenderedPageBreak/>
        <w:t>A környezeti zaj és rezgés elleni védelem eszközei:</w:t>
      </w:r>
    </w:p>
    <w:p w:rsidR="00870D9F" w:rsidRPr="00870D9F" w:rsidRDefault="00870D9F" w:rsidP="00870D9F">
      <w:pPr>
        <w:numPr>
          <w:ilvl w:val="0"/>
          <w:numId w:val="3"/>
        </w:numPr>
        <w:spacing w:after="0" w:line="240" w:lineRule="auto"/>
        <w:ind w:left="383" w:hanging="284"/>
        <w:jc w:val="both"/>
      </w:pPr>
      <w:r w:rsidRPr="00870D9F">
        <w:t>környezetvédelmi eszközök:</w:t>
      </w:r>
    </w:p>
    <w:p w:rsidR="00870D9F" w:rsidRDefault="00870D9F" w:rsidP="00870D9F">
      <w:pPr>
        <w:spacing w:after="0" w:line="240" w:lineRule="auto"/>
      </w:pPr>
      <w:proofErr w:type="gramStart"/>
      <w:r w:rsidRPr="00870D9F">
        <w:t>környezetvédelmi</w:t>
      </w:r>
      <w:proofErr w:type="gramEnd"/>
      <w:r w:rsidRPr="00870D9F">
        <w:t xml:space="preserve"> programok, engedélyezési eljárások, hatásvizsgálatok, felülvizsgálatok, intézkedési tervek</w:t>
      </w:r>
    </w:p>
    <w:p w:rsidR="00870D9F" w:rsidRPr="00870D9F" w:rsidRDefault="00870D9F" w:rsidP="00870D9F">
      <w:pPr>
        <w:spacing w:after="0" w:line="240" w:lineRule="auto"/>
      </w:pPr>
    </w:p>
    <w:p w:rsidR="00870D9F" w:rsidRDefault="00870D9F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hét </w:t>
      </w:r>
    </w:p>
    <w:p w:rsidR="00870D9F" w:rsidRPr="00870D9F" w:rsidRDefault="00870D9F" w:rsidP="00870D9F">
      <w:pPr>
        <w:spacing w:after="0" w:line="240" w:lineRule="auto"/>
        <w:jc w:val="both"/>
      </w:pPr>
      <w:r w:rsidRPr="00870D9F">
        <w:t xml:space="preserve">Háttérterhelés, zajvédelmi szempontú hatásterület. </w:t>
      </w:r>
    </w:p>
    <w:p w:rsidR="00870D9F" w:rsidRPr="00870D9F" w:rsidRDefault="00870D9F" w:rsidP="00870D9F">
      <w:pPr>
        <w:spacing w:after="0" w:line="240" w:lineRule="auto"/>
      </w:pPr>
      <w:r w:rsidRPr="00870D9F">
        <w:t>Esettanulmányok ismertetése, gyakorlati útmutatók</w:t>
      </w:r>
    </w:p>
    <w:p w:rsidR="00870D9F" w:rsidRDefault="00870D9F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0D9F" w:rsidRDefault="00870D9F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hét </w:t>
      </w:r>
    </w:p>
    <w:p w:rsidR="00870D9F" w:rsidRPr="00870D9F" w:rsidRDefault="00870D9F" w:rsidP="00870D9F">
      <w:pPr>
        <w:spacing w:after="0" w:line="240" w:lineRule="auto"/>
        <w:jc w:val="both"/>
      </w:pPr>
      <w:r w:rsidRPr="00870D9F">
        <w:t>Zajtérképek-stratégiai zajtérképek azonosságok, különbségek, jelentőségük, gyakorlati útmutatók</w:t>
      </w:r>
    </w:p>
    <w:sectPr w:rsidR="00870D9F" w:rsidRPr="00870D9F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6B0CA9"/>
    <w:multiLevelType w:val="hybridMultilevel"/>
    <w:tmpl w:val="85800268"/>
    <w:lvl w:ilvl="0" w:tplc="74F6A3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272AB"/>
    <w:multiLevelType w:val="hybridMultilevel"/>
    <w:tmpl w:val="C9C4EFA8"/>
    <w:lvl w:ilvl="0" w:tplc="CF1AA370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20955"/>
    <w:multiLevelType w:val="hybridMultilevel"/>
    <w:tmpl w:val="EB0476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3F6AD1"/>
    <w:rsid w:val="00701951"/>
    <w:rsid w:val="00870D9F"/>
    <w:rsid w:val="00A4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870D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870D9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rsid w:val="00870D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70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870D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870D9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rsid w:val="00870D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70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Enviro</cp:lastModifiedBy>
  <cp:revision>2</cp:revision>
  <dcterms:created xsi:type="dcterms:W3CDTF">2014-02-25T16:52:00Z</dcterms:created>
  <dcterms:modified xsi:type="dcterms:W3CDTF">2014-02-25T16:52:00Z</dcterms:modified>
</cp:coreProperties>
</file>