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B5" w:rsidRPr="003F6AD1" w:rsidRDefault="00A27FB5" w:rsidP="003F6AD1">
      <w:pPr>
        <w:spacing w:before="100" w:beforeAutospacing="1" w:after="100" w:afterAutospacing="1" w:line="240" w:lineRule="auto"/>
        <w:outlineLvl w:val="1"/>
        <w:rPr>
          <w:rFonts w:ascii="Times New Roman" w:hAnsi="Times New Roman" w:cs="Times New Roman"/>
          <w:b/>
          <w:bCs/>
          <w:sz w:val="36"/>
          <w:szCs w:val="36"/>
          <w:lang w:eastAsia="hu-HU"/>
        </w:rPr>
      </w:pPr>
      <w:r>
        <w:rPr>
          <w:rFonts w:ascii="Times New Roman" w:hAnsi="Times New Roman" w:cs="Times New Roman"/>
          <w:b/>
          <w:bCs/>
          <w:sz w:val="36"/>
          <w:szCs w:val="36"/>
          <w:lang w:eastAsia="hu-HU"/>
        </w:rPr>
        <w:t>Tantárgy neve: Anyagtan I.</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3F6AD1">
        <w:rPr>
          <w:rFonts w:ascii="Times New Roman" w:hAnsi="Times New Roman" w:cs="Times New Roman"/>
          <w:sz w:val="24"/>
          <w:szCs w:val="24"/>
          <w:lang w:eastAsia="hu-HU"/>
        </w:rPr>
        <w:t xml:space="preserve">Kód: </w:t>
      </w:r>
      <w:bookmarkStart w:id="0" w:name="_GoBack"/>
      <w:r w:rsidRPr="0029189F">
        <w:rPr>
          <w:rFonts w:ascii="Times New Roman" w:hAnsi="Times New Roman" w:cs="Times New Roman"/>
          <w:sz w:val="24"/>
          <w:szCs w:val="24"/>
        </w:rPr>
        <w:t>KKONB046</w:t>
      </w:r>
      <w:bookmarkEnd w:id="0"/>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Szemeszter: </w:t>
      </w:r>
      <w:r w:rsidRPr="004E0737">
        <w:rPr>
          <w:rFonts w:ascii="Times New Roman" w:hAnsi="Times New Roman" w:cs="Times New Roman"/>
          <w:sz w:val="24"/>
          <w:szCs w:val="24"/>
          <w:lang w:eastAsia="hu-HU"/>
        </w:rPr>
        <w:t>1.</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Kreditszám: 3</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Órák száma (</w:t>
      </w:r>
      <w:proofErr w:type="spellStart"/>
      <w:r w:rsidRPr="004E0737">
        <w:rPr>
          <w:rFonts w:ascii="Times New Roman" w:hAnsi="Times New Roman" w:cs="Times New Roman"/>
          <w:sz w:val="24"/>
          <w:szCs w:val="24"/>
          <w:lang w:eastAsia="hu-HU"/>
        </w:rPr>
        <w:t>ea</w:t>
      </w:r>
      <w:proofErr w:type="spellEnd"/>
      <w:r w:rsidRPr="004E0737">
        <w:rPr>
          <w:rFonts w:ascii="Times New Roman" w:hAnsi="Times New Roman" w:cs="Times New Roman"/>
          <w:sz w:val="24"/>
          <w:szCs w:val="24"/>
          <w:lang w:eastAsia="hu-HU"/>
        </w:rPr>
        <w:t>/</w:t>
      </w:r>
      <w:proofErr w:type="spellStart"/>
      <w:r w:rsidRPr="004E0737">
        <w:rPr>
          <w:rFonts w:ascii="Times New Roman" w:hAnsi="Times New Roman" w:cs="Times New Roman"/>
          <w:sz w:val="24"/>
          <w:szCs w:val="24"/>
          <w:lang w:eastAsia="hu-HU"/>
        </w:rPr>
        <w:t>gy</w:t>
      </w:r>
      <w:proofErr w:type="spellEnd"/>
      <w:r w:rsidRPr="004E0737">
        <w:rPr>
          <w:rFonts w:ascii="Times New Roman" w:hAnsi="Times New Roman" w:cs="Times New Roman"/>
          <w:sz w:val="24"/>
          <w:szCs w:val="24"/>
          <w:lang w:eastAsia="hu-HU"/>
        </w:rPr>
        <w:t>/</w:t>
      </w:r>
      <w:proofErr w:type="spellStart"/>
      <w:r w:rsidRPr="004E0737">
        <w:rPr>
          <w:rFonts w:ascii="Times New Roman" w:hAnsi="Times New Roman" w:cs="Times New Roman"/>
          <w:sz w:val="24"/>
          <w:szCs w:val="24"/>
          <w:lang w:eastAsia="hu-HU"/>
        </w:rPr>
        <w:t>lab</w:t>
      </w:r>
      <w:proofErr w:type="spellEnd"/>
      <w:r w:rsidRPr="004E0737">
        <w:rPr>
          <w:rFonts w:ascii="Times New Roman" w:hAnsi="Times New Roman" w:cs="Times New Roman"/>
          <w:sz w:val="24"/>
          <w:szCs w:val="24"/>
          <w:lang w:eastAsia="hu-HU"/>
        </w:rPr>
        <w:t>): 2/0/1</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Számonkérés módja: vizsga</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Előfeltételek: -</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Tantárgy felelős: </w:t>
      </w:r>
      <w:proofErr w:type="spellStart"/>
      <w:r w:rsidRPr="004E0737">
        <w:rPr>
          <w:rFonts w:ascii="Times New Roman" w:hAnsi="Times New Roman" w:cs="Times New Roman"/>
          <w:sz w:val="24"/>
          <w:szCs w:val="24"/>
          <w:lang w:eastAsia="hu-HU"/>
        </w:rPr>
        <w:t>Dolgosné</w:t>
      </w:r>
      <w:proofErr w:type="spellEnd"/>
      <w:r w:rsidRPr="004E0737">
        <w:rPr>
          <w:rFonts w:ascii="Times New Roman" w:hAnsi="Times New Roman" w:cs="Times New Roman"/>
          <w:sz w:val="24"/>
          <w:szCs w:val="24"/>
          <w:lang w:eastAsia="hu-HU"/>
        </w:rPr>
        <w:t xml:space="preserve"> dr. Kovács Anita</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Tantárgy koordinátor: </w:t>
      </w:r>
      <w:proofErr w:type="spellStart"/>
      <w:r w:rsidRPr="004E0737">
        <w:rPr>
          <w:rFonts w:ascii="Times New Roman" w:hAnsi="Times New Roman" w:cs="Times New Roman"/>
          <w:sz w:val="24"/>
          <w:szCs w:val="24"/>
          <w:lang w:eastAsia="hu-HU"/>
        </w:rPr>
        <w:t>Dolgosné</w:t>
      </w:r>
      <w:proofErr w:type="spellEnd"/>
      <w:r w:rsidRPr="004E0737">
        <w:rPr>
          <w:rFonts w:ascii="Times New Roman" w:hAnsi="Times New Roman" w:cs="Times New Roman"/>
          <w:sz w:val="24"/>
          <w:szCs w:val="24"/>
          <w:lang w:eastAsia="hu-HU"/>
        </w:rPr>
        <w:t xml:space="preserve"> dr. Kovács Anita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Rövid leírás:</w:t>
      </w:r>
    </w:p>
    <w:p w:rsidR="00A27FB5" w:rsidRPr="0029189F" w:rsidRDefault="00A27FB5" w:rsidP="009A347C">
      <w:pPr>
        <w:pStyle w:val="Default"/>
        <w:jc w:val="both"/>
        <w:rPr>
          <w:rFonts w:ascii="Times New Roman" w:hAnsi="Times New Roman" w:cs="Times New Roman"/>
          <w:color w:val="auto"/>
          <w:sz w:val="22"/>
          <w:szCs w:val="22"/>
        </w:rPr>
      </w:pPr>
      <w:r w:rsidRPr="0029189F">
        <w:rPr>
          <w:rFonts w:ascii="Times New Roman" w:hAnsi="Times New Roman" w:cs="Times New Roman"/>
          <w:color w:val="auto"/>
          <w:sz w:val="22"/>
          <w:szCs w:val="22"/>
        </w:rPr>
        <w:t xml:space="preserve">Az anyagok szerkezete, az anyag fogalma, felépítése. Az atomelmélet fejlődése, az atomok szerkezete. Az atommag felépítése, magreakciók, természetes radioaktivitás, maghasadás, magfúzió, láncreakciók. A kvantummechanika alapjai, a kvantumszámok, az atomok elektronszerkezetének felépülése, konfigurációja. Az elemek periódusos rendszere, az elemek csoportosítása. A kémiai kötés típusai, elsőrendű és másodrendű kötések, kötőerők. A molekulák térbeli alakja. A molekulák tér- és elektronszerkezetének leírása különböző módszerekkel. Az anyagi rendszerek halmazállapot szerinti csoportosítása, jellemzése. Gázrendszerek, folyadékrendszerek, szilárd anyagok. Az anyagi rendszerek részecskeméret és eloszlás szerinti csoportosítása, jellemzése. Homogén és heterogén anyagrendszerek jellemzése, jelenségek. Kémiai reakciók típusai, reakciósebesség. Kémiai reakciók egyensúlyai, tömeghatás törvénye, Le </w:t>
      </w:r>
      <w:proofErr w:type="spellStart"/>
      <w:r w:rsidRPr="0029189F">
        <w:rPr>
          <w:rFonts w:ascii="Times New Roman" w:hAnsi="Times New Roman" w:cs="Times New Roman"/>
          <w:color w:val="auto"/>
          <w:sz w:val="22"/>
          <w:szCs w:val="22"/>
        </w:rPr>
        <w:t>Chatelier-Braun</w:t>
      </w:r>
      <w:proofErr w:type="spellEnd"/>
      <w:r w:rsidRPr="0029189F">
        <w:rPr>
          <w:rFonts w:ascii="Times New Roman" w:hAnsi="Times New Roman" w:cs="Times New Roman"/>
          <w:color w:val="auto"/>
          <w:sz w:val="22"/>
          <w:szCs w:val="22"/>
        </w:rPr>
        <w:t xml:space="preserve"> elv, a víz disszociációja, a pH, savak, bázisok, sók. Elektrokémiai alapfogalmak, </w:t>
      </w:r>
      <w:proofErr w:type="spellStart"/>
      <w:r w:rsidRPr="0029189F">
        <w:rPr>
          <w:rFonts w:ascii="Times New Roman" w:hAnsi="Times New Roman" w:cs="Times New Roman"/>
          <w:color w:val="auto"/>
          <w:sz w:val="22"/>
          <w:szCs w:val="22"/>
        </w:rPr>
        <w:t>Nernst-egyenletek</w:t>
      </w:r>
      <w:proofErr w:type="spellEnd"/>
      <w:r w:rsidRPr="0029189F">
        <w:rPr>
          <w:rFonts w:ascii="Times New Roman" w:hAnsi="Times New Roman" w:cs="Times New Roman"/>
          <w:color w:val="auto"/>
          <w:sz w:val="22"/>
          <w:szCs w:val="22"/>
        </w:rPr>
        <w:t xml:space="preserve">, </w:t>
      </w:r>
      <w:proofErr w:type="spellStart"/>
      <w:r w:rsidRPr="0029189F">
        <w:rPr>
          <w:rFonts w:ascii="Times New Roman" w:hAnsi="Times New Roman" w:cs="Times New Roman"/>
          <w:color w:val="auto"/>
          <w:sz w:val="22"/>
          <w:szCs w:val="22"/>
        </w:rPr>
        <w:t>redoxireakciók</w:t>
      </w:r>
      <w:proofErr w:type="spellEnd"/>
      <w:r w:rsidRPr="0029189F">
        <w:rPr>
          <w:rFonts w:ascii="Times New Roman" w:hAnsi="Times New Roman" w:cs="Times New Roman"/>
          <w:color w:val="auto"/>
          <w:sz w:val="22"/>
          <w:szCs w:val="22"/>
        </w:rPr>
        <w:t xml:space="preserve">, </w:t>
      </w:r>
      <w:proofErr w:type="spellStart"/>
      <w:r w:rsidRPr="0029189F">
        <w:rPr>
          <w:rFonts w:ascii="Times New Roman" w:hAnsi="Times New Roman" w:cs="Times New Roman"/>
          <w:color w:val="auto"/>
          <w:sz w:val="22"/>
          <w:szCs w:val="22"/>
        </w:rPr>
        <w:t>redoxipotenciálok</w:t>
      </w:r>
      <w:proofErr w:type="spellEnd"/>
      <w:r w:rsidRPr="0029189F">
        <w:rPr>
          <w:rFonts w:ascii="Times New Roman" w:hAnsi="Times New Roman" w:cs="Times New Roman"/>
          <w:color w:val="auto"/>
          <w:sz w:val="22"/>
          <w:szCs w:val="22"/>
        </w:rPr>
        <w:t>. Korróziós folyamatok alapfogalmai. Az előadásokhoz tartozó kísérletek bemutatása.</w:t>
      </w:r>
    </w:p>
    <w:p w:rsidR="00A27FB5" w:rsidRPr="0029189F" w:rsidRDefault="00A27FB5" w:rsidP="009A347C">
      <w:pPr>
        <w:pStyle w:val="Default"/>
        <w:jc w:val="both"/>
        <w:rPr>
          <w:rFonts w:ascii="Times New Roman" w:hAnsi="Times New Roman" w:cs="Times New Roman"/>
          <w:color w:val="auto"/>
          <w:sz w:val="22"/>
          <w:szCs w:val="22"/>
        </w:rPr>
      </w:pPr>
      <w:r w:rsidRPr="0029189F">
        <w:rPr>
          <w:rFonts w:ascii="Times New Roman" w:hAnsi="Times New Roman" w:cs="Times New Roman"/>
          <w:color w:val="auto"/>
          <w:sz w:val="22"/>
          <w:szCs w:val="22"/>
        </w:rPr>
        <w:t xml:space="preserve">Szervetlen vegyületek és csoportosításuk több szempont alapján. A </w:t>
      </w:r>
      <w:proofErr w:type="spellStart"/>
      <w:r w:rsidRPr="0029189F">
        <w:rPr>
          <w:rFonts w:ascii="Times New Roman" w:hAnsi="Times New Roman" w:cs="Times New Roman"/>
          <w:color w:val="auto"/>
          <w:sz w:val="22"/>
          <w:szCs w:val="22"/>
        </w:rPr>
        <w:t>hidridek</w:t>
      </w:r>
      <w:proofErr w:type="spellEnd"/>
      <w:r w:rsidRPr="0029189F">
        <w:rPr>
          <w:rFonts w:ascii="Times New Roman" w:hAnsi="Times New Roman" w:cs="Times New Roman"/>
          <w:color w:val="auto"/>
          <w:sz w:val="22"/>
          <w:szCs w:val="22"/>
        </w:rPr>
        <w:t xml:space="preserve">. Az oxidok. Az </w:t>
      </w:r>
      <w:proofErr w:type="spellStart"/>
      <w:r w:rsidRPr="0029189F">
        <w:rPr>
          <w:rFonts w:ascii="Times New Roman" w:hAnsi="Times New Roman" w:cs="Times New Roman"/>
          <w:color w:val="auto"/>
          <w:sz w:val="22"/>
          <w:szCs w:val="22"/>
        </w:rPr>
        <w:t>oxosavak</w:t>
      </w:r>
      <w:proofErr w:type="spellEnd"/>
      <w:r w:rsidRPr="0029189F">
        <w:rPr>
          <w:rFonts w:ascii="Times New Roman" w:hAnsi="Times New Roman" w:cs="Times New Roman"/>
          <w:color w:val="auto"/>
          <w:sz w:val="22"/>
          <w:szCs w:val="22"/>
        </w:rPr>
        <w:t>. A peroxidok. Savak. Bázisok. Sók.</w:t>
      </w:r>
    </w:p>
    <w:p w:rsidR="00A27FB5" w:rsidRPr="0029189F" w:rsidRDefault="00A27FB5" w:rsidP="009A347C">
      <w:pPr>
        <w:spacing w:after="0" w:line="240" w:lineRule="auto"/>
        <w:outlineLvl w:val="2"/>
        <w:rPr>
          <w:rFonts w:ascii="Times New Roman" w:hAnsi="Times New Roman" w:cs="Times New Roman"/>
          <w:lang w:eastAsia="hu-HU"/>
        </w:rPr>
      </w:pPr>
      <w:r w:rsidRPr="0029189F">
        <w:rPr>
          <w:rFonts w:ascii="Times New Roman" w:hAnsi="Times New Roman" w:cs="Times New Roman"/>
        </w:rPr>
        <w:t xml:space="preserve">Alapvető kémiai számítási példák. </w:t>
      </w:r>
      <w:proofErr w:type="spellStart"/>
      <w:r w:rsidRPr="0029189F">
        <w:rPr>
          <w:rFonts w:ascii="Times New Roman" w:hAnsi="Times New Roman" w:cs="Times New Roman"/>
        </w:rPr>
        <w:t>Sztöchiometria</w:t>
      </w:r>
      <w:proofErr w:type="spellEnd"/>
      <w:r w:rsidRPr="0029189F">
        <w:rPr>
          <w:rFonts w:ascii="Times New Roman" w:hAnsi="Times New Roman" w:cs="Times New Roman"/>
        </w:rPr>
        <w:t>. Koncentrációszámítás. Gázok, gázelegyek. Elektrokémiai példák. Kémiai egyensúlyok. Elektrolitikus disszociáció. Savak, bázisok, sók oldatainak pH-ja. Komplex egyensúlyok. Oldhatósági szorzat.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Általános követelmények:</w:t>
      </w:r>
    </w:p>
    <w:p w:rsidR="00A27FB5" w:rsidRPr="0029189F" w:rsidRDefault="009A347C"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Előadásokon és gyakorlatokon való részvétel a TVSZ szerint. Eredményes vizsga.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Cél:</w:t>
      </w:r>
    </w:p>
    <w:p w:rsidR="00A27FB5" w:rsidRPr="0029189F" w:rsidRDefault="004E0737"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A környezetmérnöki gyakorlatban kiemelkedően fontos általános kémiai alapismeretek elsajátítása.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Módszer:</w:t>
      </w:r>
    </w:p>
    <w:p w:rsidR="00A27FB5" w:rsidRPr="0029189F" w:rsidRDefault="00A27FB5"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Frontális előadás </w:t>
      </w:r>
      <w:proofErr w:type="spellStart"/>
      <w:r w:rsidR="004E0737" w:rsidRPr="0029189F">
        <w:rPr>
          <w:rFonts w:ascii="Times New Roman" w:hAnsi="Times New Roman" w:cs="Times New Roman"/>
          <w:lang w:eastAsia="hu-HU"/>
        </w:rPr>
        <w:t>ppt-vel</w:t>
      </w:r>
      <w:proofErr w:type="spellEnd"/>
      <w:r w:rsidR="004E0737" w:rsidRPr="0029189F">
        <w:rPr>
          <w:rFonts w:ascii="Times New Roman" w:hAnsi="Times New Roman" w:cs="Times New Roman"/>
          <w:lang w:eastAsia="hu-HU"/>
        </w:rPr>
        <w:t xml:space="preserve"> támogatott vizualizációval, </w:t>
      </w:r>
      <w:r w:rsidRPr="0029189F">
        <w:rPr>
          <w:rFonts w:ascii="Times New Roman" w:hAnsi="Times New Roman" w:cs="Times New Roman"/>
          <w:lang w:eastAsia="hu-HU"/>
        </w:rPr>
        <w:t xml:space="preserve">laboratóriumi kísérleti szemléltetéssel. </w:t>
      </w:r>
      <w:r w:rsidR="0029189F">
        <w:rPr>
          <w:rFonts w:ascii="Times New Roman" w:hAnsi="Times New Roman" w:cs="Times New Roman"/>
          <w:lang w:eastAsia="hu-HU"/>
        </w:rPr>
        <w:t>Laborg</w:t>
      </w:r>
      <w:r w:rsidRPr="0029189F">
        <w:rPr>
          <w:rFonts w:ascii="Times New Roman" w:hAnsi="Times New Roman" w:cs="Times New Roman"/>
          <w:lang w:eastAsia="hu-HU"/>
        </w:rPr>
        <w:t>yakorlat számpéldákkal, laboratóriumi eszköz-demonstrációval.</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Irodalom:</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Berecz Endre: Kémia műszakiaknak. Tankönyvkiadó, Budapest, 1991</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 xml:space="preserve">Horváth Attila – Sebestyén Attila – </w:t>
      </w:r>
      <w:proofErr w:type="spellStart"/>
      <w:r w:rsidRPr="0029189F">
        <w:rPr>
          <w:rFonts w:eastAsia="Calibri"/>
          <w:sz w:val="22"/>
          <w:szCs w:val="22"/>
        </w:rPr>
        <w:t>Zábó</w:t>
      </w:r>
      <w:proofErr w:type="spellEnd"/>
      <w:r w:rsidRPr="0029189F">
        <w:rPr>
          <w:rFonts w:eastAsia="Calibri"/>
          <w:sz w:val="22"/>
          <w:szCs w:val="22"/>
        </w:rPr>
        <w:t xml:space="preserve"> Magdolna: Általános kémia, Veszprémi Egyetem, Veszprém, 1991</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Bot György: Általános és szervetlen kémia. Medicina, Budapest, 1987</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Németh Zoltán: Radiokémia. Veszprémi Egyetem, Veszprém, 1996</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Mészárosné dr. Bálint Ágnes (szerk.): Műszaki kémia. (</w:t>
      </w:r>
      <w:proofErr w:type="spellStart"/>
      <w:r w:rsidRPr="0029189F">
        <w:rPr>
          <w:rFonts w:eastAsia="Calibri"/>
          <w:sz w:val="22"/>
          <w:szCs w:val="22"/>
        </w:rPr>
        <w:t>pdf</w:t>
      </w:r>
      <w:proofErr w:type="spellEnd"/>
      <w:r w:rsidRPr="0029189F">
        <w:rPr>
          <w:rFonts w:eastAsia="Calibri"/>
          <w:sz w:val="22"/>
          <w:szCs w:val="22"/>
        </w:rPr>
        <w:t>), SZIE Gépészmérnöki Kar, Gödöllő, 2008</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Csányi Erika: Oktatási segédanyag az építőkémia tárgyhoz. (</w:t>
      </w:r>
      <w:proofErr w:type="spellStart"/>
      <w:r w:rsidRPr="0029189F">
        <w:rPr>
          <w:rFonts w:eastAsia="Calibri"/>
          <w:sz w:val="22"/>
          <w:szCs w:val="22"/>
        </w:rPr>
        <w:t>pdf</w:t>
      </w:r>
      <w:proofErr w:type="spellEnd"/>
      <w:r w:rsidRPr="0029189F">
        <w:rPr>
          <w:rFonts w:eastAsia="Calibri"/>
          <w:sz w:val="22"/>
          <w:szCs w:val="22"/>
        </w:rPr>
        <w:t>), BME</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Balázs L.-</w:t>
      </w:r>
      <w:proofErr w:type="gramStart"/>
      <w:r w:rsidRPr="0029189F">
        <w:rPr>
          <w:rFonts w:eastAsia="Calibri"/>
          <w:sz w:val="22"/>
          <w:szCs w:val="22"/>
        </w:rPr>
        <w:t>né</w:t>
      </w:r>
      <w:proofErr w:type="gramEnd"/>
      <w:r w:rsidRPr="0029189F">
        <w:rPr>
          <w:rFonts w:eastAsia="Calibri"/>
          <w:sz w:val="22"/>
          <w:szCs w:val="22"/>
        </w:rPr>
        <w:t xml:space="preserve"> Dr.-J. Balázs K. (1989): Kémia-ennyit kellene tudnod. Akkord </w:t>
      </w:r>
      <w:proofErr w:type="spellStart"/>
      <w:r w:rsidRPr="0029189F">
        <w:rPr>
          <w:rFonts w:eastAsia="Calibri"/>
          <w:sz w:val="22"/>
          <w:szCs w:val="22"/>
        </w:rPr>
        <w:t>Kiadó-Panem</w:t>
      </w:r>
      <w:proofErr w:type="spellEnd"/>
      <w:r w:rsidRPr="0029189F">
        <w:rPr>
          <w:rFonts w:eastAsia="Calibri"/>
          <w:sz w:val="22"/>
          <w:szCs w:val="22"/>
        </w:rPr>
        <w:t xml:space="preserve"> Kft, Budapest</w:t>
      </w:r>
    </w:p>
    <w:p w:rsidR="00A27FB5" w:rsidRPr="0029189F" w:rsidRDefault="00A27FB5" w:rsidP="00512951">
      <w:pPr>
        <w:pStyle w:val="NormlWeb"/>
        <w:spacing w:before="0" w:beforeAutospacing="0" w:after="0" w:afterAutospacing="0"/>
        <w:jc w:val="both"/>
        <w:rPr>
          <w:rFonts w:eastAsia="Calibri"/>
          <w:sz w:val="22"/>
          <w:szCs w:val="22"/>
        </w:rPr>
      </w:pPr>
      <w:proofErr w:type="spellStart"/>
      <w:r w:rsidRPr="0029189F">
        <w:rPr>
          <w:rFonts w:eastAsia="Calibri"/>
          <w:sz w:val="22"/>
          <w:szCs w:val="22"/>
        </w:rPr>
        <w:lastRenderedPageBreak/>
        <w:t>Vesztergom</w:t>
      </w:r>
      <w:proofErr w:type="spellEnd"/>
      <w:r w:rsidRPr="0029189F">
        <w:rPr>
          <w:rFonts w:eastAsia="Calibri"/>
          <w:sz w:val="22"/>
          <w:szCs w:val="22"/>
        </w:rPr>
        <w:t xml:space="preserve"> J</w:t>
      </w:r>
      <w:proofErr w:type="gramStart"/>
      <w:r w:rsidRPr="0029189F">
        <w:rPr>
          <w:rFonts w:eastAsia="Calibri"/>
          <w:sz w:val="22"/>
          <w:szCs w:val="22"/>
        </w:rPr>
        <w:t>.:</w:t>
      </w:r>
      <w:proofErr w:type="gramEnd"/>
      <w:r w:rsidRPr="0029189F">
        <w:rPr>
          <w:rFonts w:eastAsia="Calibri"/>
          <w:sz w:val="22"/>
          <w:szCs w:val="22"/>
        </w:rPr>
        <w:t xml:space="preserve"> Műszaki kémiai, termosztatikai táblázatok, diagramok. PTE PMMFK jegyzet, Pécs</w:t>
      </w:r>
    </w:p>
    <w:p w:rsidR="00A27FB5" w:rsidRPr="0029189F" w:rsidRDefault="00A27FB5" w:rsidP="00512951">
      <w:pPr>
        <w:pStyle w:val="NormlWeb"/>
        <w:spacing w:before="0" w:beforeAutospacing="0" w:after="0" w:afterAutospacing="0"/>
        <w:jc w:val="both"/>
        <w:rPr>
          <w:rFonts w:eastAsia="Calibri"/>
          <w:sz w:val="22"/>
          <w:szCs w:val="22"/>
        </w:rPr>
      </w:pPr>
      <w:proofErr w:type="spellStart"/>
      <w:r w:rsidRPr="0029189F">
        <w:rPr>
          <w:rFonts w:eastAsia="Calibri"/>
          <w:sz w:val="22"/>
          <w:szCs w:val="22"/>
        </w:rPr>
        <w:t>Maleczkiné</w:t>
      </w:r>
      <w:proofErr w:type="spellEnd"/>
      <w:r w:rsidRPr="0029189F">
        <w:rPr>
          <w:rFonts w:eastAsia="Calibri"/>
          <w:sz w:val="22"/>
          <w:szCs w:val="22"/>
        </w:rPr>
        <w:t xml:space="preserve"> Szenes Márta: Kémiai számítások-kémiai gondolatok. Veszprémi Egyetem, 1995</w:t>
      </w:r>
    </w:p>
    <w:p w:rsidR="00A27FB5" w:rsidRPr="0029189F" w:rsidRDefault="00A27FB5" w:rsidP="00512951">
      <w:pPr>
        <w:spacing w:after="0"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Villányi </w:t>
      </w:r>
      <w:proofErr w:type="gramStart"/>
      <w:r w:rsidRPr="0029189F">
        <w:rPr>
          <w:rFonts w:ascii="Times New Roman" w:hAnsi="Times New Roman" w:cs="Times New Roman"/>
          <w:lang w:eastAsia="hu-HU"/>
        </w:rPr>
        <w:t>A</w:t>
      </w:r>
      <w:proofErr w:type="gramEnd"/>
      <w:r w:rsidRPr="0029189F">
        <w:rPr>
          <w:rFonts w:ascii="Times New Roman" w:hAnsi="Times New Roman" w:cs="Times New Roman"/>
          <w:lang w:eastAsia="hu-HU"/>
        </w:rPr>
        <w:t xml:space="preserve">.: Ötösöm lesz </w:t>
      </w:r>
      <w:proofErr w:type="spellStart"/>
      <w:r w:rsidRPr="0029189F">
        <w:rPr>
          <w:rFonts w:ascii="Times New Roman" w:hAnsi="Times New Roman" w:cs="Times New Roman"/>
          <w:lang w:eastAsia="hu-HU"/>
        </w:rPr>
        <w:t>kémiából-Példatár</w:t>
      </w:r>
      <w:proofErr w:type="spellEnd"/>
      <w:r w:rsidRPr="0029189F">
        <w:rPr>
          <w:rFonts w:ascii="Times New Roman" w:hAnsi="Times New Roman" w:cs="Times New Roman"/>
          <w:lang w:eastAsia="hu-HU"/>
        </w:rPr>
        <w:t xml:space="preserve">, Megoldások. </w:t>
      </w:r>
      <w:proofErr w:type="spellStart"/>
      <w:r w:rsidRPr="0029189F">
        <w:rPr>
          <w:rFonts w:ascii="Times New Roman" w:hAnsi="Times New Roman" w:cs="Times New Roman"/>
          <w:lang w:eastAsia="hu-HU"/>
        </w:rPr>
        <w:t>Calibra</w:t>
      </w:r>
      <w:proofErr w:type="spellEnd"/>
      <w:r w:rsidRPr="0029189F">
        <w:rPr>
          <w:rFonts w:ascii="Times New Roman" w:hAnsi="Times New Roman" w:cs="Times New Roman"/>
          <w:lang w:eastAsia="hu-HU"/>
        </w:rPr>
        <w:t xml:space="preserve"> Kiadó, Budapest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Követelmények</w:t>
      </w:r>
      <w:r>
        <w:rPr>
          <w:rFonts w:ascii="Times New Roman" w:hAnsi="Times New Roman" w:cs="Times New Roman"/>
          <w:b/>
          <w:bCs/>
          <w:sz w:val="27"/>
          <w:szCs w:val="27"/>
          <w:lang w:eastAsia="hu-HU"/>
        </w:rPr>
        <w:t xml:space="preserve"> a szorgalmi időszakban:</w:t>
      </w:r>
    </w:p>
    <w:p w:rsidR="00A27FB5" w:rsidRPr="0029189F" w:rsidRDefault="00A27FB5" w:rsidP="0066506D">
      <w:pPr>
        <w:pStyle w:val="NormlWeb"/>
        <w:rPr>
          <w:rFonts w:eastAsia="Calibri"/>
          <w:sz w:val="22"/>
          <w:szCs w:val="22"/>
        </w:rPr>
      </w:pPr>
      <w:r w:rsidRPr="0029189F">
        <w:rPr>
          <w:rFonts w:eastAsia="Calibri"/>
          <w:sz w:val="22"/>
          <w:szCs w:val="22"/>
        </w:rPr>
        <w:t xml:space="preserve">A félévközi teljesítménnyel </w:t>
      </w:r>
      <w:proofErr w:type="spellStart"/>
      <w:r w:rsidRPr="0029189F">
        <w:rPr>
          <w:rFonts w:eastAsia="Calibri"/>
          <w:sz w:val="22"/>
          <w:szCs w:val="22"/>
        </w:rPr>
        <w:t>max</w:t>
      </w:r>
      <w:proofErr w:type="spellEnd"/>
      <w:r w:rsidRPr="0029189F">
        <w:rPr>
          <w:rFonts w:eastAsia="Calibri"/>
          <w:sz w:val="22"/>
          <w:szCs w:val="22"/>
        </w:rPr>
        <w:t>. 50 pont szerezhető az alábbiak alapján:</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I. ZH</w:t>
      </w:r>
      <w:r w:rsidR="0029189F">
        <w:rPr>
          <w:rFonts w:eastAsia="Calibri"/>
          <w:sz w:val="22"/>
          <w:szCs w:val="22"/>
        </w:rPr>
        <w:t xml:space="preserve"> a gyakorlati anyagból</w:t>
      </w:r>
      <w:r w:rsidRPr="0029189F">
        <w:rPr>
          <w:rFonts w:eastAsia="Calibri"/>
          <w:sz w:val="22"/>
          <w:szCs w:val="22"/>
        </w:rPr>
        <w:t>: 7. héten; maximum 25, minimum 12,5 pont</w:t>
      </w:r>
    </w:p>
    <w:p w:rsidR="00A27FB5" w:rsidRPr="0029189F" w:rsidRDefault="00A27FB5" w:rsidP="0066506D">
      <w:pPr>
        <w:pStyle w:val="NormlWeb"/>
        <w:numPr>
          <w:ilvl w:val="0"/>
          <w:numId w:val="2"/>
        </w:numPr>
        <w:tabs>
          <w:tab w:val="clear" w:pos="360"/>
          <w:tab w:val="num" w:pos="-4"/>
        </w:tabs>
        <w:rPr>
          <w:rFonts w:eastAsia="Calibri"/>
          <w:sz w:val="22"/>
          <w:szCs w:val="22"/>
        </w:rPr>
      </w:pPr>
      <w:r w:rsidRPr="0029189F">
        <w:rPr>
          <w:rFonts w:eastAsia="Calibri"/>
          <w:sz w:val="22"/>
          <w:szCs w:val="22"/>
        </w:rPr>
        <w:t xml:space="preserve">II. </w:t>
      </w:r>
      <w:r w:rsidR="0029189F" w:rsidRPr="0029189F">
        <w:rPr>
          <w:rFonts w:eastAsia="Calibri"/>
          <w:sz w:val="22"/>
          <w:szCs w:val="22"/>
        </w:rPr>
        <w:t>ZH</w:t>
      </w:r>
      <w:r w:rsidR="0029189F">
        <w:rPr>
          <w:rFonts w:eastAsia="Calibri"/>
          <w:sz w:val="22"/>
          <w:szCs w:val="22"/>
        </w:rPr>
        <w:t xml:space="preserve"> a gyakorlati anyagból</w:t>
      </w:r>
      <w:r w:rsidRPr="0029189F">
        <w:rPr>
          <w:rFonts w:eastAsia="Calibri"/>
          <w:sz w:val="22"/>
          <w:szCs w:val="22"/>
        </w:rPr>
        <w:t>: 15. héten; maximum 25, minimum 12,5 pont.</w:t>
      </w:r>
    </w:p>
    <w:p w:rsidR="00A27FB5" w:rsidRPr="0029189F" w:rsidRDefault="00A27FB5" w:rsidP="0066506D">
      <w:pPr>
        <w:pStyle w:val="NormlWeb"/>
        <w:rPr>
          <w:rFonts w:eastAsia="Calibri"/>
          <w:sz w:val="22"/>
          <w:szCs w:val="22"/>
        </w:rPr>
      </w:pPr>
      <w:r w:rsidRPr="0029189F">
        <w:rPr>
          <w:rFonts w:eastAsia="Calibri"/>
          <w:sz w:val="22"/>
          <w:szCs w:val="22"/>
        </w:rPr>
        <w:t>Az index-aláírás megtagadására kerül sor:</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 xml:space="preserve">ha az előadásokról és a gyakorlatokról való hiányzás </w:t>
      </w:r>
      <w:r w:rsidR="0029189F">
        <w:rPr>
          <w:rFonts w:eastAsia="Calibri"/>
          <w:sz w:val="22"/>
          <w:szCs w:val="22"/>
        </w:rPr>
        <w:t>meghaladja a TVSZ szerint engedélyezettet</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ha a félévi tevékenységgel szerezhető 50 pontból a szerzett pontszám 25-nél kevesebb.</w:t>
      </w:r>
    </w:p>
    <w:p w:rsidR="0029189F"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Követelmények a vizsgaidőszakban:</w:t>
      </w:r>
    </w:p>
    <w:p w:rsidR="00A27FB5" w:rsidRPr="0029189F" w:rsidRDefault="0029189F"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Sikeres (min. 50%-os eredményű) vizsga letétele</w:t>
      </w:r>
      <w:r>
        <w:rPr>
          <w:rFonts w:ascii="Times New Roman" w:hAnsi="Times New Roman" w:cs="Times New Roman"/>
          <w:lang w:eastAsia="hu-HU"/>
        </w:rPr>
        <w: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Pótlások:</w:t>
      </w:r>
    </w:p>
    <w:p w:rsidR="0029189F" w:rsidRPr="0029189F" w:rsidRDefault="0029189F" w:rsidP="003F6AD1">
      <w:pPr>
        <w:spacing w:before="100" w:beforeAutospacing="1" w:after="100" w:afterAutospacing="1" w:line="240" w:lineRule="auto"/>
        <w:outlineLvl w:val="2"/>
        <w:rPr>
          <w:rFonts w:ascii="Times New Roman" w:hAnsi="Times New Roman" w:cs="Times New Roman"/>
          <w:lang w:eastAsia="hu-HU"/>
        </w:rPr>
      </w:pPr>
      <w:r>
        <w:rPr>
          <w:rFonts w:ascii="Times New Roman" w:hAnsi="Times New Roman" w:cs="Times New Roman"/>
          <w:lang w:eastAsia="hu-HU"/>
        </w:rPr>
        <w:t>Pótlás a vizsgaidőszakban 1 al</w:t>
      </w:r>
      <w:r w:rsidRPr="0029189F">
        <w:rPr>
          <w:rFonts w:ascii="Times New Roman" w:hAnsi="Times New Roman" w:cs="Times New Roman"/>
          <w:lang w:eastAsia="hu-HU"/>
        </w:rPr>
        <w:t>kalommal lehetséges a szorgalmi időszakban megírt</w:t>
      </w:r>
      <w:r>
        <w:rPr>
          <w:rFonts w:ascii="Times New Roman" w:hAnsi="Times New Roman" w:cs="Times New Roman"/>
          <w:lang w:eastAsia="hu-HU"/>
        </w:rPr>
        <w:t>, de sikertelen</w:t>
      </w:r>
      <w:r w:rsidRPr="0029189F">
        <w:rPr>
          <w:rFonts w:ascii="Times New Roman" w:hAnsi="Times New Roman" w:cs="Times New Roman"/>
          <w:lang w:eastAsia="hu-HU"/>
        </w:rPr>
        <w:t xml:space="preserve"> </w:t>
      </w:r>
      <w:proofErr w:type="gramStart"/>
      <w:r w:rsidRPr="0029189F">
        <w:rPr>
          <w:rFonts w:ascii="Times New Roman" w:hAnsi="Times New Roman" w:cs="Times New Roman"/>
          <w:lang w:eastAsia="hu-HU"/>
        </w:rPr>
        <w:t>zárthelyi</w:t>
      </w:r>
      <w:r>
        <w:rPr>
          <w:rFonts w:ascii="Times New Roman" w:hAnsi="Times New Roman" w:cs="Times New Roman"/>
          <w:lang w:eastAsia="hu-HU"/>
        </w:rPr>
        <w:t>(</w:t>
      </w:r>
      <w:proofErr w:type="gramEnd"/>
      <w:r w:rsidRPr="0029189F">
        <w:rPr>
          <w:rFonts w:ascii="Times New Roman" w:hAnsi="Times New Roman" w:cs="Times New Roman"/>
          <w:lang w:eastAsia="hu-HU"/>
        </w:rPr>
        <w:t>k</w:t>
      </w:r>
      <w:r>
        <w:rPr>
          <w:rFonts w:ascii="Times New Roman" w:hAnsi="Times New Roman" w:cs="Times New Roman"/>
          <w:lang w:eastAsia="hu-HU"/>
        </w:rPr>
        <w:t>)</w:t>
      </w:r>
      <w:r w:rsidRPr="0029189F">
        <w:rPr>
          <w:rFonts w:ascii="Times New Roman" w:hAnsi="Times New Roman" w:cs="Times New Roman"/>
          <w:lang w:eastAsia="hu-HU"/>
        </w:rPr>
        <w:t xml:space="preserve"> anyagából.</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F</w:t>
      </w:r>
      <w:r w:rsidRPr="003F6AD1">
        <w:rPr>
          <w:rFonts w:ascii="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cs="Times New Roman"/>
          <w:b/>
          <w:bCs/>
          <w:sz w:val="27"/>
          <w:szCs w:val="27"/>
          <w:lang w:eastAsia="hu-HU"/>
        </w:rPr>
        <w:t>t:</w:t>
      </w:r>
    </w:p>
    <w:p w:rsidR="00A27FB5" w:rsidRPr="0029189F" w:rsidRDefault="00A27FB5" w:rsidP="0029189F">
      <w:pPr>
        <w:jc w:val="both"/>
        <w:rPr>
          <w:rFonts w:ascii="Times New Roman" w:hAnsi="Times New Roman" w:cs="Times New Roman"/>
          <w:lang w:eastAsia="hu-HU"/>
        </w:rPr>
      </w:pPr>
      <w:r w:rsidRPr="0029189F">
        <w:rPr>
          <w:rFonts w:ascii="Times New Roman" w:hAnsi="Times New Roman" w:cs="Times New Roman"/>
          <w:lang w:eastAsia="hu-HU"/>
        </w:rPr>
        <w:t xml:space="preserve">Ha a </w:t>
      </w:r>
      <w:r w:rsidR="0029189F" w:rsidRPr="0029189F">
        <w:rPr>
          <w:rFonts w:ascii="Times New Roman" w:hAnsi="Times New Roman" w:cs="Times New Roman"/>
          <w:lang w:eastAsia="hu-HU"/>
        </w:rPr>
        <w:t xml:space="preserve">gyakorlati tananyagból írt </w:t>
      </w:r>
      <w:proofErr w:type="spellStart"/>
      <w:r w:rsidRPr="0029189F">
        <w:rPr>
          <w:rFonts w:ascii="Times New Roman" w:hAnsi="Times New Roman" w:cs="Times New Roman"/>
          <w:lang w:eastAsia="hu-HU"/>
        </w:rPr>
        <w:t>ZH-kon</w:t>
      </w:r>
      <w:proofErr w:type="spellEnd"/>
      <w:r w:rsidRPr="0029189F">
        <w:rPr>
          <w:rFonts w:ascii="Times New Roman" w:hAnsi="Times New Roman" w:cs="Times New Roman"/>
          <w:lang w:eastAsia="hu-HU"/>
        </w:rPr>
        <w:t xml:space="preserve"> a teljesítmény nem éri el az 50%-ot, kettő alkalommal pót ZH írható. Az első pót ZH teljes pontért írható, azonban ha ez is sikertelen, akkor az azt követő pótlás csa</w:t>
      </w:r>
      <w:r w:rsidR="0029189F" w:rsidRPr="0029189F">
        <w:rPr>
          <w:rFonts w:ascii="Times New Roman" w:hAnsi="Times New Roman" w:cs="Times New Roman"/>
          <w:lang w:eastAsia="hu-HU"/>
        </w:rPr>
        <w:t xml:space="preserve">k a maximum pontszám </w:t>
      </w:r>
      <w:proofErr w:type="spellStart"/>
      <w:r w:rsidR="0029189F" w:rsidRPr="0029189F">
        <w:rPr>
          <w:rFonts w:ascii="Times New Roman" w:hAnsi="Times New Roman" w:cs="Times New Roman"/>
          <w:lang w:eastAsia="hu-HU"/>
        </w:rPr>
        <w:t>max</w:t>
      </w:r>
      <w:proofErr w:type="spellEnd"/>
      <w:r w:rsidR="0029189F" w:rsidRPr="0029189F">
        <w:rPr>
          <w:rFonts w:ascii="Times New Roman" w:hAnsi="Times New Roman" w:cs="Times New Roman"/>
          <w:lang w:eastAsia="hu-HU"/>
        </w:rPr>
        <w:t>. 70%-át éri</w:t>
      </w:r>
      <w:r w:rsidRPr="0029189F">
        <w:rPr>
          <w:rFonts w:ascii="Times New Roman" w:hAnsi="Times New Roman" w:cs="Times New Roman"/>
          <w:lang w:eastAsia="hu-HU"/>
        </w:rPr>
        <w:t>. Egyebekben útmutatók a TVSZ előírásai.</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V</w:t>
      </w:r>
      <w:r w:rsidRPr="003F6AD1">
        <w:rPr>
          <w:rFonts w:ascii="Times New Roman" w:hAnsi="Times New Roman" w:cs="Times New Roman"/>
          <w:b/>
          <w:bCs/>
          <w:sz w:val="27"/>
          <w:szCs w:val="27"/>
          <w:lang w:eastAsia="hu-HU"/>
        </w:rPr>
        <w:t>izsga jelleg</w:t>
      </w:r>
      <w:r>
        <w:rPr>
          <w:rFonts w:ascii="Times New Roman" w:hAnsi="Times New Roman" w:cs="Times New Roman"/>
          <w:b/>
          <w:bCs/>
          <w:sz w:val="27"/>
          <w:szCs w:val="27"/>
          <w:lang w:eastAsia="hu-HU"/>
        </w:rPr>
        <w:t>e</w:t>
      </w:r>
      <w:r w:rsidRPr="003F6AD1">
        <w:rPr>
          <w:rFonts w:ascii="Times New Roman" w:hAnsi="Times New Roman" w:cs="Times New Roman"/>
          <w:b/>
          <w:bCs/>
          <w:sz w:val="27"/>
          <w:szCs w:val="27"/>
          <w:lang w:eastAsia="hu-HU"/>
        </w:rPr>
        <w:t xml:space="preserve"> (szóbeli, írásbeli, vagy mindkettő</w:t>
      </w:r>
      <w:r>
        <w:rPr>
          <w:rFonts w:ascii="Times New Roman" w:hAnsi="Times New Roman" w:cs="Times New Roman"/>
          <w:b/>
          <w:bCs/>
          <w:sz w:val="27"/>
          <w:szCs w:val="27"/>
          <w:lang w:eastAsia="hu-HU"/>
        </w:rPr>
        <w:t>):</w:t>
      </w:r>
    </w:p>
    <w:p w:rsidR="00A27FB5" w:rsidRPr="0029189F" w:rsidRDefault="00A27FB5" w:rsidP="00512951">
      <w:pPr>
        <w:jc w:val="center"/>
        <w:rPr>
          <w:rFonts w:ascii="Times New Roman" w:hAnsi="Times New Roman" w:cs="Times New Roman"/>
          <w:lang w:eastAsia="hu-HU"/>
        </w:rPr>
      </w:pPr>
      <w:r w:rsidRPr="0029189F">
        <w:rPr>
          <w:rFonts w:ascii="Times New Roman" w:hAnsi="Times New Roman" w:cs="Times New Roman"/>
          <w:lang w:eastAsia="hu-HU"/>
        </w:rPr>
        <w:t>A vizsga két részből áll: írásbeli teszt, szóbeli vizsga.</w:t>
      </w:r>
    </w:p>
    <w:p w:rsidR="00A27FB5" w:rsidRPr="0029189F" w:rsidRDefault="00A27FB5" w:rsidP="0051295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Bővebben: A vizsga szintfelmérő („belépő”) teszttel kezdődik, amellyel </w:t>
      </w:r>
      <w:proofErr w:type="spellStart"/>
      <w:r w:rsidRPr="0029189F">
        <w:rPr>
          <w:rFonts w:ascii="Times New Roman" w:hAnsi="Times New Roman" w:cs="Times New Roman"/>
          <w:lang w:eastAsia="hu-HU"/>
        </w:rPr>
        <w:t>max</w:t>
      </w:r>
      <w:proofErr w:type="spellEnd"/>
      <w:r w:rsidRPr="0029189F">
        <w:rPr>
          <w:rFonts w:ascii="Times New Roman" w:hAnsi="Times New Roman" w:cs="Times New Roman"/>
          <w:lang w:eastAsia="hu-HU"/>
        </w:rPr>
        <w:t xml:space="preserve">. 14 pont szerezhető, majd ennek sikerességétől (min. 7 pont) függően kerülhet sor a szóbeli vizsgára, amellyel </w:t>
      </w:r>
      <w:proofErr w:type="spellStart"/>
      <w:r w:rsidRPr="0029189F">
        <w:rPr>
          <w:rFonts w:ascii="Times New Roman" w:hAnsi="Times New Roman" w:cs="Times New Roman"/>
          <w:lang w:eastAsia="hu-HU"/>
        </w:rPr>
        <w:t>max</w:t>
      </w:r>
      <w:proofErr w:type="spellEnd"/>
      <w:r w:rsidRPr="0029189F">
        <w:rPr>
          <w:rFonts w:ascii="Times New Roman" w:hAnsi="Times New Roman" w:cs="Times New Roman"/>
          <w:lang w:eastAsia="hu-HU"/>
        </w:rPr>
        <w:t xml:space="preserve">. 36 pont (min. 18) szerezhető. Az így szerezhető </w:t>
      </w:r>
      <w:proofErr w:type="spellStart"/>
      <w:r w:rsidRPr="0029189F">
        <w:rPr>
          <w:rFonts w:ascii="Times New Roman" w:hAnsi="Times New Roman" w:cs="Times New Roman"/>
          <w:lang w:eastAsia="hu-HU"/>
        </w:rPr>
        <w:t>max</w:t>
      </w:r>
      <w:proofErr w:type="spellEnd"/>
      <w:r w:rsidRPr="0029189F">
        <w:rPr>
          <w:rFonts w:ascii="Times New Roman" w:hAnsi="Times New Roman" w:cs="Times New Roman"/>
          <w:lang w:eastAsia="hu-HU"/>
        </w:rPr>
        <w:t xml:space="preserve">. 50 pont hozzáadódik a félévi </w:t>
      </w:r>
      <w:proofErr w:type="spellStart"/>
      <w:r w:rsidRPr="0029189F">
        <w:rPr>
          <w:rFonts w:ascii="Times New Roman" w:hAnsi="Times New Roman" w:cs="Times New Roman"/>
          <w:lang w:eastAsia="hu-HU"/>
        </w:rPr>
        <w:t>max</w:t>
      </w:r>
      <w:proofErr w:type="spellEnd"/>
      <w:r w:rsidRPr="0029189F">
        <w:rPr>
          <w:rFonts w:ascii="Times New Roman" w:hAnsi="Times New Roman" w:cs="Times New Roman"/>
          <w:lang w:eastAsia="hu-HU"/>
        </w:rPr>
        <w:t>. 50 ponthoz.</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Érdemjegy kialakítása:</w:t>
      </w:r>
    </w:p>
    <w:p w:rsidR="00A27FB5" w:rsidRPr="0029189F" w:rsidRDefault="00A27FB5" w:rsidP="00512951">
      <w:pPr>
        <w:jc w:val="center"/>
        <w:rPr>
          <w:rFonts w:ascii="Times New Roman" w:hAnsi="Times New Roman" w:cs="Times New Roman"/>
          <w:lang w:eastAsia="hu-HU"/>
        </w:rPr>
      </w:pPr>
      <w:r w:rsidRPr="0029189F">
        <w:rPr>
          <w:rFonts w:ascii="Times New Roman" w:hAnsi="Times New Roman" w:cs="Times New Roman"/>
          <w:lang w:eastAsia="hu-HU"/>
        </w:rPr>
        <w:t>Az érdemjegy megállapítása:</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0-49: elégtelen (1)</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50-62: elégséges (2)</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63-75: közepes (3)</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 xml:space="preserve">76-85: </w:t>
      </w:r>
      <w:proofErr w:type="gramStart"/>
      <w:r w:rsidRPr="0029189F">
        <w:rPr>
          <w:rFonts w:ascii="Times New Roman" w:hAnsi="Times New Roman" w:cs="Times New Roman"/>
          <w:lang w:eastAsia="hu-HU"/>
        </w:rPr>
        <w:t>jó(</w:t>
      </w:r>
      <w:proofErr w:type="gramEnd"/>
      <w:r w:rsidRPr="0029189F">
        <w:rPr>
          <w:rFonts w:ascii="Times New Roman" w:hAnsi="Times New Roman" w:cs="Times New Roman"/>
          <w:lang w:eastAsia="hu-HU"/>
        </w:rPr>
        <w:t>4)</w:t>
      </w:r>
    </w:p>
    <w:p w:rsidR="00A27FB5" w:rsidRPr="0029189F" w:rsidRDefault="00A27FB5" w:rsidP="0029189F">
      <w:pPr>
        <w:spacing w:after="0" w:line="240" w:lineRule="auto"/>
        <w:jc w:val="center"/>
        <w:outlineLvl w:val="2"/>
        <w:rPr>
          <w:rFonts w:ascii="Times New Roman" w:hAnsi="Times New Roman" w:cs="Times New Roman"/>
          <w:lang w:eastAsia="hu-HU"/>
        </w:rPr>
      </w:pPr>
      <w:r w:rsidRPr="0029189F">
        <w:rPr>
          <w:rFonts w:ascii="Times New Roman" w:hAnsi="Times New Roman" w:cs="Times New Roman"/>
          <w:lang w:eastAsia="hu-HU"/>
        </w:rPr>
        <w:t xml:space="preserve">86-100: </w:t>
      </w:r>
      <w:proofErr w:type="gramStart"/>
      <w:r w:rsidRPr="0029189F">
        <w:rPr>
          <w:rFonts w:ascii="Times New Roman" w:hAnsi="Times New Roman" w:cs="Times New Roman"/>
          <w:lang w:eastAsia="hu-HU"/>
        </w:rPr>
        <w:t>jeles(</w:t>
      </w:r>
      <w:proofErr w:type="gramEnd"/>
      <w:r w:rsidRPr="0029189F">
        <w:rPr>
          <w:rFonts w:ascii="Times New Roman" w:hAnsi="Times New Roman" w:cs="Times New Roman"/>
          <w:lang w:eastAsia="hu-HU"/>
        </w:rPr>
        <w:t>5)</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Program (előadás):</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hét</w:t>
      </w:r>
    </w:p>
    <w:p w:rsidR="00A27FB5" w:rsidRDefault="00A27FB5" w:rsidP="003F6AD1">
      <w:pPr>
        <w:spacing w:after="0" w:line="240" w:lineRule="auto"/>
        <w:rPr>
          <w:rFonts w:ascii="Times New Roman" w:hAnsi="Times New Roman" w:cs="Times New Roman"/>
          <w:sz w:val="24"/>
          <w:szCs w:val="24"/>
          <w:lang w:eastAsia="hu-HU"/>
        </w:rPr>
      </w:pPr>
      <w:r w:rsidRPr="0029189F">
        <w:rPr>
          <w:rFonts w:ascii="Times New Roman" w:hAnsi="Times New Roman" w:cs="Times New Roman"/>
          <w:sz w:val="24"/>
          <w:szCs w:val="24"/>
          <w:lang w:eastAsia="hu-HU"/>
        </w:rPr>
        <w:t>Bevezetés; Az általános kémia tárgya, felosztása; Az általános kémia alaptörvényei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lastRenderedPageBreak/>
        <w:t>Az anyagok szerkezete; Az anyag fogalma, felépítése; Elemi részecskék; Az atom felépítése, az atommag, az elektronhéj szerkezete</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 kémiai kötés típusai, jellemzésük; Elsőrendű kémiai kötések; másodrendű kötőerők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atomok és molekulák, elemek és vegyületek jelölése, a kémiai képletek típusai; Az elemek periódusos rendszere</w:t>
      </w:r>
    </w:p>
    <w:p w:rsidR="00A27FB5" w:rsidRDefault="00A27FB5" w:rsidP="003F6AD1">
      <w:pPr>
        <w:spacing w:after="0" w:line="240" w:lineRule="auto"/>
        <w:rPr>
          <w:rFonts w:ascii="Times New Roman" w:hAnsi="Times New Roman" w:cs="Times New Roman"/>
          <w:sz w:val="24"/>
          <w:szCs w:val="24"/>
          <w:lang w:eastAsia="hu-HU"/>
        </w:rPr>
      </w:pPr>
      <w:r w:rsidRPr="003F6AD1">
        <w:rPr>
          <w:rFonts w:ascii="Times New Roman" w:hAnsi="Times New Roman" w:cs="Times New Roman"/>
          <w:sz w:val="24"/>
          <w:szCs w:val="24"/>
          <w:lang w:eastAsia="hu-HU"/>
        </w:rPr>
        <w:t>5.</w:t>
      </w:r>
      <w:r>
        <w:rPr>
          <w:rFonts w:ascii="Times New Roman" w:hAnsi="Times New Roman" w:cs="Times New Roman"/>
          <w:sz w:val="24"/>
          <w:szCs w:val="24"/>
          <w:lang w:eastAsia="hu-HU"/>
        </w:rPr>
        <w:t xml:space="preserve">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 Gázok, folyadékok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6.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II.; Szilárd anyagok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7.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III.; Szilárd anyagok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Őszi szünet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felosztása részecskeméret és eloszlás szerint; Homogén anyagrendszerek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felosztása részecskeméret és eloszlás szerint; Heterogén anyagrendszerek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11.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Határfelületi jelenségek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12.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Kémiai reakciók (sebessége, típusai)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13.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Kémiai egyensúlyok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14.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Elektrokémiai alapfogalmak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15.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Szervetlen vegyületek és csoportosításuk több szempont alapján</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Program (gyakorlat):</w:t>
      </w:r>
    </w:p>
    <w:p w:rsidR="00A27FB5" w:rsidRPr="003C3648" w:rsidRDefault="00A27FB5" w:rsidP="003F6AD1">
      <w:pPr>
        <w:spacing w:before="100" w:beforeAutospacing="1" w:after="100" w:afterAutospacing="1" w:line="240" w:lineRule="auto"/>
        <w:outlineLvl w:val="2"/>
        <w:rPr>
          <w:rFonts w:ascii="Times New Roman" w:hAnsi="Times New Roman" w:cs="Times New Roman"/>
          <w:sz w:val="24"/>
          <w:szCs w:val="24"/>
          <w:lang w:eastAsia="hu-HU"/>
        </w:rPr>
      </w:pPr>
      <w:r w:rsidRPr="003C3648">
        <w:rPr>
          <w:rFonts w:ascii="Times New Roman" w:hAnsi="Times New Roman" w:cs="Times New Roman"/>
          <w:sz w:val="24"/>
          <w:szCs w:val="24"/>
          <w:lang w:eastAsia="hu-HU"/>
        </w:rPr>
        <w:t xml:space="preserve">Gyakorlat heti 1 órája, tömbösítve </w:t>
      </w:r>
      <w:r w:rsidR="003C3648" w:rsidRPr="003C3648">
        <w:rPr>
          <w:rFonts w:ascii="Times New Roman" w:hAnsi="Times New Roman" w:cs="Times New Roman"/>
          <w:sz w:val="24"/>
          <w:szCs w:val="24"/>
          <w:lang w:eastAsia="hu-HU"/>
        </w:rPr>
        <w:t xml:space="preserve">kerül megtartásra </w:t>
      </w:r>
      <w:r w:rsidR="003C3648">
        <w:rPr>
          <w:rFonts w:ascii="Times New Roman" w:hAnsi="Times New Roman" w:cs="Times New Roman"/>
          <w:sz w:val="24"/>
          <w:szCs w:val="24"/>
          <w:lang w:eastAsia="hu-HU"/>
        </w:rPr>
        <w:t>(</w:t>
      </w:r>
      <w:r w:rsidRPr="003C3648">
        <w:rPr>
          <w:rFonts w:ascii="Times New Roman" w:hAnsi="Times New Roman" w:cs="Times New Roman"/>
          <w:sz w:val="24"/>
          <w:szCs w:val="24"/>
          <w:lang w:eastAsia="hu-HU"/>
        </w:rPr>
        <w:t>2 hetente 2 óra</w:t>
      </w:r>
      <w:r w:rsidR="003C3648">
        <w:rPr>
          <w:rFonts w:ascii="Times New Roman" w:hAnsi="Times New Roman" w:cs="Times New Roman"/>
          <w:sz w:val="24"/>
          <w:szCs w:val="24"/>
          <w:lang w:eastAsia="hu-HU"/>
        </w:rPr>
        <w:t>)</w:t>
      </w:r>
      <w:r w:rsidRPr="003C3648">
        <w:rPr>
          <w:rFonts w:ascii="Times New Roman" w:hAnsi="Times New Roman" w:cs="Times New Roman"/>
          <w:sz w:val="24"/>
          <w:szCs w:val="24"/>
          <w:lang w:eastAsia="hu-HU"/>
        </w:rPr>
        <w:t>, váltakozó hetekben a 2 csoporttal</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5.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6.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III.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7.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III.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 hét</w:t>
      </w:r>
    </w:p>
    <w:p w:rsidR="00A27FB5" w:rsidRDefault="00A27FB5"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Őszi szünet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IV.</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10.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IV.</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11.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V.</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12.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V.</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13.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VI.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14. hét</w:t>
      </w:r>
    </w:p>
    <w:p w:rsidR="00A27FB5" w:rsidRDefault="003C3648"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Gyakorlati</w:t>
      </w:r>
      <w:r w:rsidR="00A27FB5" w:rsidRPr="003C3648">
        <w:rPr>
          <w:rFonts w:ascii="Times New Roman" w:hAnsi="Times New Roman" w:cs="Times New Roman"/>
          <w:sz w:val="24"/>
          <w:szCs w:val="24"/>
          <w:lang w:eastAsia="hu-HU"/>
        </w:rPr>
        <w:t xml:space="preserve"> példák VI.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15. hét</w:t>
      </w:r>
    </w:p>
    <w:p w:rsidR="00A27FB5" w:rsidRDefault="00A27FB5" w:rsidP="003F6AD1">
      <w:pPr>
        <w:spacing w:after="0" w:line="240" w:lineRule="auto"/>
        <w:rPr>
          <w:rFonts w:ascii="Times New Roman" w:hAnsi="Times New Roman" w:cs="Times New Roman"/>
          <w:sz w:val="24"/>
          <w:szCs w:val="24"/>
          <w:lang w:eastAsia="hu-HU"/>
        </w:rPr>
      </w:pPr>
      <w:r w:rsidRPr="003C3648">
        <w:rPr>
          <w:rFonts w:ascii="Times New Roman" w:hAnsi="Times New Roman" w:cs="Times New Roman"/>
          <w:sz w:val="24"/>
          <w:szCs w:val="24"/>
          <w:lang w:eastAsia="hu-HU"/>
        </w:rPr>
        <w:t>Laboratóriumi kísérletek - összevont</w:t>
      </w:r>
    </w:p>
    <w:sectPr w:rsidR="00A27FB5"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C070421"/>
    <w:multiLevelType w:val="singleLevel"/>
    <w:tmpl w:val="4FE0A826"/>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1259DB"/>
    <w:rsid w:val="0029189F"/>
    <w:rsid w:val="003B6AAE"/>
    <w:rsid w:val="003C3648"/>
    <w:rsid w:val="003F6AD1"/>
    <w:rsid w:val="00475493"/>
    <w:rsid w:val="004E0737"/>
    <w:rsid w:val="00512951"/>
    <w:rsid w:val="00571537"/>
    <w:rsid w:val="006247E5"/>
    <w:rsid w:val="0066506D"/>
    <w:rsid w:val="00701951"/>
    <w:rsid w:val="00724A0B"/>
    <w:rsid w:val="00807BB3"/>
    <w:rsid w:val="00936AE6"/>
    <w:rsid w:val="009A347C"/>
    <w:rsid w:val="009E4B99"/>
    <w:rsid w:val="00A27FB5"/>
    <w:rsid w:val="00A41E31"/>
    <w:rsid w:val="00B56F81"/>
    <w:rsid w:val="00BF365C"/>
    <w:rsid w:val="00C6116A"/>
    <w:rsid w:val="00D73A72"/>
    <w:rsid w:val="00E05C2F"/>
    <w:rsid w:val="00E255CA"/>
    <w:rsid w:val="00EE059C"/>
    <w:rsid w:val="00EE2826"/>
    <w:rsid w:val="00F11AA1"/>
    <w:rsid w:val="00F15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FAD"/>
    <w:pPr>
      <w:spacing w:after="200" w:line="276" w:lineRule="auto"/>
    </w:pPr>
    <w:rPr>
      <w:rFonts w:cs="Calibri"/>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rsid w:val="003F6AD1"/>
    <w:rPr>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EE282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FAD"/>
    <w:pPr>
      <w:spacing w:after="200" w:line="276" w:lineRule="auto"/>
    </w:pPr>
    <w:rPr>
      <w:rFonts w:cs="Calibri"/>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rsid w:val="003F6AD1"/>
    <w:rPr>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EE28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08773">
      <w:marLeft w:val="0"/>
      <w:marRight w:val="0"/>
      <w:marTop w:val="0"/>
      <w:marBottom w:val="0"/>
      <w:divBdr>
        <w:top w:val="none" w:sz="0" w:space="0" w:color="auto"/>
        <w:left w:val="none" w:sz="0" w:space="0" w:color="auto"/>
        <w:bottom w:val="none" w:sz="0" w:space="0" w:color="auto"/>
        <w:right w:val="none" w:sz="0" w:space="0" w:color="auto"/>
      </w:divBdr>
      <w:divsChild>
        <w:div w:id="1319308771">
          <w:marLeft w:val="0"/>
          <w:marRight w:val="0"/>
          <w:marTop w:val="0"/>
          <w:marBottom w:val="0"/>
          <w:divBdr>
            <w:top w:val="none" w:sz="0" w:space="0" w:color="auto"/>
            <w:left w:val="none" w:sz="0" w:space="0" w:color="auto"/>
            <w:bottom w:val="none" w:sz="0" w:space="0" w:color="auto"/>
            <w:right w:val="none" w:sz="0" w:space="0" w:color="auto"/>
          </w:divBdr>
          <w:divsChild>
            <w:div w:id="13193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5548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Tantárgy neve:</vt:lpstr>
    </vt:vector>
  </TitlesOfParts>
  <Company>PTE PMMiK</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dc:title>
  <dc:creator>Enviro</dc:creator>
  <cp:lastModifiedBy>Enviro</cp:lastModifiedBy>
  <cp:revision>2</cp:revision>
  <dcterms:created xsi:type="dcterms:W3CDTF">2014-09-08T08:29:00Z</dcterms:created>
  <dcterms:modified xsi:type="dcterms:W3CDTF">2014-09-08T08:29:00Z</dcterms:modified>
</cp:coreProperties>
</file>