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218A6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Alakrajz</w:t>
            </w:r>
            <w:r w:rsidR="00C53B13">
              <w:rPr>
                <w:color w:val="000000"/>
                <w:sz w:val="22"/>
              </w:rPr>
              <w:t xml:space="preserve"> </w:t>
            </w:r>
            <w:r w:rsidR="009F2558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C76AB9" w:rsidRDefault="00664BD6" w:rsidP="0029797C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 w:rsidR="005218A6" w:rsidRPr="005218A6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PMSTENE069-LA-01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5218A6" w:rsidP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29797C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5218A6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5218A6">
              <w:rPr>
                <w:b w:val="0"/>
                <w:color w:val="000000"/>
                <w:sz w:val="22"/>
              </w:rPr>
              <w:t>, Építész osztatlan, Építészmérnök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5218A6" w:rsidP="009F255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Az emberi test arányrendjének megismerése, arányérzék</w:t>
            </w:r>
            <w:r w:rsidR="009F2558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fejlesztése</w:t>
            </w:r>
            <w:r w:rsidR="009C0855">
              <w:rPr>
                <w:bCs/>
                <w:sz w:val="22"/>
              </w:rPr>
              <w:t>.</w:t>
            </w:r>
            <w:r w:rsidR="009F2558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</w:t>
            </w:r>
            <w:r w:rsidR="009C0855">
              <w:t>során az emberi test arányait, téri megjelenését tanulmányozzuk irányított feladatokon keresztül, aktmodell után.</w:t>
            </w:r>
            <w:r w:rsidR="00C76AB9">
              <w:t xml:space="preserve">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196F91" w:rsidRDefault="008E6331" w:rsidP="00196F91">
            <w:pPr>
              <w:ind w:left="360"/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arányok helyessége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minőség</w:t>
            </w:r>
          </w:p>
          <w:p w:rsidR="009C0855" w:rsidRDefault="009C0855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perspektíva, téri megjelenítés helyessége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9C0855">
              <w:t>Bammes</w:t>
            </w:r>
            <w:proofErr w:type="spellEnd"/>
            <w:r w:rsidRPr="009C0855">
              <w:t xml:space="preserve">, Gottfried: Die </w:t>
            </w:r>
            <w:proofErr w:type="spellStart"/>
            <w:r w:rsidRPr="009C0855">
              <w:t>Gestalt</w:t>
            </w:r>
            <w:proofErr w:type="spellEnd"/>
            <w:r w:rsidRPr="009C0855">
              <w:t xml:space="preserve"> des </w:t>
            </w:r>
            <w:proofErr w:type="spellStart"/>
            <w:r w:rsidRPr="009C0855">
              <w:t>Menschen</w:t>
            </w:r>
            <w:proofErr w:type="spellEnd"/>
          </w:p>
          <w:p w:rsidR="009C0855" w:rsidRDefault="009C0855" w:rsidP="009C08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>
              <w:t>Barcsay Jenő: Művészeti anatómia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9C0855" w:rsidP="00196F9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Az </w:t>
            </w:r>
            <w:proofErr w:type="gramStart"/>
            <w:r>
              <w:rPr>
                <w:sz w:val="22"/>
              </w:rPr>
              <w:t>ember</w:t>
            </w:r>
            <w:proofErr w:type="gramEnd"/>
            <w:r>
              <w:rPr>
                <w:sz w:val="22"/>
              </w:rPr>
              <w:t xml:space="preserve"> mint lépték</w:t>
            </w:r>
            <w:r w:rsidR="00196F91">
              <w:rPr>
                <w:sz w:val="22"/>
              </w:rPr>
              <w:t>-</w:t>
            </w:r>
            <w:r>
              <w:rPr>
                <w:sz w:val="22"/>
              </w:rPr>
              <w:t>meghatározó elem az építészetbe</w:t>
            </w:r>
            <w:r w:rsidR="00196F91">
              <w:rPr>
                <w:sz w:val="22"/>
              </w:rPr>
              <w:t>n</w:t>
            </w:r>
            <w:r>
              <w:rPr>
                <w:sz w:val="22"/>
              </w:rPr>
              <w:t xml:space="preserve"> és az építészeti ábrázolásban.</w:t>
            </w:r>
          </w:p>
        </w:tc>
        <w:tc>
          <w:tcPr>
            <w:tcW w:w="3685" w:type="dxa"/>
          </w:tcPr>
          <w:p w:rsidR="008E6149" w:rsidRPr="0029797C" w:rsidRDefault="008E6149" w:rsidP="009309D4">
            <w:pPr>
              <w:rPr>
                <w:szCs w:val="24"/>
              </w:rPr>
            </w:pP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2. hét: febr. 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Organikus és </w:t>
            </w:r>
            <w:proofErr w:type="gramStart"/>
            <w:r>
              <w:rPr>
                <w:sz w:val="22"/>
              </w:rPr>
              <w:t>geometrikus formák</w:t>
            </w:r>
            <w:proofErr w:type="gramEnd"/>
            <w:r>
              <w:rPr>
                <w:sz w:val="22"/>
              </w:rPr>
              <w:t xml:space="preserve"> viszonya</w:t>
            </w:r>
          </w:p>
        </w:tc>
        <w:tc>
          <w:tcPr>
            <w:tcW w:w="3685" w:type="dxa"/>
          </w:tcPr>
          <w:p w:rsidR="008E6149" w:rsidRDefault="009C0855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Akt geometrikus tárgycsoporttal.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3. hét: febr. 16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D86C1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rövidülés ábrázolásának technikája organikus formánál.</w:t>
            </w:r>
          </w:p>
        </w:tc>
        <w:tc>
          <w:tcPr>
            <w:tcW w:w="3685" w:type="dxa"/>
          </w:tcPr>
          <w:p w:rsidR="008E6149" w:rsidRPr="00B97FC2" w:rsidRDefault="00D86C18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geometrikus tárgycsoporttal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C76AB9">
              <w:rPr>
                <w:sz w:val="22"/>
              </w:rPr>
              <w:t>febr. 23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D86C1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Akt erős alálátásban.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C76AB9">
            <w:pPr>
              <w:rPr>
                <w:sz w:val="22"/>
              </w:rPr>
            </w:pPr>
            <w:r>
              <w:rPr>
                <w:sz w:val="22"/>
              </w:rPr>
              <w:t>5. hét: márc.2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Default="00C76AB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D86C18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6. hét: márc. 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Default="00C76AB9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Figura rálátásban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C76AB9">
            <w:pPr>
              <w:rPr>
                <w:sz w:val="22"/>
              </w:rPr>
            </w:pPr>
            <w:r>
              <w:rPr>
                <w:sz w:val="22"/>
              </w:rPr>
              <w:t>7. hét: márc. 16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C76AB9" w:rsidRP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Mozdulatok perspektívája.</w:t>
            </w:r>
          </w:p>
        </w:tc>
        <w:tc>
          <w:tcPr>
            <w:tcW w:w="3685" w:type="dxa"/>
          </w:tcPr>
          <w:p w:rsidR="001B1B4B" w:rsidRDefault="00ED3ECF">
            <w:pPr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gramStart"/>
            <w:r>
              <w:rPr>
                <w:sz w:val="22"/>
              </w:rPr>
              <w:t>hét</w:t>
            </w:r>
            <w:r w:rsidR="00096311">
              <w:rPr>
                <w:sz w:val="22"/>
              </w:rPr>
              <w:t xml:space="preserve">  márc.</w:t>
            </w:r>
            <w:proofErr w:type="gramEnd"/>
            <w:r w:rsidR="00096311">
              <w:rPr>
                <w:sz w:val="22"/>
              </w:rPr>
              <w:t>2</w:t>
            </w:r>
            <w:r w:rsidR="00C76AB9">
              <w:rPr>
                <w:sz w:val="22"/>
              </w:rPr>
              <w:t>3</w:t>
            </w:r>
          </w:p>
        </w:tc>
        <w:tc>
          <w:tcPr>
            <w:tcW w:w="3260" w:type="dxa"/>
          </w:tcPr>
          <w:p w:rsidR="001B1B4B" w:rsidRPr="001B1B4B" w:rsidRDefault="001B1B4B" w:rsidP="00C76AB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ED3ECF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Mozdulattanulmányok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  <w:r w:rsidR="00C76AB9">
              <w:rPr>
                <w:sz w:val="22"/>
              </w:rPr>
              <w:t>márc. 30.</w:t>
            </w:r>
          </w:p>
        </w:tc>
        <w:tc>
          <w:tcPr>
            <w:tcW w:w="3260" w:type="dxa"/>
          </w:tcPr>
          <w:p w:rsidR="001B1B4B" w:rsidRDefault="00ED3EC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folyamatos mozgás megjelenítésének rajzi lehetőségei.</w:t>
            </w:r>
          </w:p>
        </w:tc>
        <w:tc>
          <w:tcPr>
            <w:tcW w:w="3685" w:type="dxa"/>
          </w:tcPr>
          <w:p w:rsidR="001B1B4B" w:rsidRDefault="00ED3EC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Krokik és vázlatok mozdulatsorról.</w:t>
            </w:r>
          </w:p>
        </w:tc>
      </w:tr>
      <w:tr w:rsidR="001616EA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16EA" w:rsidRDefault="00C76AB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10. hét: ápr. 6</w:t>
            </w:r>
            <w:r w:rsidR="001616EA">
              <w:rPr>
                <w:sz w:val="22"/>
              </w:rPr>
              <w:t>.</w:t>
            </w:r>
          </w:p>
        </w:tc>
        <w:tc>
          <w:tcPr>
            <w:tcW w:w="6945" w:type="dxa"/>
            <w:gridSpan w:val="2"/>
          </w:tcPr>
          <w:p w:rsidR="001616EA" w:rsidRDefault="001616E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11. hét: ápr. 13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ED3ECF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Eszköz és anyagválasztás a téma és a rajzi cél függvényében.</w:t>
            </w:r>
          </w:p>
        </w:tc>
        <w:tc>
          <w:tcPr>
            <w:tcW w:w="3685" w:type="dxa"/>
          </w:tcPr>
          <w:p w:rsidR="002E4707" w:rsidRDefault="00ED3ECF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</w:t>
            </w:r>
            <w:r w:rsidR="009F2558">
              <w:rPr>
                <w:sz w:val="22"/>
                <w:szCs w:val="24"/>
              </w:rPr>
              <w:t>rajz</w:t>
            </w:r>
            <w:r>
              <w:rPr>
                <w:sz w:val="22"/>
                <w:szCs w:val="24"/>
              </w:rPr>
              <w:t xml:space="preserve"> szénnel, pasztellel.</w:t>
            </w:r>
          </w:p>
        </w:tc>
      </w:tr>
      <w:tr w:rsidR="002E470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12. hét: ápr. 20</w:t>
            </w:r>
            <w:r w:rsidR="002E4707">
              <w:rPr>
                <w:sz w:val="22"/>
              </w:rPr>
              <w:t>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ED3ECF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Akt ábrázolása lavírozott tussal, páccal aláfestve.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 w:rsidP="00B97FC2">
            <w:pPr>
              <w:rPr>
                <w:sz w:val="22"/>
              </w:rPr>
            </w:pPr>
            <w:r>
              <w:rPr>
                <w:sz w:val="22"/>
              </w:rPr>
              <w:t>13. hét: április 27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ED3ECF">
            <w:pPr>
              <w:rPr>
                <w:sz w:val="22"/>
              </w:rPr>
            </w:pPr>
            <w:r>
              <w:rPr>
                <w:sz w:val="22"/>
              </w:rPr>
              <w:t>Akt akvarelles aláfestéssel.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14. hét: május. 4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Default="009F2558">
            <w:pPr>
              <w:rPr>
                <w:sz w:val="22"/>
              </w:rPr>
            </w:pPr>
            <w:r>
              <w:rPr>
                <w:sz w:val="22"/>
              </w:rPr>
              <w:t>Az absztrakciótól a jelig: az absztrakció fokozásának lehetőségei.</w:t>
            </w:r>
          </w:p>
        </w:tc>
        <w:tc>
          <w:tcPr>
            <w:tcW w:w="3685" w:type="dxa"/>
          </w:tcPr>
          <w:p w:rsidR="002E4707" w:rsidRPr="00C76AB9" w:rsidRDefault="009F2558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Látvány fekete-fehér foltrendszerré alakítása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E4707" w:rsidRDefault="00C76AB9">
            <w:pPr>
              <w:rPr>
                <w:sz w:val="22"/>
              </w:rPr>
            </w:pPr>
            <w:r>
              <w:rPr>
                <w:sz w:val="22"/>
              </w:rPr>
              <w:t>15. hét: május. 11</w:t>
            </w:r>
            <w:r w:rsidR="002E4707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2E4707" w:rsidRPr="00DC6D97" w:rsidRDefault="009F2558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Összegző rajz szabadon választott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616EA"/>
    <w:rsid w:val="00175E32"/>
    <w:rsid w:val="00196F91"/>
    <w:rsid w:val="001B1B4B"/>
    <w:rsid w:val="0029797C"/>
    <w:rsid w:val="002A4509"/>
    <w:rsid w:val="002E4707"/>
    <w:rsid w:val="005218A6"/>
    <w:rsid w:val="00535FE8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9C0855"/>
    <w:rsid w:val="009E32FB"/>
    <w:rsid w:val="009F2558"/>
    <w:rsid w:val="00A07C78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86C18"/>
    <w:rsid w:val="00DC6D97"/>
    <w:rsid w:val="00DF429E"/>
    <w:rsid w:val="00E01125"/>
    <w:rsid w:val="00E7231A"/>
    <w:rsid w:val="00ED3ECF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  <w:style w:type="character" w:styleId="Kiemels">
    <w:name w:val="Emphasis"/>
    <w:basedOn w:val="Bekezdsalapbettpusa"/>
    <w:uiPriority w:val="20"/>
    <w:qFormat/>
    <w:rsid w:val="009C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2015-02-12T18:10:00Z</dcterms:created>
  <dcterms:modified xsi:type="dcterms:W3CDTF">2015-02-12T18:10:00Z</dcterms:modified>
</cp:coreProperties>
</file>