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1498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</w:tblGrid>
      <w:tr w:rsidR="001E17AF" w:rsidRPr="001A181C" w:rsidTr="00FA6E48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1E17AF" w:rsidRPr="00374971" w:rsidRDefault="001E17AF" w:rsidP="008123FC">
            <w:pPr>
              <w:jc w:val="both"/>
              <w:rPr>
                <w:b/>
                <w:highlight w:val="yellow"/>
              </w:rPr>
            </w:pPr>
            <w:r w:rsidRPr="00374971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374971" w:rsidRDefault="00B237EE" w:rsidP="00731FBF">
            <w:pPr>
              <w:jc w:val="both"/>
              <w:rPr>
                <w:b/>
              </w:rPr>
            </w:pPr>
            <w:r w:rsidRPr="00374971">
              <w:rPr>
                <w:b/>
              </w:rPr>
              <w:t>ÉPÍTÉSZET I</w:t>
            </w:r>
            <w:r w:rsidR="00A45E37" w:rsidRPr="00374971">
              <w:rPr>
                <w:b/>
              </w:rPr>
              <w:t>I</w:t>
            </w:r>
            <w:r w:rsidRPr="00374971">
              <w:rPr>
                <w:b/>
              </w:rPr>
              <w:t>.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374971" w:rsidRDefault="001E17AF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374971" w:rsidRDefault="00731FBF" w:rsidP="008123FC">
            <w:pPr>
              <w:rPr>
                <w:bCs/>
              </w:rPr>
            </w:pPr>
            <w:r w:rsidRPr="00374971">
              <w:rPr>
                <w:bCs/>
                <w:color w:val="000000" w:themeColor="text1"/>
              </w:rPr>
              <w:t>Differenciált szakmai ismeretek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374971" w:rsidRDefault="001E17AF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374971" w:rsidRDefault="00374971" w:rsidP="00573126">
            <w:r w:rsidRPr="00374971">
              <w:t>PMTTELM271S-GY-01</w:t>
            </w:r>
          </w:p>
        </w:tc>
      </w:tr>
      <w:tr w:rsidR="001E17AF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374971" w:rsidRDefault="001E17AF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374971" w:rsidRDefault="001E17AF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374971" w:rsidRDefault="00573126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374971" w:rsidRDefault="001E17AF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374971" w:rsidRDefault="00936100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374971" w:rsidRDefault="001E17AF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374971" w:rsidRDefault="00573126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2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374971" w:rsidRDefault="001E17AF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374971" w:rsidRDefault="00731FBF" w:rsidP="008123FC">
            <w:pPr>
              <w:jc w:val="both"/>
              <w:rPr>
                <w:b/>
                <w:bCs/>
              </w:rPr>
            </w:pPr>
            <w:r w:rsidRPr="00374971">
              <w:rPr>
                <w:b/>
                <w:bCs/>
              </w:rPr>
              <w:t>Félévközi jegy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374971" w:rsidRDefault="001E17AF" w:rsidP="008123FC">
            <w:pPr>
              <w:jc w:val="both"/>
              <w:rPr>
                <w:b/>
              </w:rPr>
            </w:pPr>
            <w:r w:rsidRPr="00374971">
              <w:rPr>
                <w:b/>
                <w:shd w:val="clear" w:color="auto" w:fill="CCCCCC"/>
              </w:rPr>
              <w:t>A tantárgy kreditértéke</w:t>
            </w:r>
            <w:r w:rsidRPr="00374971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374971" w:rsidRDefault="00936100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3</w:t>
            </w:r>
          </w:p>
        </w:tc>
      </w:tr>
      <w:tr w:rsidR="001E17AF" w:rsidRPr="001A181C" w:rsidTr="006D5752">
        <w:tc>
          <w:tcPr>
            <w:tcW w:w="3708" w:type="dxa"/>
            <w:gridSpan w:val="3"/>
            <w:shd w:val="clear" w:color="auto" w:fill="CCCCCC"/>
          </w:tcPr>
          <w:p w:rsidR="001E17AF" w:rsidRPr="00374971" w:rsidRDefault="00374971" w:rsidP="008123FC">
            <w:pPr>
              <w:jc w:val="both"/>
              <w:rPr>
                <w:b/>
              </w:rPr>
            </w:pPr>
            <w:r w:rsidRPr="00374971">
              <w:rPr>
                <w:b/>
              </w:rPr>
              <w:t>A kurzus előzetes követelménye: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374971" w:rsidRDefault="00374971" w:rsidP="008123FC">
            <w:pPr>
              <w:jc w:val="both"/>
            </w:pPr>
            <w:r w:rsidRPr="00374971">
              <w:t>Építészet I.</w:t>
            </w:r>
          </w:p>
        </w:tc>
      </w:tr>
      <w:tr w:rsidR="00374971" w:rsidRPr="001A181C" w:rsidTr="006D5752">
        <w:tc>
          <w:tcPr>
            <w:tcW w:w="3708" w:type="dxa"/>
            <w:gridSpan w:val="3"/>
            <w:shd w:val="clear" w:color="auto" w:fill="CCCCCC"/>
          </w:tcPr>
          <w:p w:rsidR="00374971" w:rsidRPr="00374971" w:rsidRDefault="00374971" w:rsidP="00A93586">
            <w:pPr>
              <w:jc w:val="both"/>
              <w:rPr>
                <w:b/>
              </w:rPr>
            </w:pPr>
            <w:r w:rsidRPr="00374971">
              <w:rPr>
                <w:b/>
              </w:rPr>
              <w:t>Felelős oktatási szervezeti egység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374971" w:rsidRPr="00374971" w:rsidRDefault="00374971" w:rsidP="00A93586">
            <w:pPr>
              <w:jc w:val="both"/>
              <w:rPr>
                <w:b/>
              </w:rPr>
            </w:pPr>
            <w:r w:rsidRPr="00374971">
              <w:rPr>
                <w:b/>
              </w:rPr>
              <w:t>Urbanisztika Tanszék</w:t>
            </w:r>
          </w:p>
        </w:tc>
      </w:tr>
      <w:tr w:rsidR="00374971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971" w:rsidRPr="00374971" w:rsidRDefault="00374971" w:rsidP="008123FC">
            <w:pPr>
              <w:jc w:val="both"/>
              <w:rPr>
                <w:b/>
              </w:rPr>
            </w:pPr>
            <w:r>
              <w:rPr>
                <w:b/>
              </w:rPr>
              <w:t>A kurzus felelős oktatója:</w:t>
            </w:r>
            <w:bookmarkStart w:id="0" w:name="_GoBack"/>
            <w:bookmarkEnd w:id="0"/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71" w:rsidRPr="00374971" w:rsidRDefault="00374971" w:rsidP="000A3EEF">
            <w:pPr>
              <w:jc w:val="both"/>
              <w:rPr>
                <w:b/>
              </w:rPr>
            </w:pPr>
            <w:r w:rsidRPr="00374971">
              <w:rPr>
                <w:b/>
              </w:rPr>
              <w:t xml:space="preserve">Dr. </w:t>
            </w:r>
            <w:proofErr w:type="spellStart"/>
            <w:r w:rsidRPr="00374971">
              <w:rPr>
                <w:b/>
              </w:rPr>
              <w:t>Tiderenczl</w:t>
            </w:r>
            <w:proofErr w:type="spellEnd"/>
            <w:r w:rsidRPr="00374971">
              <w:rPr>
                <w:b/>
              </w:rPr>
              <w:t xml:space="preserve"> Gábor </w:t>
            </w:r>
          </w:p>
        </w:tc>
      </w:tr>
      <w:tr w:rsidR="00374971" w:rsidRPr="001A181C" w:rsidTr="006D5752">
        <w:tc>
          <w:tcPr>
            <w:tcW w:w="3708" w:type="dxa"/>
            <w:gridSpan w:val="3"/>
            <w:tcBorders>
              <w:bottom w:val="single" w:sz="4" w:space="0" w:color="auto"/>
            </w:tcBorders>
            <w:shd w:val="clear" w:color="auto" w:fill="CCCCCC"/>
          </w:tcPr>
          <w:p w:rsidR="00374971" w:rsidRPr="00374971" w:rsidRDefault="00374971" w:rsidP="008123FC">
            <w:pPr>
              <w:jc w:val="both"/>
              <w:rPr>
                <w:b/>
                <w:shd w:val="clear" w:color="auto" w:fill="CCCCCC"/>
              </w:rPr>
            </w:pPr>
            <w:r w:rsidRPr="00374971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374971" w:rsidRPr="00374971" w:rsidRDefault="00374971" w:rsidP="008123FC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374971" w:rsidRPr="001A181C" w:rsidTr="006D5752">
        <w:tc>
          <w:tcPr>
            <w:tcW w:w="9410" w:type="dxa"/>
            <w:gridSpan w:val="12"/>
            <w:tcBorders>
              <w:bottom w:val="single" w:sz="4" w:space="0" w:color="auto"/>
            </w:tcBorders>
          </w:tcPr>
          <w:p w:rsidR="00374971" w:rsidRPr="003379B6" w:rsidRDefault="00374971" w:rsidP="00650F3A">
            <w:pPr>
              <w:numPr>
                <w:ilvl w:val="0"/>
                <w:numId w:val="29"/>
              </w:numPr>
              <w:ind w:left="426" w:hanging="284"/>
              <w:jc w:val="both"/>
              <w:rPr>
                <w:iCs/>
              </w:rPr>
            </w:pPr>
            <w:r w:rsidRPr="003379B6">
              <w:rPr>
                <w:iCs/>
              </w:rPr>
              <w:t xml:space="preserve">Az építészeti tervezés elveinek, módszereinek, folyamatának és eszközeinek bemutatása, az </w:t>
            </w:r>
            <w:r w:rsidRPr="003379B6">
              <w:rPr>
                <w:b/>
                <w:bCs/>
                <w:iCs/>
              </w:rPr>
              <w:t>építészeti tervezés alapismereteinek</w:t>
            </w:r>
            <w:r w:rsidRPr="003379B6">
              <w:rPr>
                <w:iCs/>
              </w:rPr>
              <w:t xml:space="preserve"> átadása. </w:t>
            </w:r>
          </w:p>
          <w:p w:rsidR="00374971" w:rsidRPr="003379B6" w:rsidRDefault="00374971" w:rsidP="00650F3A">
            <w:pPr>
              <w:numPr>
                <w:ilvl w:val="0"/>
                <w:numId w:val="29"/>
              </w:numPr>
              <w:ind w:left="426" w:hanging="284"/>
              <w:jc w:val="both"/>
              <w:rPr>
                <w:iCs/>
              </w:rPr>
            </w:pPr>
            <w:r w:rsidRPr="003379B6">
              <w:rPr>
                <w:iCs/>
              </w:rPr>
              <w:t xml:space="preserve">Tervezési alapfogalmak, tervfajták, a tervezési szempontok, a </w:t>
            </w:r>
            <w:r w:rsidRPr="003379B6">
              <w:rPr>
                <w:b/>
                <w:bCs/>
                <w:iCs/>
              </w:rPr>
              <w:t>lakások, lakóépületek</w:t>
            </w:r>
            <w:r>
              <w:rPr>
                <w:b/>
                <w:bCs/>
                <w:iCs/>
              </w:rPr>
              <w:t>, egyszerűbb középületek</w:t>
            </w:r>
            <w:r w:rsidRPr="003379B6">
              <w:rPr>
                <w:b/>
                <w:bCs/>
                <w:iCs/>
              </w:rPr>
              <w:t xml:space="preserve"> tervezési alapjainak </w:t>
            </w:r>
            <w:r w:rsidRPr="003379B6">
              <w:rPr>
                <w:iCs/>
              </w:rPr>
              <w:t xml:space="preserve">megismerése. </w:t>
            </w:r>
          </w:p>
          <w:p w:rsidR="00374971" w:rsidRPr="00650F3A" w:rsidRDefault="00374971" w:rsidP="00221742">
            <w:pPr>
              <w:numPr>
                <w:ilvl w:val="0"/>
                <w:numId w:val="29"/>
              </w:numPr>
              <w:ind w:left="426" w:hanging="284"/>
              <w:jc w:val="both"/>
              <w:rPr>
                <w:iCs/>
                <w:sz w:val="22"/>
                <w:szCs w:val="22"/>
              </w:rPr>
            </w:pPr>
            <w:r w:rsidRPr="003379B6">
              <w:rPr>
                <w:iCs/>
              </w:rPr>
              <w:t xml:space="preserve">Egyszerű </w:t>
            </w:r>
            <w:r w:rsidRPr="003379B6">
              <w:rPr>
                <w:b/>
                <w:iCs/>
              </w:rPr>
              <w:t>tervezési feladatok</w:t>
            </w:r>
            <w:r w:rsidRPr="003379B6">
              <w:rPr>
                <w:iCs/>
              </w:rPr>
              <w:t xml:space="preserve"> megoldása: </w:t>
            </w:r>
            <w:r>
              <w:rPr>
                <w:iCs/>
              </w:rPr>
              <w:t xml:space="preserve">helyszínrajzok, </w:t>
            </w:r>
            <w:r w:rsidRPr="003379B6">
              <w:rPr>
                <w:iCs/>
              </w:rPr>
              <w:t>alaprajz</w:t>
            </w:r>
            <w:r>
              <w:rPr>
                <w:iCs/>
              </w:rPr>
              <w:t>ok, berendezési tervek, metszet és homlokzatok</w:t>
            </w:r>
            <w:r w:rsidRPr="003379B6">
              <w:rPr>
                <w:iCs/>
              </w:rPr>
              <w:t xml:space="preserve"> </w:t>
            </w:r>
            <w:r>
              <w:rPr>
                <w:iCs/>
              </w:rPr>
              <w:t>készítése</w:t>
            </w:r>
            <w:r w:rsidRPr="003379B6">
              <w:rPr>
                <w:iCs/>
              </w:rPr>
              <w:t>, tervdokumentáció.</w:t>
            </w:r>
          </w:p>
        </w:tc>
      </w:tr>
      <w:tr w:rsidR="00374971" w:rsidRPr="001A181C" w:rsidTr="006D5752"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74971" w:rsidRPr="001A181C" w:rsidRDefault="00374971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71" w:rsidRPr="001A181C" w:rsidRDefault="00374971" w:rsidP="008123FC">
            <w:pPr>
              <w:jc w:val="both"/>
              <w:rPr>
                <w:b/>
              </w:rPr>
            </w:pPr>
          </w:p>
        </w:tc>
      </w:tr>
      <w:tr w:rsidR="00374971" w:rsidRPr="001A181C" w:rsidTr="006D5752">
        <w:tc>
          <w:tcPr>
            <w:tcW w:w="94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71" w:rsidRPr="00A45E37" w:rsidRDefault="00374971" w:rsidP="003379B6">
            <w:pPr>
              <w:numPr>
                <w:ilvl w:val="0"/>
                <w:numId w:val="30"/>
              </w:numPr>
              <w:ind w:left="284" w:hanging="284"/>
              <w:jc w:val="both"/>
              <w:rPr>
                <w:b/>
                <w:bCs/>
              </w:rPr>
            </w:pPr>
            <w:r w:rsidRPr="00A45E37">
              <w:rPr>
                <w:b/>
                <w:bCs/>
              </w:rPr>
              <w:t>Elmélet</w:t>
            </w:r>
          </w:p>
          <w:p w:rsidR="00374971" w:rsidRPr="003379B6" w:rsidRDefault="00374971" w:rsidP="003379B6">
            <w:pPr>
              <w:jc w:val="both"/>
            </w:pPr>
            <w:r w:rsidRPr="003379B6">
              <w:rPr>
                <w:b/>
                <w:bCs/>
              </w:rPr>
              <w:t xml:space="preserve">Az </w:t>
            </w:r>
            <w:r>
              <w:rPr>
                <w:b/>
                <w:bCs/>
              </w:rPr>
              <w:t>Építészet II. tárgy témája családi házak tervezése</w:t>
            </w:r>
            <w:r w:rsidRPr="003379B6">
              <w:rPr>
                <w:b/>
                <w:bCs/>
              </w:rPr>
              <w:t xml:space="preserve">, </w:t>
            </w:r>
            <w:r>
              <w:t xml:space="preserve">ehhez kapcsolódóan </w:t>
            </w:r>
            <w:r w:rsidRPr="003379B6">
              <w:t>a</w:t>
            </w:r>
            <w:r>
              <w:t xml:space="preserve"> lakó</w:t>
            </w:r>
            <w:r w:rsidRPr="003379B6">
              <w:t>környezet</w:t>
            </w:r>
            <w:r>
              <w:t xml:space="preserve"> kialakítása</w:t>
            </w:r>
            <w:r w:rsidRPr="003379B6">
              <w:t>, beépítési módok és p</w:t>
            </w:r>
            <w:r>
              <w:t>araméterek, építési szabályozás kérdései, továbbá az alacsony sűrű beépítések alapvető jellemzői és tervezési elvei.</w:t>
            </w:r>
          </w:p>
          <w:p w:rsidR="00374971" w:rsidRPr="00A45E37" w:rsidRDefault="00374971" w:rsidP="003379B6">
            <w:pPr>
              <w:numPr>
                <w:ilvl w:val="0"/>
                <w:numId w:val="30"/>
              </w:numPr>
              <w:ind w:left="284" w:hanging="284"/>
              <w:jc w:val="both"/>
              <w:rPr>
                <w:b/>
              </w:rPr>
            </w:pPr>
            <w:r w:rsidRPr="00A45E37">
              <w:rPr>
                <w:b/>
              </w:rPr>
              <w:t>Gyakorlat</w:t>
            </w:r>
          </w:p>
          <w:p w:rsidR="00374971" w:rsidRPr="003379B6" w:rsidRDefault="00374971" w:rsidP="003379B6">
            <w:pPr>
              <w:jc w:val="both"/>
              <w:rPr>
                <w:b/>
              </w:rPr>
            </w:pPr>
            <w:r>
              <w:rPr>
                <w:b/>
                <w:bCs/>
              </w:rPr>
              <w:t>Gyakorlati tervezési feladat</w:t>
            </w:r>
            <w:r w:rsidRPr="003379B6">
              <w:rPr>
                <w:b/>
                <w:bCs/>
              </w:rPr>
              <w:t xml:space="preserve"> megoldása:</w:t>
            </w:r>
            <w:r w:rsidRPr="003379B6">
              <w:rPr>
                <w:b/>
              </w:rPr>
              <w:t xml:space="preserve"> </w:t>
            </w:r>
          </w:p>
          <w:p w:rsidR="00374971" w:rsidRPr="00A45E37" w:rsidRDefault="00374971" w:rsidP="00A45E37">
            <w:pPr>
              <w:pStyle w:val="Listaszerbekezds"/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3379B6">
              <w:t xml:space="preserve">Családi ház </w:t>
            </w:r>
            <w:r>
              <w:t>tervezése:</w:t>
            </w:r>
            <w:r w:rsidRPr="003379B6">
              <w:t xml:space="preserve"> helyszínrajz, alaprajz</w:t>
            </w:r>
            <w:r>
              <w:t>ok</w:t>
            </w:r>
            <w:r w:rsidRPr="003379B6">
              <w:t>, metszet és homlokzat</w:t>
            </w:r>
            <w:r>
              <w:t>ok</w:t>
            </w:r>
            <w:r w:rsidRPr="003379B6">
              <w:t xml:space="preserve"> készítése, műszaki leírás.</w:t>
            </w:r>
          </w:p>
        </w:tc>
      </w:tr>
      <w:tr w:rsidR="00374971" w:rsidRPr="001A181C" w:rsidTr="006D5752">
        <w:trPr>
          <w:trHeight w:val="334"/>
        </w:trPr>
        <w:tc>
          <w:tcPr>
            <w:tcW w:w="4730" w:type="dxa"/>
            <w:gridSpan w:val="5"/>
            <w:tcBorders>
              <w:left w:val="single" w:sz="4" w:space="0" w:color="auto"/>
            </w:tcBorders>
            <w:shd w:val="clear" w:color="auto" w:fill="CCCCCC"/>
          </w:tcPr>
          <w:p w:rsidR="00374971" w:rsidRPr="001A181C" w:rsidRDefault="00374971" w:rsidP="008123FC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71" w:rsidRPr="001A181C" w:rsidRDefault="00374971" w:rsidP="008123FC">
            <w:pPr>
              <w:jc w:val="both"/>
              <w:rPr>
                <w:b/>
              </w:rPr>
            </w:pPr>
          </w:p>
        </w:tc>
      </w:tr>
      <w:tr w:rsidR="00374971" w:rsidRPr="001A181C" w:rsidTr="006D5752">
        <w:trPr>
          <w:trHeight w:val="334"/>
        </w:trPr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74971" w:rsidRPr="001A181C" w:rsidRDefault="00374971" w:rsidP="008123FC">
            <w:pPr>
              <w:jc w:val="both"/>
              <w:rPr>
                <w:b/>
              </w:rPr>
            </w:pPr>
            <w:r>
              <w:rPr>
                <w:b/>
              </w:rPr>
              <w:t>Előadások / gyakorlatok</w:t>
            </w:r>
            <w:r w:rsidRPr="001A181C">
              <w:rPr>
                <w:b/>
              </w:rPr>
              <w:t xml:space="preserve"> heti bontásban:</w:t>
            </w:r>
          </w:p>
        </w:tc>
      </w:tr>
      <w:tr w:rsidR="00374971" w:rsidRPr="001A181C" w:rsidTr="00FA6E48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74971" w:rsidRPr="001A181C" w:rsidRDefault="00374971" w:rsidP="008123FC">
            <w:pPr>
              <w:jc w:val="both"/>
              <w:rPr>
                <w:b/>
              </w:rPr>
            </w:pPr>
            <w:r w:rsidRPr="00430050">
              <w:rPr>
                <w:b/>
              </w:rPr>
              <w:t>3.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71" w:rsidRPr="001A181C" w:rsidRDefault="00374971" w:rsidP="008123FC">
            <w:pPr>
              <w:jc w:val="both"/>
            </w:pPr>
          </w:p>
        </w:tc>
      </w:tr>
      <w:tr w:rsidR="00374971" w:rsidRPr="001A181C" w:rsidTr="006D5752">
        <w:tc>
          <w:tcPr>
            <w:tcW w:w="941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71" w:rsidRPr="003379B6" w:rsidRDefault="00374971" w:rsidP="00373971">
            <w:r w:rsidRPr="004F15D8">
              <w:rPr>
                <w:b/>
                <w:u w:val="single"/>
              </w:rPr>
              <w:t>Gyakorlat:</w:t>
            </w:r>
            <w:r>
              <w:t xml:space="preserve"> </w:t>
            </w:r>
            <w:r w:rsidRPr="003379B6">
              <w:t xml:space="preserve">Feladatkiosztás, a félév programjának megbeszélése. </w:t>
            </w:r>
          </w:p>
          <w:p w:rsidR="00374971" w:rsidRPr="003379B6" w:rsidRDefault="00374971" w:rsidP="00373971">
            <w:pPr>
              <w:rPr>
                <w:b/>
              </w:rPr>
            </w:pPr>
            <w:r w:rsidRPr="003379B6">
              <w:rPr>
                <w:b/>
              </w:rPr>
              <w:t>Féléves tervezési feladat ismertetése</w:t>
            </w:r>
          </w:p>
          <w:p w:rsidR="00374971" w:rsidRDefault="00374971" w:rsidP="00433770">
            <w:r>
              <w:rPr>
                <w:b/>
                <w:bCs/>
                <w:u w:val="single"/>
              </w:rPr>
              <w:t xml:space="preserve">1.1. </w:t>
            </w:r>
            <w:r w:rsidRPr="004F15D8">
              <w:rPr>
                <w:b/>
                <w:bCs/>
                <w:u w:val="single"/>
              </w:rPr>
              <w:t>Előadás:</w:t>
            </w:r>
            <w:r w:rsidRPr="003379B6">
              <w:rPr>
                <w:b/>
                <w:bCs/>
              </w:rPr>
              <w:t xml:space="preserve"> </w:t>
            </w:r>
            <w:r w:rsidRPr="004F15D8">
              <w:rPr>
                <w:b/>
              </w:rPr>
              <w:t>Lakókörnyezet</w:t>
            </w:r>
            <w:r>
              <w:t xml:space="preserve">. Környezettudatos / fenntartható építés elvei. Településrendezési szabályok, településszerkezeti terv. </w:t>
            </w:r>
            <w:proofErr w:type="spellStart"/>
            <w:r>
              <w:t>Településfelhasználási</w:t>
            </w:r>
            <w:proofErr w:type="spellEnd"/>
            <w:r>
              <w:t xml:space="preserve"> egységek. Közművesítés. Laksűrűség, szintterület-sűrűség. Építési övezetek és a lakóterület. Építmények elhelyezése, a telek beépítésének szabályai, családi házak beépítési módjai. Beépített terület, építménymagasság, fajlagos szintterületi mutató, zöldfelületek számítása. Az épített környezet kulturális értékei.</w:t>
            </w:r>
          </w:p>
          <w:p w:rsidR="00374971" w:rsidRPr="00B72937" w:rsidRDefault="00374971" w:rsidP="00433770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1.2</w:t>
            </w:r>
            <w:r w:rsidRPr="004F15D8">
              <w:rPr>
                <w:b/>
                <w:bCs/>
                <w:u w:val="single"/>
              </w:rPr>
              <w:t>. Előadás:</w:t>
            </w:r>
            <w:r w:rsidRPr="003379B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Családi házak kialakulása: történeti áttekintése. </w:t>
            </w:r>
            <w:r w:rsidRPr="00B72937">
              <w:rPr>
                <w:bCs/>
              </w:rPr>
              <w:t xml:space="preserve">Családi házak behatárolása, osztályozása. </w:t>
            </w:r>
            <w:r>
              <w:rPr>
                <w:bCs/>
              </w:rPr>
              <w:t>A hagyományos „magyar ház”. A „fésűs beépítés”, a hagyományos zártsorú beépítés, majd a sátortetős háztípus kialakulása és jellemzői. Az egységes utcakép felbomlása a 70-es években. A falu a rendszerváltozás után. A városias családi házak története.</w:t>
            </w:r>
          </w:p>
          <w:p w:rsidR="00374971" w:rsidRPr="003379B6" w:rsidRDefault="00374971" w:rsidP="00433770">
            <w:pPr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1.3</w:t>
            </w:r>
            <w:r w:rsidRPr="004F15D8">
              <w:rPr>
                <w:b/>
                <w:bCs/>
                <w:u w:val="single"/>
              </w:rPr>
              <w:t>. Előadás:</w:t>
            </w:r>
            <w:r w:rsidRPr="003379B6">
              <w:rPr>
                <w:b/>
                <w:bCs/>
              </w:rPr>
              <w:t xml:space="preserve"> </w:t>
            </w:r>
            <w:r w:rsidRPr="004F15D8">
              <w:rPr>
                <w:b/>
              </w:rPr>
              <w:t>Családi házak</w:t>
            </w:r>
            <w:r>
              <w:t xml:space="preserve"> </w:t>
            </w:r>
            <w:r w:rsidRPr="00B72937">
              <w:rPr>
                <w:b/>
              </w:rPr>
              <w:t>szabadon álló beépítési módban</w:t>
            </w:r>
            <w:r>
              <w:t xml:space="preserve">. Szabályozások. Előkert, oldalkert, hátsókert funkciója és szabályai. Benapozás, szélvédettség, tájolás, kertkapcsolat. Az épület megközelítése. </w:t>
            </w:r>
            <w:proofErr w:type="spellStart"/>
            <w:r>
              <w:t>Gépkocsitárolás</w:t>
            </w:r>
            <w:proofErr w:type="spellEnd"/>
            <w:r>
              <w:t>. Nem lakás célú épületek és építmények és elhelyezésük. Terepre illesztés. Mintapéldák.</w:t>
            </w:r>
          </w:p>
        </w:tc>
      </w:tr>
      <w:tr w:rsidR="00374971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74971" w:rsidRPr="001A181C" w:rsidRDefault="00374971" w:rsidP="00C83B24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Pr="00430050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71" w:rsidRPr="001A181C" w:rsidRDefault="00374971" w:rsidP="00C83B24">
            <w:pPr>
              <w:jc w:val="both"/>
            </w:pPr>
          </w:p>
        </w:tc>
      </w:tr>
      <w:tr w:rsidR="00374971" w:rsidRPr="00B57061" w:rsidTr="00C83B24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74971" w:rsidRPr="00433770" w:rsidRDefault="00374971" w:rsidP="003379B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2.1</w:t>
            </w:r>
            <w:r w:rsidRPr="004F15D8">
              <w:rPr>
                <w:b/>
                <w:bCs/>
                <w:u w:val="single"/>
              </w:rPr>
              <w:t>. Előadás:</w:t>
            </w:r>
            <w:r w:rsidRPr="003379B6">
              <w:rPr>
                <w:b/>
                <w:bCs/>
              </w:rPr>
              <w:t xml:space="preserve"> </w:t>
            </w:r>
            <w:r w:rsidRPr="004F15D8">
              <w:rPr>
                <w:b/>
                <w:bCs/>
              </w:rPr>
              <w:t>Családi házak</w:t>
            </w:r>
            <w:r w:rsidRPr="00571F5A">
              <w:rPr>
                <w:b/>
                <w:bCs/>
              </w:rPr>
              <w:t xml:space="preserve"> oldalhatáron álló, ikres és zártsorú beépítési módban</w:t>
            </w:r>
            <w:r>
              <w:rPr>
                <w:bCs/>
              </w:rPr>
              <w:t xml:space="preserve">. Az oldalhatáron álló beépítés: szabályok, nem lakás célú épületek és állattartás, </w:t>
            </w:r>
            <w:proofErr w:type="spellStart"/>
            <w:r>
              <w:rPr>
                <w:bCs/>
              </w:rPr>
              <w:t>gépkocsitárolás</w:t>
            </w:r>
            <w:proofErr w:type="spellEnd"/>
            <w:r>
              <w:rPr>
                <w:bCs/>
              </w:rPr>
              <w:t xml:space="preserve">, kertkapcsolat, benapozás és tájolás, mintapéldák. Az ikres beépítési mód és az „ikerházak”: szabályozások, tervezési szempontok, példák. Családi házak zártsorú beépítési módban: OTÉK és helyi szabályozások. Zártsorú beépítés, </w:t>
            </w:r>
            <w:proofErr w:type="spellStart"/>
            <w:r>
              <w:rPr>
                <w:bCs/>
              </w:rPr>
              <w:t>félzártsorú</w:t>
            </w:r>
            <w:proofErr w:type="spellEnd"/>
            <w:r>
              <w:rPr>
                <w:bCs/>
              </w:rPr>
              <w:t xml:space="preserve"> beépítés és a csoportházak jellemzői. tervezési elvek és mintapéldák.</w:t>
            </w:r>
          </w:p>
          <w:p w:rsidR="00374971" w:rsidRDefault="00374971" w:rsidP="003379B6">
            <w:pPr>
              <w:rPr>
                <w:b/>
                <w:bCs/>
                <w:u w:val="single"/>
              </w:rPr>
            </w:pPr>
          </w:p>
          <w:p w:rsidR="00374971" w:rsidRDefault="00374971" w:rsidP="003379B6">
            <w:pPr>
              <w:rPr>
                <w:b/>
              </w:rPr>
            </w:pPr>
            <w:r>
              <w:rPr>
                <w:b/>
                <w:bCs/>
                <w:u w:val="single"/>
              </w:rPr>
              <w:t>2.2</w:t>
            </w:r>
            <w:r w:rsidRPr="004F15D8">
              <w:rPr>
                <w:b/>
                <w:bCs/>
                <w:u w:val="single"/>
              </w:rPr>
              <w:t>. Előadás:</w:t>
            </w:r>
            <w:r w:rsidRPr="003379B6">
              <w:rPr>
                <w:b/>
                <w:bCs/>
              </w:rPr>
              <w:t xml:space="preserve"> </w:t>
            </w:r>
            <w:r w:rsidRPr="00571F5A">
              <w:rPr>
                <w:b/>
              </w:rPr>
              <w:t>Családi házak kialakítása, szerkezetei</w:t>
            </w:r>
            <w:r>
              <w:t xml:space="preserve">. Lakóterület helyszínrajza, a koncepció kialakítása, a beépítés karaktere. Utca kialakítása lejtős terepen. Tetőformák kialakítása. Parkolók / garázs elrendezése. Családi házak térbeli elrendezése, szintjei. Családi házak szerkezetei, szerkezeti rendszerek. Falszerkezetek és elrendezésük, födémszerkezetek, kiváltók, tetőszerkezetek és fedések, </w:t>
            </w:r>
            <w:proofErr w:type="spellStart"/>
            <w:r>
              <w:t>lapostetők</w:t>
            </w:r>
            <w:proofErr w:type="spellEnd"/>
            <w:r>
              <w:t>. Tetőterek beépítése. Hagyományos szerkezetek példái és részletrajzok (</w:t>
            </w:r>
            <w:proofErr w:type="spellStart"/>
            <w:r>
              <w:t>Porotherm</w:t>
            </w:r>
            <w:proofErr w:type="spellEnd"/>
            <w:r>
              <w:t xml:space="preserve">, </w:t>
            </w:r>
            <w:proofErr w:type="spellStart"/>
            <w:r>
              <w:t>Ytong</w:t>
            </w:r>
            <w:proofErr w:type="spellEnd"/>
            <w:r>
              <w:t>). Belső lépcsők. Speciális szerkezeti rendszerek (favázas könnyűszerkezetek, rönkházak, fabeton és polisztirol elemes építés, kender alapú építési rendszerek) és mintapéldák.</w:t>
            </w:r>
          </w:p>
          <w:p w:rsidR="00374971" w:rsidRPr="00433770" w:rsidRDefault="00374971" w:rsidP="003379B6">
            <w:pPr>
              <w:jc w:val="both"/>
              <w:rPr>
                <w:b/>
                <w:bCs/>
              </w:rPr>
            </w:pPr>
            <w:r w:rsidRPr="00571F5A">
              <w:rPr>
                <w:b/>
                <w:bCs/>
                <w:u w:val="single"/>
              </w:rPr>
              <w:t>Gyakorlat:</w:t>
            </w:r>
            <w:r>
              <w:rPr>
                <w:b/>
                <w:bCs/>
              </w:rPr>
              <w:t xml:space="preserve"> A féléves</w:t>
            </w:r>
            <w:r w:rsidRPr="003379B6">
              <w:rPr>
                <w:b/>
                <w:bCs/>
              </w:rPr>
              <w:t xml:space="preserve"> feladat konzultációja</w:t>
            </w:r>
            <w:r>
              <w:rPr>
                <w:b/>
                <w:bCs/>
              </w:rPr>
              <w:t xml:space="preserve">: </w:t>
            </w:r>
            <w:r w:rsidRPr="00433770">
              <w:rPr>
                <w:bCs/>
              </w:rPr>
              <w:t>Helyszínrajz, alaprajz és metszet</w:t>
            </w:r>
            <w:r>
              <w:rPr>
                <w:bCs/>
              </w:rPr>
              <w:t xml:space="preserve"> készítése</w:t>
            </w:r>
          </w:p>
        </w:tc>
      </w:tr>
      <w:tr w:rsidR="00374971" w:rsidRPr="001A181C" w:rsidTr="00C83B24"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374971" w:rsidRPr="001A181C" w:rsidRDefault="00374971" w:rsidP="00C83B24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11</w:t>
            </w:r>
            <w:r w:rsidRPr="00430050">
              <w:rPr>
                <w:b/>
              </w:rPr>
              <w:t>. hét</w:t>
            </w:r>
          </w:p>
        </w:tc>
        <w:tc>
          <w:tcPr>
            <w:tcW w:w="846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971" w:rsidRPr="001A181C" w:rsidRDefault="00374971" w:rsidP="00C83B24">
            <w:pPr>
              <w:jc w:val="both"/>
            </w:pPr>
          </w:p>
        </w:tc>
      </w:tr>
      <w:tr w:rsidR="00374971" w:rsidRPr="00B57061" w:rsidTr="00C83B24">
        <w:tc>
          <w:tcPr>
            <w:tcW w:w="9410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74971" w:rsidRPr="00A52147" w:rsidRDefault="00374971" w:rsidP="003379B6">
            <w:pPr>
              <w:rPr>
                <w:bCs/>
              </w:rPr>
            </w:pPr>
            <w:r w:rsidRPr="007B482A">
              <w:rPr>
                <w:b/>
                <w:bCs/>
                <w:u w:val="single"/>
              </w:rPr>
              <w:t>3.1. Előadás</w:t>
            </w:r>
            <w:r w:rsidRPr="007B482A">
              <w:rPr>
                <w:bCs/>
                <w:u w:val="single"/>
              </w:rPr>
              <w:t>:</w:t>
            </w:r>
            <w:r>
              <w:rPr>
                <w:bCs/>
              </w:rPr>
              <w:t xml:space="preserve"> </w:t>
            </w:r>
            <w:r w:rsidRPr="00A52147">
              <w:rPr>
                <w:b/>
                <w:bCs/>
              </w:rPr>
              <w:t>Alacsony sűrű beépítések története, jellemzői</w:t>
            </w:r>
            <w:r>
              <w:rPr>
                <w:b/>
                <w:bCs/>
              </w:rPr>
              <w:t xml:space="preserve">. </w:t>
            </w:r>
            <w:r>
              <w:rPr>
                <w:bCs/>
              </w:rPr>
              <w:t>Terminológia. Nemzetközi és hazai történeti áttekintés. Alacsony, sűrű beépítések közös jellemzői: laksűrűség, település-fejlesztési szempontok, telekalakítás, g</w:t>
            </w:r>
            <w:r w:rsidRPr="00A52147">
              <w:rPr>
                <w:bCs/>
              </w:rPr>
              <w:t>yalog- és járműforgalmi megközelítés</w:t>
            </w:r>
            <w:r>
              <w:rPr>
                <w:bCs/>
              </w:rPr>
              <w:t xml:space="preserve"> módozatai</w:t>
            </w:r>
          </w:p>
          <w:p w:rsidR="00374971" w:rsidRPr="00CB0735" w:rsidRDefault="00374971" w:rsidP="003379B6">
            <w:pPr>
              <w:rPr>
                <w:bCs/>
              </w:rPr>
            </w:pPr>
            <w:r w:rsidRPr="007B482A">
              <w:rPr>
                <w:b/>
                <w:bCs/>
                <w:u w:val="single"/>
              </w:rPr>
              <w:t>3.</w:t>
            </w:r>
            <w:r>
              <w:rPr>
                <w:b/>
                <w:bCs/>
                <w:u w:val="single"/>
              </w:rPr>
              <w:t>2</w:t>
            </w:r>
            <w:r w:rsidRPr="007B482A">
              <w:rPr>
                <w:b/>
                <w:bCs/>
                <w:u w:val="single"/>
              </w:rPr>
              <w:t>. Előadás</w:t>
            </w:r>
            <w:r w:rsidRPr="007B482A">
              <w:rPr>
                <w:bCs/>
                <w:u w:val="single"/>
              </w:rPr>
              <w:t>:</w:t>
            </w:r>
            <w:r>
              <w:rPr>
                <w:bCs/>
              </w:rPr>
              <w:t xml:space="preserve"> </w:t>
            </w:r>
            <w:r w:rsidRPr="00A52147">
              <w:rPr>
                <w:b/>
                <w:bCs/>
              </w:rPr>
              <w:t>Alacsony sűrű beépítések épülettípusai</w:t>
            </w:r>
            <w:r>
              <w:rPr>
                <w:bCs/>
              </w:rPr>
              <w:t xml:space="preserve">. Sorház, láncház, </w:t>
            </w:r>
            <w:proofErr w:type="spellStart"/>
            <w:r>
              <w:rPr>
                <w:bCs/>
              </w:rPr>
              <w:t>átriumház</w:t>
            </w:r>
            <w:proofErr w:type="spellEnd"/>
            <w:r>
              <w:rPr>
                <w:bCs/>
              </w:rPr>
              <w:t xml:space="preserve">. Sorházak szintjei és térbeli elrendezései, helyiségek tájolása, kertkapcsolat és a </w:t>
            </w:r>
            <w:proofErr w:type="spellStart"/>
            <w:r>
              <w:rPr>
                <w:bCs/>
              </w:rPr>
              <w:t>gépkocsitárolás</w:t>
            </w:r>
            <w:proofErr w:type="spellEnd"/>
            <w:r>
              <w:rPr>
                <w:bCs/>
              </w:rPr>
              <w:t xml:space="preserve"> lehetőségei, utcakép kialakítása, szerkezetek és épületgépészeti szempontok, mintapéldák. Udvarkertes házak fogalma és alaptípusai, benapozásuk és az udvarkertek mikroklímája, az egységek sorolása, </w:t>
            </w:r>
            <w:proofErr w:type="spellStart"/>
            <w:r>
              <w:rPr>
                <w:bCs/>
              </w:rPr>
              <w:t>gépkocsitárolás</w:t>
            </w:r>
            <w:proofErr w:type="spellEnd"/>
            <w:r>
              <w:rPr>
                <w:bCs/>
              </w:rPr>
              <w:t xml:space="preserve">, udvarkertes együttesek kialakítása és példái. </w:t>
            </w:r>
            <w:r w:rsidRPr="00CB0735">
              <w:rPr>
                <w:bCs/>
              </w:rPr>
              <w:t>Az alacsony, nagy sűrűségű beépítések energiatudatos tervezése</w:t>
            </w:r>
            <w:r>
              <w:rPr>
                <w:bCs/>
              </w:rPr>
              <w:t>.</w:t>
            </w:r>
          </w:p>
          <w:p w:rsidR="00374971" w:rsidRDefault="00374971" w:rsidP="00E94F54">
            <w:pPr>
              <w:jc w:val="both"/>
              <w:rPr>
                <w:bCs/>
              </w:rPr>
            </w:pPr>
            <w:r w:rsidRPr="00CB0735">
              <w:rPr>
                <w:b/>
                <w:bCs/>
                <w:u w:val="single"/>
              </w:rPr>
              <w:t>Gyakorlat:</w:t>
            </w:r>
            <w:r>
              <w:rPr>
                <w:b/>
                <w:bCs/>
              </w:rPr>
              <w:t xml:space="preserve"> A féléves</w:t>
            </w:r>
            <w:r w:rsidRPr="003379B6">
              <w:rPr>
                <w:b/>
                <w:bCs/>
              </w:rPr>
              <w:t xml:space="preserve"> feladat konzultációja</w:t>
            </w:r>
            <w:r>
              <w:rPr>
                <w:b/>
                <w:bCs/>
              </w:rPr>
              <w:t xml:space="preserve">, a terv véglegesítése: </w:t>
            </w:r>
            <w:r w:rsidRPr="00433770">
              <w:rPr>
                <w:bCs/>
              </w:rPr>
              <w:t>Helyszínrajz, alaprajz és metszet</w:t>
            </w:r>
            <w:r>
              <w:rPr>
                <w:bCs/>
              </w:rPr>
              <w:t xml:space="preserve"> és homlokzatok.</w:t>
            </w:r>
          </w:p>
          <w:p w:rsidR="00374971" w:rsidRPr="00CB0735" w:rsidRDefault="00374971" w:rsidP="00E94F54">
            <w:pPr>
              <w:jc w:val="both"/>
              <w:rPr>
                <w:b/>
                <w:bCs/>
              </w:rPr>
            </w:pPr>
            <w:r w:rsidRPr="00CB0735">
              <w:rPr>
                <w:b/>
                <w:bCs/>
              </w:rPr>
              <w:t>Zárthelyi dolgozat</w:t>
            </w:r>
          </w:p>
        </w:tc>
      </w:tr>
      <w:tr w:rsidR="00374971" w:rsidRPr="001A181C" w:rsidTr="006D5752">
        <w:tc>
          <w:tcPr>
            <w:tcW w:w="5630" w:type="dxa"/>
            <w:gridSpan w:val="8"/>
            <w:shd w:val="clear" w:color="auto" w:fill="CCCCCC"/>
          </w:tcPr>
          <w:p w:rsidR="00374971" w:rsidRPr="001A181C" w:rsidRDefault="00374971" w:rsidP="008123FC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374971" w:rsidRPr="001A181C" w:rsidRDefault="00374971" w:rsidP="008123FC">
            <w:pPr>
              <w:rPr>
                <w:b/>
              </w:rPr>
            </w:pPr>
          </w:p>
        </w:tc>
      </w:tr>
      <w:tr w:rsidR="00374971" w:rsidRPr="001A181C" w:rsidTr="006D5752">
        <w:tc>
          <w:tcPr>
            <w:tcW w:w="9410" w:type="dxa"/>
            <w:gridSpan w:val="12"/>
          </w:tcPr>
          <w:p w:rsidR="00374971" w:rsidRPr="001A181C" w:rsidRDefault="00374971" w:rsidP="00722DA6">
            <w:pPr>
              <w:ind w:left="284"/>
              <w:rPr>
                <w:bCs/>
              </w:rPr>
            </w:pPr>
            <w:r>
              <w:t>Építészeti tervezés elméleti alapjai és gyakorlati alapkészségei</w:t>
            </w:r>
          </w:p>
        </w:tc>
      </w:tr>
      <w:tr w:rsidR="00374971" w:rsidRPr="001A181C" w:rsidTr="006D5752">
        <w:tc>
          <w:tcPr>
            <w:tcW w:w="5630" w:type="dxa"/>
            <w:gridSpan w:val="8"/>
            <w:shd w:val="clear" w:color="auto" w:fill="CCCCCC"/>
          </w:tcPr>
          <w:p w:rsidR="00374971" w:rsidRPr="001A181C" w:rsidRDefault="00374971" w:rsidP="008123FC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374971" w:rsidRPr="001A181C" w:rsidRDefault="00374971" w:rsidP="008123FC">
            <w:pPr>
              <w:jc w:val="both"/>
              <w:rPr>
                <w:b/>
              </w:rPr>
            </w:pPr>
          </w:p>
        </w:tc>
      </w:tr>
      <w:tr w:rsidR="00374971" w:rsidRPr="001A181C" w:rsidTr="006D5752">
        <w:tc>
          <w:tcPr>
            <w:tcW w:w="2448" w:type="dxa"/>
            <w:gridSpan w:val="2"/>
            <w:shd w:val="clear" w:color="auto" w:fill="CCCCCC"/>
          </w:tcPr>
          <w:p w:rsidR="00374971" w:rsidRPr="001A181C" w:rsidRDefault="00374971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374971" w:rsidRPr="001A181C" w:rsidRDefault="00374971" w:rsidP="008123FC">
            <w:pPr>
              <w:jc w:val="both"/>
              <w:rPr>
                <w:b/>
              </w:rPr>
            </w:pPr>
          </w:p>
        </w:tc>
      </w:tr>
      <w:tr w:rsidR="00374971" w:rsidRPr="001A181C" w:rsidTr="006D5752">
        <w:tc>
          <w:tcPr>
            <w:tcW w:w="9410" w:type="dxa"/>
            <w:gridSpan w:val="12"/>
          </w:tcPr>
          <w:p w:rsidR="00374971" w:rsidRPr="00374971" w:rsidRDefault="00374971" w:rsidP="00B73B61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374971">
              <w:rPr>
                <w:sz w:val="22"/>
                <w:szCs w:val="22"/>
              </w:rPr>
              <w:t>Órai jegyzet</w:t>
            </w:r>
          </w:p>
          <w:p w:rsidR="00374971" w:rsidRPr="00374971" w:rsidRDefault="00374971" w:rsidP="00B73B61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374971">
              <w:rPr>
                <w:bCs/>
                <w:sz w:val="22"/>
                <w:szCs w:val="22"/>
              </w:rPr>
              <w:t>Dr. Bitó János: Lakóházak tervezése, B+V Kiadó, 2004.</w:t>
            </w:r>
          </w:p>
          <w:p w:rsidR="00374971" w:rsidRPr="00B73B61" w:rsidRDefault="00374971" w:rsidP="00B73B61">
            <w:pPr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</w:pPr>
            <w:proofErr w:type="spellStart"/>
            <w:r w:rsidRPr="00374971">
              <w:rPr>
                <w:sz w:val="22"/>
                <w:szCs w:val="22"/>
              </w:rPr>
              <w:t>Cságoly</w:t>
            </w:r>
            <w:proofErr w:type="spellEnd"/>
            <w:r w:rsidRPr="00374971">
              <w:rPr>
                <w:sz w:val="22"/>
                <w:szCs w:val="22"/>
              </w:rPr>
              <w:t xml:space="preserve"> Ferenc: Középületek, TERC, Bp., 2004.</w:t>
            </w:r>
          </w:p>
        </w:tc>
      </w:tr>
      <w:tr w:rsidR="00374971" w:rsidRPr="001A181C" w:rsidTr="006D5752">
        <w:tc>
          <w:tcPr>
            <w:tcW w:w="2448" w:type="dxa"/>
            <w:gridSpan w:val="2"/>
            <w:shd w:val="clear" w:color="auto" w:fill="CCCCCC"/>
          </w:tcPr>
          <w:p w:rsidR="00374971" w:rsidRPr="001A181C" w:rsidRDefault="00374971" w:rsidP="008E4362">
            <w:pPr>
              <w:jc w:val="both"/>
              <w:rPr>
                <w:b/>
              </w:rPr>
            </w:pPr>
            <w:r>
              <w:rPr>
                <w:b/>
              </w:rPr>
              <w:t xml:space="preserve"> Ajánlott</w:t>
            </w:r>
            <w:r w:rsidRPr="001A181C">
              <w:rPr>
                <w:b/>
              </w:rPr>
              <w:t xml:space="preserve"> irodalom</w:t>
            </w:r>
          </w:p>
        </w:tc>
        <w:tc>
          <w:tcPr>
            <w:tcW w:w="6962" w:type="dxa"/>
            <w:gridSpan w:val="10"/>
          </w:tcPr>
          <w:p w:rsidR="00374971" w:rsidRPr="001A181C" w:rsidRDefault="00374971" w:rsidP="008123FC">
            <w:pPr>
              <w:jc w:val="both"/>
              <w:rPr>
                <w:b/>
              </w:rPr>
            </w:pPr>
          </w:p>
        </w:tc>
      </w:tr>
      <w:tr w:rsidR="00374971" w:rsidRPr="001A181C" w:rsidTr="006D5752">
        <w:tc>
          <w:tcPr>
            <w:tcW w:w="9410" w:type="dxa"/>
            <w:gridSpan w:val="12"/>
          </w:tcPr>
          <w:p w:rsidR="00374971" w:rsidRPr="00374971" w:rsidRDefault="00374971" w:rsidP="00D87AD9">
            <w:pPr>
              <w:outlineLvl w:val="2"/>
              <w:rPr>
                <w:sz w:val="22"/>
                <w:szCs w:val="22"/>
              </w:rPr>
            </w:pPr>
            <w:r w:rsidRPr="00374971">
              <w:rPr>
                <w:sz w:val="22"/>
                <w:szCs w:val="22"/>
              </w:rPr>
              <w:t xml:space="preserve">Hazai </w:t>
            </w:r>
            <w:proofErr w:type="gramStart"/>
            <w:r w:rsidRPr="00374971">
              <w:rPr>
                <w:sz w:val="22"/>
                <w:szCs w:val="22"/>
              </w:rPr>
              <w:t>folyóiratok :</w:t>
            </w:r>
            <w:proofErr w:type="gramEnd"/>
            <w:r w:rsidRPr="00374971">
              <w:rPr>
                <w:sz w:val="22"/>
                <w:szCs w:val="22"/>
              </w:rPr>
              <w:t xml:space="preserve"> Új Magyar Építőművészet; Átrium, Oktogon, Alaprajz, Metszet </w:t>
            </w:r>
            <w:r w:rsidRPr="00374971">
              <w:rPr>
                <w:sz w:val="22"/>
                <w:szCs w:val="22"/>
              </w:rPr>
              <w:br/>
              <w:t xml:space="preserve">Külföldi folyóiratok: </w:t>
            </w:r>
          </w:p>
          <w:p w:rsidR="00374971" w:rsidRPr="00374971" w:rsidRDefault="00374971" w:rsidP="00374971">
            <w:pPr>
              <w:pStyle w:val="Listaszerbekezds"/>
              <w:numPr>
                <w:ilvl w:val="0"/>
                <w:numId w:val="15"/>
              </w:numPr>
              <w:tabs>
                <w:tab w:val="center" w:pos="3960"/>
                <w:tab w:val="right" w:pos="8280"/>
              </w:tabs>
              <w:suppressAutoHyphens/>
              <w:rPr>
                <w:sz w:val="22"/>
                <w:szCs w:val="22"/>
              </w:rPr>
            </w:pPr>
            <w:r w:rsidRPr="00374971">
              <w:rPr>
                <w:sz w:val="22"/>
                <w:szCs w:val="22"/>
                <w:u w:val="single"/>
              </w:rPr>
              <w:t>A 10</w:t>
            </w:r>
            <w:r w:rsidRPr="00374971">
              <w:rPr>
                <w:sz w:val="22"/>
                <w:szCs w:val="22"/>
              </w:rPr>
              <w:t xml:space="preserve"> </w:t>
            </w:r>
            <w:proofErr w:type="gramStart"/>
            <w:r w:rsidRPr="00374971">
              <w:rPr>
                <w:sz w:val="22"/>
                <w:szCs w:val="22"/>
              </w:rPr>
              <w:t>( EU</w:t>
            </w:r>
            <w:proofErr w:type="gramEnd"/>
            <w:r w:rsidRPr="00374971">
              <w:rPr>
                <w:sz w:val="22"/>
                <w:szCs w:val="22"/>
              </w:rPr>
              <w:t xml:space="preserve"> ), The </w:t>
            </w:r>
            <w:proofErr w:type="spellStart"/>
            <w:r w:rsidRPr="00374971">
              <w:rPr>
                <w:sz w:val="22"/>
                <w:szCs w:val="22"/>
              </w:rPr>
              <w:t>Plan</w:t>
            </w:r>
            <w:proofErr w:type="spellEnd"/>
            <w:r w:rsidRPr="00374971">
              <w:rPr>
                <w:sz w:val="22"/>
                <w:szCs w:val="22"/>
              </w:rPr>
              <w:t xml:space="preserve"> ( olasz ), El </w:t>
            </w:r>
            <w:proofErr w:type="spellStart"/>
            <w:r w:rsidRPr="00374971">
              <w:rPr>
                <w:sz w:val="22"/>
                <w:szCs w:val="22"/>
              </w:rPr>
              <w:t>Croquis</w:t>
            </w:r>
            <w:proofErr w:type="spellEnd"/>
            <w:r w:rsidRPr="00374971">
              <w:rPr>
                <w:sz w:val="22"/>
                <w:szCs w:val="22"/>
              </w:rPr>
              <w:t xml:space="preserve"> (spanyol), Domus (olasz), The </w:t>
            </w:r>
            <w:proofErr w:type="spellStart"/>
            <w:r w:rsidRPr="00374971">
              <w:rPr>
                <w:sz w:val="22"/>
                <w:szCs w:val="22"/>
              </w:rPr>
              <w:t>Architectural</w:t>
            </w:r>
            <w:proofErr w:type="spellEnd"/>
            <w:r w:rsidRPr="00374971">
              <w:rPr>
                <w:sz w:val="22"/>
                <w:szCs w:val="22"/>
              </w:rPr>
              <w:t xml:space="preserve"> </w:t>
            </w:r>
            <w:proofErr w:type="spellStart"/>
            <w:r w:rsidRPr="00374971">
              <w:rPr>
                <w:sz w:val="22"/>
                <w:szCs w:val="22"/>
              </w:rPr>
              <w:t>Review</w:t>
            </w:r>
            <w:proofErr w:type="spellEnd"/>
            <w:r w:rsidRPr="00374971">
              <w:rPr>
                <w:sz w:val="22"/>
                <w:szCs w:val="22"/>
              </w:rPr>
              <w:t xml:space="preserve"> (angol), </w:t>
            </w:r>
            <w:proofErr w:type="spellStart"/>
            <w:r w:rsidRPr="00374971">
              <w:rPr>
                <w:sz w:val="22"/>
                <w:szCs w:val="22"/>
              </w:rPr>
              <w:t>Arkitektur</w:t>
            </w:r>
            <w:proofErr w:type="spellEnd"/>
            <w:r w:rsidRPr="00374971">
              <w:rPr>
                <w:sz w:val="22"/>
                <w:szCs w:val="22"/>
              </w:rPr>
              <w:t xml:space="preserve"> DK (dán) DBZ (német) stb.</w:t>
            </w:r>
          </w:p>
          <w:p w:rsidR="00374971" w:rsidRPr="00374971" w:rsidRDefault="00374971" w:rsidP="00374971">
            <w:pPr>
              <w:pStyle w:val="lfej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hu-HU"/>
              </w:rPr>
            </w:pPr>
            <w:r w:rsidRPr="00374971">
              <w:rPr>
                <w:sz w:val="22"/>
                <w:szCs w:val="22"/>
                <w:lang w:val="hu-HU"/>
              </w:rPr>
              <w:t>Laczó Zoltán: Tervezési Lapok (SZIE-YMÉK-TÉT jegyzet)</w:t>
            </w:r>
          </w:p>
          <w:p w:rsidR="00374971" w:rsidRPr="00374971" w:rsidRDefault="00374971" w:rsidP="00374971">
            <w:pPr>
              <w:pStyle w:val="lfej"/>
              <w:numPr>
                <w:ilvl w:val="0"/>
                <w:numId w:val="15"/>
              </w:numPr>
              <w:jc w:val="both"/>
              <w:rPr>
                <w:sz w:val="22"/>
                <w:szCs w:val="22"/>
                <w:lang w:val="hu-HU"/>
              </w:rPr>
            </w:pPr>
            <w:r w:rsidRPr="00374971">
              <w:rPr>
                <w:sz w:val="22"/>
                <w:szCs w:val="22"/>
                <w:lang w:val="hu-HU"/>
              </w:rPr>
              <w:t>Gádoros Lajos: Középületek tervezése, Nemzeti Tankönyvkiadó, Bp., 1997.</w:t>
            </w:r>
          </w:p>
          <w:p w:rsidR="00374971" w:rsidRPr="00374971" w:rsidRDefault="00374971" w:rsidP="00374971">
            <w:pPr>
              <w:pStyle w:val="lfej"/>
              <w:numPr>
                <w:ilvl w:val="0"/>
                <w:numId w:val="15"/>
              </w:numPr>
              <w:jc w:val="both"/>
              <w:rPr>
                <w:sz w:val="20"/>
                <w:lang w:val="hu-HU"/>
              </w:rPr>
            </w:pPr>
            <w:r w:rsidRPr="00374971">
              <w:rPr>
                <w:sz w:val="22"/>
                <w:szCs w:val="22"/>
                <w:lang w:val="hu-HU"/>
              </w:rPr>
              <w:t>OTÉK 253/1997. (XII.20.) Kormányrendelet</w:t>
            </w:r>
          </w:p>
        </w:tc>
      </w:tr>
      <w:tr w:rsidR="00374971" w:rsidRPr="001A181C" w:rsidTr="006D5752">
        <w:tc>
          <w:tcPr>
            <w:tcW w:w="5630" w:type="dxa"/>
            <w:gridSpan w:val="8"/>
            <w:shd w:val="clear" w:color="auto" w:fill="CCCCCC"/>
          </w:tcPr>
          <w:p w:rsidR="00374971" w:rsidRPr="001A181C" w:rsidRDefault="00374971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374971" w:rsidRPr="001A181C" w:rsidRDefault="00374971" w:rsidP="008123FC">
            <w:pPr>
              <w:jc w:val="both"/>
              <w:rPr>
                <w:b/>
              </w:rPr>
            </w:pPr>
          </w:p>
        </w:tc>
      </w:tr>
      <w:tr w:rsidR="00374971" w:rsidRPr="001A181C" w:rsidTr="006D5752">
        <w:tc>
          <w:tcPr>
            <w:tcW w:w="9410" w:type="dxa"/>
            <w:gridSpan w:val="12"/>
          </w:tcPr>
          <w:p w:rsidR="00374971" w:rsidRPr="001A181C" w:rsidRDefault="00374971" w:rsidP="00433770">
            <w:pPr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 xml:space="preserve">, </w:t>
            </w:r>
            <w:r>
              <w:t>szakirodalom</w:t>
            </w:r>
            <w:r w:rsidRPr="001A181C">
              <w:t>, jegyzet.</w:t>
            </w:r>
          </w:p>
        </w:tc>
      </w:tr>
      <w:tr w:rsidR="00374971" w:rsidRPr="001A181C" w:rsidTr="006D5752">
        <w:tc>
          <w:tcPr>
            <w:tcW w:w="5630" w:type="dxa"/>
            <w:gridSpan w:val="8"/>
            <w:shd w:val="clear" w:color="auto" w:fill="CCCCCC"/>
          </w:tcPr>
          <w:p w:rsidR="00374971" w:rsidRPr="001A181C" w:rsidRDefault="00374971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374971" w:rsidRPr="001A181C" w:rsidRDefault="00374971" w:rsidP="008123FC">
            <w:pPr>
              <w:jc w:val="both"/>
              <w:rPr>
                <w:b/>
              </w:rPr>
            </w:pPr>
          </w:p>
        </w:tc>
      </w:tr>
      <w:tr w:rsidR="00374971" w:rsidRPr="001A181C" w:rsidTr="006D5752">
        <w:tc>
          <w:tcPr>
            <w:tcW w:w="9410" w:type="dxa"/>
            <w:gridSpan w:val="12"/>
          </w:tcPr>
          <w:p w:rsidR="00374971" w:rsidRPr="001A181C" w:rsidRDefault="00374971" w:rsidP="00433770">
            <w:pPr>
              <w:jc w:val="both"/>
            </w:pPr>
            <w:r w:rsidRPr="003379B6">
              <w:t xml:space="preserve">Családi ház </w:t>
            </w:r>
            <w:r>
              <w:t>tervezése:</w:t>
            </w:r>
            <w:r w:rsidRPr="003379B6">
              <w:t xml:space="preserve"> helyszínrajz, alaprajz</w:t>
            </w:r>
            <w:r>
              <w:t>ok, metszet,</w:t>
            </w:r>
            <w:r w:rsidRPr="003379B6">
              <w:t xml:space="preserve"> homlokzat</w:t>
            </w:r>
            <w:r>
              <w:t>ok</w:t>
            </w:r>
            <w:r w:rsidRPr="003379B6">
              <w:t xml:space="preserve"> készítése, műszaki leírás.</w:t>
            </w:r>
          </w:p>
        </w:tc>
      </w:tr>
      <w:tr w:rsidR="00374971" w:rsidRPr="001A181C" w:rsidTr="006D5752">
        <w:tc>
          <w:tcPr>
            <w:tcW w:w="5630" w:type="dxa"/>
            <w:gridSpan w:val="8"/>
            <w:shd w:val="clear" w:color="auto" w:fill="CCCCCC"/>
          </w:tcPr>
          <w:p w:rsidR="00374971" w:rsidRPr="001A181C" w:rsidRDefault="00374971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374971" w:rsidRPr="001A181C" w:rsidRDefault="00374971" w:rsidP="008123FC">
            <w:pPr>
              <w:jc w:val="both"/>
              <w:rPr>
                <w:b/>
              </w:rPr>
            </w:pPr>
          </w:p>
        </w:tc>
      </w:tr>
      <w:tr w:rsidR="00374971" w:rsidRPr="001A181C" w:rsidTr="006D5752">
        <w:tc>
          <w:tcPr>
            <w:tcW w:w="4705" w:type="dxa"/>
            <w:gridSpan w:val="4"/>
            <w:tcBorders>
              <w:right w:val="nil"/>
            </w:tcBorders>
          </w:tcPr>
          <w:p w:rsidR="00374971" w:rsidRDefault="00374971" w:rsidP="00CB0735">
            <w:r>
              <w:t xml:space="preserve">- </w:t>
            </w:r>
            <w:r w:rsidRPr="00BB5B8B">
              <w:t xml:space="preserve">Órai </w:t>
            </w:r>
            <w:r>
              <w:t xml:space="preserve">aktív </w:t>
            </w:r>
            <w:r w:rsidRPr="00BB5B8B">
              <w:t>jelenlét</w:t>
            </w:r>
            <w:proofErr w:type="gramStart"/>
            <w:r w:rsidRPr="00BB5B8B">
              <w:t xml:space="preserve">: </w:t>
            </w:r>
            <w:r>
              <w:t xml:space="preserve">              25</w:t>
            </w:r>
            <w:proofErr w:type="gramEnd"/>
            <w:r w:rsidRPr="00BB5B8B">
              <w:t xml:space="preserve"> pont</w:t>
            </w:r>
          </w:p>
          <w:p w:rsidR="00374971" w:rsidRDefault="00374971" w:rsidP="00CB0735">
            <w:r>
              <w:t xml:space="preserve">- Féléves feladatok beadása </w:t>
            </w:r>
          </w:p>
          <w:p w:rsidR="00374971" w:rsidRDefault="00374971" w:rsidP="00CB0735">
            <w:r>
              <w:t xml:space="preserve">  és prezentálása</w:t>
            </w:r>
            <w:proofErr w:type="gramStart"/>
            <w:r>
              <w:t>:                    50</w:t>
            </w:r>
            <w:proofErr w:type="gramEnd"/>
            <w:r>
              <w:t xml:space="preserve"> pont</w:t>
            </w:r>
          </w:p>
          <w:p w:rsidR="00374971" w:rsidRPr="00C83B24" w:rsidRDefault="00374971" w:rsidP="00CB0735">
            <w:pPr>
              <w:pStyle w:val="Listaszerbekezds"/>
              <w:numPr>
                <w:ilvl w:val="0"/>
                <w:numId w:val="15"/>
              </w:numPr>
              <w:tabs>
                <w:tab w:val="clear" w:pos="720"/>
              </w:tabs>
              <w:ind w:left="142" w:hanging="142"/>
            </w:pPr>
            <w:r>
              <w:rPr>
                <w:u w:val="single"/>
              </w:rPr>
              <w:t>Zárthelyi dolgozat</w:t>
            </w:r>
            <w:proofErr w:type="gramStart"/>
            <w:r>
              <w:rPr>
                <w:u w:val="single"/>
              </w:rPr>
              <w:t xml:space="preserve">:              </w:t>
            </w:r>
            <w:r w:rsidRPr="00CB0735">
              <w:rPr>
                <w:u w:val="single"/>
              </w:rPr>
              <w:t>2</w:t>
            </w:r>
            <w:r>
              <w:rPr>
                <w:u w:val="single"/>
              </w:rPr>
              <w:t>5</w:t>
            </w:r>
            <w:proofErr w:type="gramEnd"/>
            <w:r w:rsidRPr="00CB0735">
              <w:rPr>
                <w:u w:val="single"/>
              </w:rPr>
              <w:t xml:space="preserve"> pont</w:t>
            </w:r>
            <w:r w:rsidRPr="00CB0735">
              <w:rPr>
                <w:u w:val="single"/>
              </w:rPr>
              <w:br/>
            </w:r>
            <w:proofErr w:type="spellStart"/>
            <w:r w:rsidRPr="00BB5B8B">
              <w:t>Össz</w:t>
            </w:r>
            <w:proofErr w:type="spellEnd"/>
            <w:r w:rsidRPr="00BB5B8B">
              <w:t xml:space="preserve">. </w:t>
            </w:r>
            <w:r>
              <w:t xml:space="preserve">                                 </w:t>
            </w:r>
            <w:r w:rsidRPr="00BB5B8B">
              <w:t>100 pont</w:t>
            </w: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374971" w:rsidRPr="001A181C" w:rsidRDefault="00374971" w:rsidP="008123FC">
            <w:r w:rsidRPr="001A181C">
              <w:t>Minősítés</w:t>
            </w:r>
          </w:p>
          <w:p w:rsidR="00374971" w:rsidRPr="001A181C" w:rsidRDefault="00374971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374971" w:rsidRPr="001A181C" w:rsidRDefault="00374971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374971" w:rsidRPr="001A181C" w:rsidRDefault="00374971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374971" w:rsidRPr="001A181C" w:rsidRDefault="00374971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374971" w:rsidRPr="001A181C" w:rsidRDefault="00374971" w:rsidP="008123FC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374971" w:rsidRPr="001A181C" w:rsidTr="006D5752">
        <w:tc>
          <w:tcPr>
            <w:tcW w:w="5630" w:type="dxa"/>
            <w:gridSpan w:val="8"/>
            <w:shd w:val="clear" w:color="auto" w:fill="CCCCCC"/>
          </w:tcPr>
          <w:p w:rsidR="00374971" w:rsidRPr="001A181C" w:rsidRDefault="00374971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374971" w:rsidRPr="001A181C" w:rsidRDefault="00374971" w:rsidP="008123FC">
            <w:pPr>
              <w:jc w:val="both"/>
              <w:rPr>
                <w:b/>
              </w:rPr>
            </w:pPr>
          </w:p>
        </w:tc>
      </w:tr>
      <w:tr w:rsidR="00374971" w:rsidRPr="001A181C" w:rsidTr="006D5752">
        <w:tc>
          <w:tcPr>
            <w:tcW w:w="9410" w:type="dxa"/>
            <w:gridSpan w:val="12"/>
          </w:tcPr>
          <w:p w:rsidR="00374971" w:rsidRPr="001A181C" w:rsidRDefault="00374971" w:rsidP="008123FC">
            <w:pPr>
              <w:jc w:val="both"/>
            </w:pPr>
            <w:r>
              <w:t>Órai programba illesztve</w:t>
            </w:r>
          </w:p>
        </w:tc>
      </w:tr>
      <w:tr w:rsidR="00374971" w:rsidRPr="001A181C" w:rsidTr="006D5752">
        <w:tc>
          <w:tcPr>
            <w:tcW w:w="950" w:type="dxa"/>
            <w:shd w:val="clear" w:color="auto" w:fill="CCCCCC"/>
          </w:tcPr>
          <w:p w:rsidR="00374971" w:rsidRPr="001A181C" w:rsidRDefault="00374971" w:rsidP="008123FC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1"/>
          </w:tcPr>
          <w:p w:rsidR="00374971" w:rsidRPr="001A181C" w:rsidRDefault="00374971" w:rsidP="008123FC">
            <w:pPr>
              <w:jc w:val="both"/>
            </w:pPr>
            <w:r w:rsidRPr="001A181C">
              <w:t xml:space="preserve"> </w:t>
            </w:r>
          </w:p>
        </w:tc>
      </w:tr>
      <w:tr w:rsidR="00374971" w:rsidRPr="001A181C" w:rsidTr="006D5752">
        <w:tc>
          <w:tcPr>
            <w:tcW w:w="9410" w:type="dxa"/>
            <w:gridSpan w:val="12"/>
          </w:tcPr>
          <w:p w:rsidR="00374971" w:rsidRDefault="00374971" w:rsidP="00126214">
            <w:pPr>
              <w:jc w:val="both"/>
              <w:rPr>
                <w:bCs/>
              </w:rPr>
            </w:pPr>
            <w:r>
              <w:rPr>
                <w:b/>
                <w:bCs/>
              </w:rPr>
              <w:lastRenderedPageBreak/>
              <w:t>Pótlási lehetőség:</w:t>
            </w:r>
            <w:r>
              <w:rPr>
                <w:bCs/>
              </w:rPr>
              <w:t xml:space="preserve"> Vizsgaidőszakban egyéni megbeszélés szerint</w:t>
            </w:r>
          </w:p>
          <w:p w:rsidR="00374971" w:rsidRPr="001A181C" w:rsidRDefault="00374971" w:rsidP="00126214">
            <w:pPr>
              <w:jc w:val="both"/>
              <w:rPr>
                <w:bCs/>
              </w:rPr>
            </w:pPr>
            <w:r>
              <w:rPr>
                <w:b/>
              </w:rPr>
              <w:t>Igazolás  módja  a foglalkozásokról és a vizsgáról való távollét esetén</w:t>
            </w:r>
            <w:r>
              <w:t>: Pollack általános érvényes szabályok szerint</w:t>
            </w:r>
          </w:p>
        </w:tc>
      </w:tr>
    </w:tbl>
    <w:p w:rsidR="00025A17" w:rsidRDefault="00025A17" w:rsidP="00CB0735"/>
    <w:sectPr w:rsidR="00025A17" w:rsidSect="00CB0735">
      <w:footerReference w:type="default" r:id="rId8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22C" w:rsidRDefault="00E2522C" w:rsidP="0019403B">
      <w:r>
        <w:separator/>
      </w:r>
    </w:p>
  </w:endnote>
  <w:endnote w:type="continuationSeparator" w:id="0">
    <w:p w:rsidR="00E2522C" w:rsidRDefault="00E2522C" w:rsidP="0019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985397"/>
      <w:docPartObj>
        <w:docPartGallery w:val="Page Numbers (Bottom of Page)"/>
        <w:docPartUnique/>
      </w:docPartObj>
    </w:sdtPr>
    <w:sdtEndPr/>
    <w:sdtContent>
      <w:p w:rsidR="0019403B" w:rsidRDefault="0019403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971">
          <w:rPr>
            <w:noProof/>
          </w:rPr>
          <w:t>1</w:t>
        </w:r>
        <w:r>
          <w:fldChar w:fldCharType="end"/>
        </w:r>
      </w:p>
    </w:sdtContent>
  </w:sdt>
  <w:p w:rsidR="0019403B" w:rsidRDefault="0019403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22C" w:rsidRDefault="00E2522C" w:rsidP="0019403B">
      <w:r>
        <w:separator/>
      </w:r>
    </w:p>
  </w:footnote>
  <w:footnote w:type="continuationSeparator" w:id="0">
    <w:p w:rsidR="00E2522C" w:rsidRDefault="00E2522C" w:rsidP="0019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683"/>
    <w:multiLevelType w:val="hybridMultilevel"/>
    <w:tmpl w:val="1E6ED3D8"/>
    <w:lvl w:ilvl="0" w:tplc="BCFA5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F492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A83E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EA7F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0FF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B419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54EA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6CAE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16D3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68720FD"/>
    <w:multiLevelType w:val="hybridMultilevel"/>
    <w:tmpl w:val="9A88DED2"/>
    <w:lvl w:ilvl="0" w:tplc="A106F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8C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2F8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8A60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648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744C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B413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D076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420A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B5A3592"/>
    <w:multiLevelType w:val="multilevel"/>
    <w:tmpl w:val="FD147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3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8F7C1B"/>
    <w:multiLevelType w:val="hybridMultilevel"/>
    <w:tmpl w:val="C902CA56"/>
    <w:lvl w:ilvl="0" w:tplc="BA085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72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905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2252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2B3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C4AA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380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865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08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A0676C"/>
    <w:multiLevelType w:val="hybridMultilevel"/>
    <w:tmpl w:val="ABFEBE3C"/>
    <w:lvl w:ilvl="0" w:tplc="A3B04AA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E41D0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8C320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0897D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CC7AE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FAFDA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82444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AAF7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938FC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29F00F4"/>
    <w:multiLevelType w:val="hybridMultilevel"/>
    <w:tmpl w:val="95E8705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47E"/>
    <w:multiLevelType w:val="hybridMultilevel"/>
    <w:tmpl w:val="385A246A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C4ED4"/>
    <w:multiLevelType w:val="multilevel"/>
    <w:tmpl w:val="C10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23E53C2"/>
    <w:multiLevelType w:val="hybridMultilevel"/>
    <w:tmpl w:val="46AC89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062A4"/>
    <w:multiLevelType w:val="hybridMultilevel"/>
    <w:tmpl w:val="6066C6C2"/>
    <w:lvl w:ilvl="0" w:tplc="A8265B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C154B0"/>
    <w:multiLevelType w:val="hybridMultilevel"/>
    <w:tmpl w:val="4A1455A6"/>
    <w:lvl w:ilvl="0" w:tplc="3DB4B0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619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7C511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8CF0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4659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726C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D07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8B9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92A5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9950205"/>
    <w:multiLevelType w:val="hybridMultilevel"/>
    <w:tmpl w:val="36B4E1E6"/>
    <w:name w:val="WW8Num242222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0113BB"/>
    <w:multiLevelType w:val="hybridMultilevel"/>
    <w:tmpl w:val="EF36B0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82319"/>
    <w:multiLevelType w:val="hybridMultilevel"/>
    <w:tmpl w:val="38F804CC"/>
    <w:lvl w:ilvl="0" w:tplc="824C2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9749E"/>
    <w:multiLevelType w:val="hybridMultilevel"/>
    <w:tmpl w:val="5CDAAB5C"/>
    <w:name w:val="WW8Num24222"/>
    <w:lvl w:ilvl="0" w:tplc="3E548BF8">
      <w:start w:val="1"/>
      <w:numFmt w:val="bullet"/>
      <w:lvlText w:val="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abstractNum w:abstractNumId="16">
    <w:nsid w:val="3521011D"/>
    <w:multiLevelType w:val="hybridMultilevel"/>
    <w:tmpl w:val="A2E6BC38"/>
    <w:lvl w:ilvl="0" w:tplc="3BA211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BE01D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6647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F059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987D4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C693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F2449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4875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64722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27128"/>
    <w:multiLevelType w:val="hybridMultilevel"/>
    <w:tmpl w:val="31887DA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B3E0F"/>
    <w:multiLevelType w:val="hybridMultilevel"/>
    <w:tmpl w:val="B3266964"/>
    <w:lvl w:ilvl="0" w:tplc="8BFA6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E510F"/>
    <w:multiLevelType w:val="hybridMultilevel"/>
    <w:tmpl w:val="D4E619D0"/>
    <w:lvl w:ilvl="0" w:tplc="BCD4ABF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925F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62E11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2624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A8CE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7A917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DA8A9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EF4A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58B8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9EB2488"/>
    <w:multiLevelType w:val="hybridMultilevel"/>
    <w:tmpl w:val="17CEBD5C"/>
    <w:lvl w:ilvl="0" w:tplc="E28A87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675BE"/>
    <w:multiLevelType w:val="hybridMultilevel"/>
    <w:tmpl w:val="A62EA4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D2137"/>
    <w:multiLevelType w:val="multilevel"/>
    <w:tmpl w:val="7E68D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B8A3A23"/>
    <w:multiLevelType w:val="hybridMultilevel"/>
    <w:tmpl w:val="29809F32"/>
    <w:lvl w:ilvl="0" w:tplc="C764C4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A91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D0D4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4A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1616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EB4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AF7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260CA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D677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D881D60"/>
    <w:multiLevelType w:val="hybridMultilevel"/>
    <w:tmpl w:val="320A21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336E4"/>
    <w:multiLevelType w:val="hybridMultilevel"/>
    <w:tmpl w:val="F85EDAEE"/>
    <w:lvl w:ilvl="0" w:tplc="5CFCA96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355F7"/>
    <w:multiLevelType w:val="hybridMultilevel"/>
    <w:tmpl w:val="FCDE6576"/>
    <w:lvl w:ilvl="0" w:tplc="3E548B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CF0E2F"/>
    <w:multiLevelType w:val="hybridMultilevel"/>
    <w:tmpl w:val="A31602CA"/>
    <w:lvl w:ilvl="0" w:tplc="7E2E4D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6B8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E0A0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6ED2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54F5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A2A7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A23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50E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56721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A533D"/>
    <w:multiLevelType w:val="hybridMultilevel"/>
    <w:tmpl w:val="38F804CC"/>
    <w:lvl w:ilvl="0" w:tplc="824C2A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122988"/>
    <w:multiLevelType w:val="hybridMultilevel"/>
    <w:tmpl w:val="233AE864"/>
    <w:lvl w:ilvl="0" w:tplc="22626E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9D7219"/>
    <w:multiLevelType w:val="hybridMultilevel"/>
    <w:tmpl w:val="F7B805B4"/>
    <w:lvl w:ilvl="0" w:tplc="0B9EFA0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12F68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E0611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54D90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EE49C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1E5C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3464C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6E0A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454A64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7D101E2D"/>
    <w:multiLevelType w:val="hybridMultilevel"/>
    <w:tmpl w:val="7096A5B2"/>
    <w:lvl w:ilvl="0" w:tplc="447001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30"/>
  </w:num>
  <w:num w:numId="4">
    <w:abstractNumId w:val="3"/>
  </w:num>
  <w:num w:numId="5">
    <w:abstractNumId w:val="16"/>
  </w:num>
  <w:num w:numId="6">
    <w:abstractNumId w:val="8"/>
  </w:num>
  <w:num w:numId="7">
    <w:abstractNumId w:val="4"/>
  </w:num>
  <w:num w:numId="8">
    <w:abstractNumId w:val="23"/>
  </w:num>
  <w:num w:numId="9">
    <w:abstractNumId w:val="2"/>
  </w:num>
  <w:num w:numId="10">
    <w:abstractNumId w:val="33"/>
  </w:num>
  <w:num w:numId="11">
    <w:abstractNumId w:val="19"/>
  </w:num>
  <w:num w:numId="12">
    <w:abstractNumId w:val="6"/>
  </w:num>
  <w:num w:numId="13">
    <w:abstractNumId w:val="26"/>
  </w:num>
  <w:num w:numId="14">
    <w:abstractNumId w:val="7"/>
  </w:num>
  <w:num w:numId="15">
    <w:abstractNumId w:val="11"/>
  </w:num>
  <w:num w:numId="16">
    <w:abstractNumId w:val="1"/>
  </w:num>
  <w:num w:numId="17">
    <w:abstractNumId w:val="0"/>
  </w:num>
  <w:num w:numId="18">
    <w:abstractNumId w:val="29"/>
  </w:num>
  <w:num w:numId="19">
    <w:abstractNumId w:val="24"/>
  </w:num>
  <w:num w:numId="20">
    <w:abstractNumId w:val="5"/>
  </w:num>
  <w:num w:numId="21">
    <w:abstractNumId w:val="27"/>
  </w:num>
  <w:num w:numId="22">
    <w:abstractNumId w:val="15"/>
  </w:num>
  <w:num w:numId="23">
    <w:abstractNumId w:val="12"/>
  </w:num>
  <w:num w:numId="24">
    <w:abstractNumId w:val="17"/>
  </w:num>
  <w:num w:numId="25">
    <w:abstractNumId w:val="21"/>
  </w:num>
  <w:num w:numId="26">
    <w:abstractNumId w:val="9"/>
  </w:num>
  <w:num w:numId="27">
    <w:abstractNumId w:val="10"/>
  </w:num>
  <w:num w:numId="28">
    <w:abstractNumId w:val="13"/>
  </w:num>
  <w:num w:numId="29">
    <w:abstractNumId w:val="25"/>
  </w:num>
  <w:num w:numId="30">
    <w:abstractNumId w:val="18"/>
  </w:num>
  <w:num w:numId="31">
    <w:abstractNumId w:val="31"/>
  </w:num>
  <w:num w:numId="32">
    <w:abstractNumId w:val="14"/>
  </w:num>
  <w:num w:numId="33">
    <w:abstractNumId w:val="34"/>
  </w:num>
  <w:num w:numId="34">
    <w:abstractNumId w:val="20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AF"/>
    <w:rsid w:val="00025A17"/>
    <w:rsid w:val="000408C6"/>
    <w:rsid w:val="000562DE"/>
    <w:rsid w:val="0007455B"/>
    <w:rsid w:val="00077124"/>
    <w:rsid w:val="000A3EEF"/>
    <w:rsid w:val="000D0DC3"/>
    <w:rsid w:val="000D6022"/>
    <w:rsid w:val="000D674C"/>
    <w:rsid w:val="000E06E4"/>
    <w:rsid w:val="000F3487"/>
    <w:rsid w:val="00122801"/>
    <w:rsid w:val="00126214"/>
    <w:rsid w:val="00140E84"/>
    <w:rsid w:val="00182F45"/>
    <w:rsid w:val="00186F79"/>
    <w:rsid w:val="00191CD9"/>
    <w:rsid w:val="0019403B"/>
    <w:rsid w:val="001A77DA"/>
    <w:rsid w:val="001E17AF"/>
    <w:rsid w:val="001E414A"/>
    <w:rsid w:val="001E6FF6"/>
    <w:rsid w:val="00201A10"/>
    <w:rsid w:val="002035A4"/>
    <w:rsid w:val="00221742"/>
    <w:rsid w:val="00227B90"/>
    <w:rsid w:val="002302B0"/>
    <w:rsid w:val="00275B61"/>
    <w:rsid w:val="002B26EB"/>
    <w:rsid w:val="002C5044"/>
    <w:rsid w:val="002D785D"/>
    <w:rsid w:val="002E2ED5"/>
    <w:rsid w:val="002F1716"/>
    <w:rsid w:val="00307147"/>
    <w:rsid w:val="00335A0F"/>
    <w:rsid w:val="003379B6"/>
    <w:rsid w:val="00342103"/>
    <w:rsid w:val="00355BC6"/>
    <w:rsid w:val="00370C0B"/>
    <w:rsid w:val="00373971"/>
    <w:rsid w:val="00374971"/>
    <w:rsid w:val="003903F2"/>
    <w:rsid w:val="003A1506"/>
    <w:rsid w:val="003A52AE"/>
    <w:rsid w:val="003B0E3C"/>
    <w:rsid w:val="003B2490"/>
    <w:rsid w:val="003B74F8"/>
    <w:rsid w:val="00404182"/>
    <w:rsid w:val="00430050"/>
    <w:rsid w:val="00433770"/>
    <w:rsid w:val="00451C8F"/>
    <w:rsid w:val="00464023"/>
    <w:rsid w:val="00493F58"/>
    <w:rsid w:val="004947C0"/>
    <w:rsid w:val="00496A9C"/>
    <w:rsid w:val="00497C93"/>
    <w:rsid w:val="004B6E0A"/>
    <w:rsid w:val="004D081E"/>
    <w:rsid w:val="004F0275"/>
    <w:rsid w:val="004F086E"/>
    <w:rsid w:val="004F15D8"/>
    <w:rsid w:val="004F7C6F"/>
    <w:rsid w:val="00513985"/>
    <w:rsid w:val="0053225D"/>
    <w:rsid w:val="00545E8F"/>
    <w:rsid w:val="00553BDA"/>
    <w:rsid w:val="00564CE9"/>
    <w:rsid w:val="00571F5A"/>
    <w:rsid w:val="00573126"/>
    <w:rsid w:val="005A34FC"/>
    <w:rsid w:val="005B27A7"/>
    <w:rsid w:val="005C0FF2"/>
    <w:rsid w:val="005F1C1F"/>
    <w:rsid w:val="00601135"/>
    <w:rsid w:val="006355BF"/>
    <w:rsid w:val="006402CD"/>
    <w:rsid w:val="00650F3A"/>
    <w:rsid w:val="00695612"/>
    <w:rsid w:val="006A7507"/>
    <w:rsid w:val="006B29F5"/>
    <w:rsid w:val="006B3AFB"/>
    <w:rsid w:val="006D5752"/>
    <w:rsid w:val="00711753"/>
    <w:rsid w:val="00714918"/>
    <w:rsid w:val="00722DA6"/>
    <w:rsid w:val="00726C4E"/>
    <w:rsid w:val="00730255"/>
    <w:rsid w:val="00731FBF"/>
    <w:rsid w:val="007626A7"/>
    <w:rsid w:val="00776C1B"/>
    <w:rsid w:val="007B482A"/>
    <w:rsid w:val="007B62C2"/>
    <w:rsid w:val="007B6BB4"/>
    <w:rsid w:val="007C0ADD"/>
    <w:rsid w:val="007C4C03"/>
    <w:rsid w:val="007E41FC"/>
    <w:rsid w:val="007F51FE"/>
    <w:rsid w:val="00811E03"/>
    <w:rsid w:val="008123FC"/>
    <w:rsid w:val="00816E07"/>
    <w:rsid w:val="00817BD0"/>
    <w:rsid w:val="00823640"/>
    <w:rsid w:val="0083182C"/>
    <w:rsid w:val="00847A7C"/>
    <w:rsid w:val="00851028"/>
    <w:rsid w:val="008A02B9"/>
    <w:rsid w:val="008A0D3E"/>
    <w:rsid w:val="008B2045"/>
    <w:rsid w:val="008B5DDB"/>
    <w:rsid w:val="008D190C"/>
    <w:rsid w:val="008D35F6"/>
    <w:rsid w:val="008E2D07"/>
    <w:rsid w:val="008E4362"/>
    <w:rsid w:val="00905EBA"/>
    <w:rsid w:val="00924593"/>
    <w:rsid w:val="00926401"/>
    <w:rsid w:val="00932539"/>
    <w:rsid w:val="00933013"/>
    <w:rsid w:val="00936100"/>
    <w:rsid w:val="009530FB"/>
    <w:rsid w:val="009765B3"/>
    <w:rsid w:val="00977F38"/>
    <w:rsid w:val="00983F06"/>
    <w:rsid w:val="009A3D21"/>
    <w:rsid w:val="009D72EA"/>
    <w:rsid w:val="009F2B52"/>
    <w:rsid w:val="00A11E91"/>
    <w:rsid w:val="00A30014"/>
    <w:rsid w:val="00A45E37"/>
    <w:rsid w:val="00A52147"/>
    <w:rsid w:val="00A86D05"/>
    <w:rsid w:val="00AB52F4"/>
    <w:rsid w:val="00AD40B0"/>
    <w:rsid w:val="00AF5890"/>
    <w:rsid w:val="00B14F71"/>
    <w:rsid w:val="00B237EE"/>
    <w:rsid w:val="00B36525"/>
    <w:rsid w:val="00B43DE1"/>
    <w:rsid w:val="00B57061"/>
    <w:rsid w:val="00B72937"/>
    <w:rsid w:val="00B73B61"/>
    <w:rsid w:val="00B7532C"/>
    <w:rsid w:val="00B75B9D"/>
    <w:rsid w:val="00B87AC5"/>
    <w:rsid w:val="00BA4983"/>
    <w:rsid w:val="00BD19E7"/>
    <w:rsid w:val="00C06126"/>
    <w:rsid w:val="00C24820"/>
    <w:rsid w:val="00C51C5E"/>
    <w:rsid w:val="00C64B60"/>
    <w:rsid w:val="00C656CC"/>
    <w:rsid w:val="00C74E38"/>
    <w:rsid w:val="00C8117E"/>
    <w:rsid w:val="00C83B24"/>
    <w:rsid w:val="00C95E76"/>
    <w:rsid w:val="00CB0735"/>
    <w:rsid w:val="00CF28E2"/>
    <w:rsid w:val="00D047AB"/>
    <w:rsid w:val="00D05C89"/>
    <w:rsid w:val="00D12C48"/>
    <w:rsid w:val="00D30787"/>
    <w:rsid w:val="00D50F54"/>
    <w:rsid w:val="00D534A1"/>
    <w:rsid w:val="00D638F2"/>
    <w:rsid w:val="00D87AD9"/>
    <w:rsid w:val="00DE1C00"/>
    <w:rsid w:val="00DE608D"/>
    <w:rsid w:val="00DE639F"/>
    <w:rsid w:val="00DF20E3"/>
    <w:rsid w:val="00E2522C"/>
    <w:rsid w:val="00E4480B"/>
    <w:rsid w:val="00E602ED"/>
    <w:rsid w:val="00E70EC6"/>
    <w:rsid w:val="00E94F54"/>
    <w:rsid w:val="00EB461E"/>
    <w:rsid w:val="00EE0EF3"/>
    <w:rsid w:val="00F43C45"/>
    <w:rsid w:val="00F80627"/>
    <w:rsid w:val="00FA6E48"/>
    <w:rsid w:val="00FC269E"/>
    <w:rsid w:val="00FD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character" w:styleId="Hiperhivatkozs">
    <w:name w:val="Hyperlink"/>
    <w:uiPriority w:val="99"/>
    <w:unhideWhenUsed/>
    <w:rsid w:val="006B3AF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53BDA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link w:val="lfej"/>
    <w:uiPriority w:val="99"/>
    <w:rsid w:val="00553BDA"/>
    <w:rPr>
      <w:rFonts w:ascii="TimesCE" w:eastAsia="Times New Roman" w:hAnsi="TimesCE"/>
      <w:sz w:val="24"/>
      <w:lang w:val="en-GB"/>
    </w:rPr>
  </w:style>
  <w:style w:type="paragraph" w:styleId="Nincstrkz">
    <w:name w:val="No Spacing"/>
    <w:uiPriority w:val="1"/>
    <w:qFormat/>
    <w:rsid w:val="00497C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94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940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403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character" w:styleId="Hiperhivatkozs">
    <w:name w:val="Hyperlink"/>
    <w:uiPriority w:val="99"/>
    <w:unhideWhenUsed/>
    <w:rsid w:val="006B3AF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553BDA"/>
    <w:pPr>
      <w:tabs>
        <w:tab w:val="center" w:pos="4320"/>
        <w:tab w:val="right" w:pos="8640"/>
      </w:tabs>
      <w:suppressAutoHyphens/>
    </w:pPr>
    <w:rPr>
      <w:rFonts w:ascii="TimesCE" w:hAnsi="TimesCE"/>
      <w:szCs w:val="20"/>
      <w:lang w:val="en-GB"/>
    </w:rPr>
  </w:style>
  <w:style w:type="character" w:customStyle="1" w:styleId="lfejChar">
    <w:name w:val="Élőfej Char"/>
    <w:link w:val="lfej"/>
    <w:uiPriority w:val="99"/>
    <w:rsid w:val="00553BDA"/>
    <w:rPr>
      <w:rFonts w:ascii="TimesCE" w:eastAsia="Times New Roman" w:hAnsi="TimesCE"/>
      <w:sz w:val="24"/>
      <w:lang w:val="en-GB"/>
    </w:rPr>
  </w:style>
  <w:style w:type="paragraph" w:styleId="Nincstrkz">
    <w:name w:val="No Spacing"/>
    <w:uiPriority w:val="1"/>
    <w:qFormat/>
    <w:rsid w:val="00497C9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94F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940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403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54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2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380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253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879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6895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872">
          <w:marLeft w:val="86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5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6925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24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08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650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145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31107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55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4609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0818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2716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813</Words>
  <Characters>5612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>http://www.eptort.bme.hu/jegyzet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Tiderenczl Gábor</cp:lastModifiedBy>
  <cp:revision>4</cp:revision>
  <dcterms:created xsi:type="dcterms:W3CDTF">2015-02-09T13:24:00Z</dcterms:created>
  <dcterms:modified xsi:type="dcterms:W3CDTF">2015-02-26T15:43:00Z</dcterms:modified>
</cp:coreProperties>
</file>