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149" w:rsidRDefault="008E6149">
      <w:pPr>
        <w:pStyle w:val="Cm"/>
      </w:pPr>
      <w:r>
        <w:t>Tantárgy leírás</w:t>
      </w:r>
    </w:p>
    <w:p w:rsidR="008E6149" w:rsidRDefault="008E6149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8"/>
        <w:gridCol w:w="5146"/>
      </w:tblGrid>
      <w:tr w:rsidR="008E6149">
        <w:trPr>
          <w:cantSplit/>
        </w:trPr>
        <w:tc>
          <w:tcPr>
            <w:tcW w:w="4068" w:type="dxa"/>
            <w:tcBorders>
              <w:bottom w:val="nil"/>
            </w:tcBorders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 tantárgy megnevezése:</w:t>
            </w:r>
          </w:p>
        </w:tc>
        <w:tc>
          <w:tcPr>
            <w:tcW w:w="5144" w:type="dxa"/>
            <w:tcBorders>
              <w:bottom w:val="nil"/>
            </w:tcBorders>
          </w:tcPr>
          <w:p w:rsidR="008E6149" w:rsidRDefault="008E6149">
            <w:pPr>
              <w:rPr>
                <w:i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VASBETONSZERKEZETEK</w:t>
            </w:r>
          </w:p>
        </w:tc>
      </w:tr>
      <w:tr w:rsidR="008E6149">
        <w:tc>
          <w:tcPr>
            <w:tcW w:w="4068" w:type="dxa"/>
            <w:tcBorders>
              <w:top w:val="nil"/>
            </w:tcBorders>
          </w:tcPr>
          <w:p w:rsidR="008E6149" w:rsidRDefault="008E6149">
            <w:pPr>
              <w:pStyle w:val="Cmsor1"/>
              <w:rPr>
                <w:color w:val="auto"/>
                <w:sz w:val="22"/>
              </w:rPr>
            </w:pPr>
            <w:r>
              <w:rPr>
                <w:i/>
                <w:color w:val="auto"/>
                <w:sz w:val="22"/>
              </w:rPr>
              <w:t>Tantervi kód:</w:t>
            </w:r>
            <w:r>
              <w:rPr>
                <w:color w:val="auto"/>
                <w:sz w:val="22"/>
              </w:rPr>
              <w:t xml:space="preserve"> </w:t>
            </w:r>
          </w:p>
        </w:tc>
        <w:tc>
          <w:tcPr>
            <w:tcW w:w="5144" w:type="dxa"/>
            <w:tcBorders>
              <w:top w:val="nil"/>
            </w:tcBorders>
          </w:tcPr>
          <w:p w:rsidR="008E6149" w:rsidRDefault="00DF429E">
            <w:pPr>
              <w:pStyle w:val="Cmsor1"/>
              <w:rPr>
                <w:b w:val="0"/>
                <w:color w:val="000000"/>
                <w:sz w:val="22"/>
              </w:rPr>
            </w:pPr>
            <w:r>
              <w:rPr>
                <w:b w:val="0"/>
                <w:color w:val="000000"/>
                <w:sz w:val="22"/>
              </w:rPr>
              <w:t>PMRSTNE129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Óraszám/hét (előadás/gyakorlat/labor): </w:t>
            </w:r>
          </w:p>
        </w:tc>
        <w:tc>
          <w:tcPr>
            <w:tcW w:w="5144" w:type="dxa"/>
          </w:tcPr>
          <w:p w:rsidR="008E6149" w:rsidRDefault="00DF429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 / 2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Félévzárási követelmény: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5144" w:type="dxa"/>
          </w:tcPr>
          <w:p w:rsidR="008E6149" w:rsidRDefault="008E6149">
            <w:pPr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V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Kredit: </w:t>
            </w:r>
          </w:p>
        </w:tc>
        <w:tc>
          <w:tcPr>
            <w:tcW w:w="5144" w:type="dxa"/>
          </w:tcPr>
          <w:p w:rsidR="008E6149" w:rsidRDefault="008E614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Javasolt szemeszter</w:t>
            </w:r>
            <w:r>
              <w:rPr>
                <w:i/>
                <w:sz w:val="22"/>
              </w:rPr>
              <w:t xml:space="preserve">: </w:t>
            </w:r>
          </w:p>
        </w:tc>
        <w:tc>
          <w:tcPr>
            <w:tcW w:w="5144" w:type="dxa"/>
          </w:tcPr>
          <w:p w:rsidR="008E6149" w:rsidRDefault="008E6149">
            <w:pPr>
              <w:rPr>
                <w:b/>
                <w:i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2. félév</w:t>
            </w:r>
          </w:p>
        </w:tc>
      </w:tr>
      <w:tr w:rsidR="008E6149">
        <w:tc>
          <w:tcPr>
            <w:tcW w:w="4068" w:type="dxa"/>
            <w:tcBorders>
              <w:bottom w:val="nil"/>
            </w:tcBorders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Gesztor  tanszék(</w:t>
            </w:r>
            <w:proofErr w:type="spellStart"/>
            <w:r>
              <w:rPr>
                <w:b/>
                <w:i/>
                <w:sz w:val="22"/>
              </w:rPr>
              <w:t>ek</w:t>
            </w:r>
            <w:proofErr w:type="spellEnd"/>
            <w:r>
              <w:rPr>
                <w:b/>
                <w:i/>
                <w:sz w:val="22"/>
              </w:rPr>
              <w:t>):</w:t>
            </w:r>
          </w:p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Beoktató </w:t>
            </w:r>
            <w:proofErr w:type="spellStart"/>
            <w:r>
              <w:rPr>
                <w:b/>
                <w:i/>
                <w:sz w:val="22"/>
              </w:rPr>
              <w:t>tansz</w:t>
            </w:r>
            <w:proofErr w:type="spellEnd"/>
            <w:r>
              <w:rPr>
                <w:b/>
                <w:i/>
                <w:sz w:val="22"/>
              </w:rPr>
              <w:t>. /Beoktatási arány (%)</w:t>
            </w:r>
          </w:p>
        </w:tc>
        <w:tc>
          <w:tcPr>
            <w:tcW w:w="5144" w:type="dxa"/>
            <w:tcBorders>
              <w:bottom w:val="nil"/>
            </w:tcBorders>
          </w:tcPr>
          <w:p w:rsidR="008E6149" w:rsidRDefault="008E6149">
            <w:pPr>
              <w:rPr>
                <w:b/>
                <w:i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Szilárdságtan és Tartószerkezetek Tanszék 100 %</w:t>
            </w:r>
          </w:p>
        </w:tc>
      </w:tr>
      <w:tr w:rsidR="008E6149">
        <w:tc>
          <w:tcPr>
            <w:tcW w:w="4068" w:type="dxa"/>
            <w:tcBorders>
              <w:top w:val="nil"/>
            </w:tcBorders>
          </w:tcPr>
          <w:p w:rsidR="008E6149" w:rsidRDefault="008E6149">
            <w:pPr>
              <w:pStyle w:val="Cmsor2"/>
              <w:rPr>
                <w:b w:val="0"/>
                <w:sz w:val="22"/>
              </w:rPr>
            </w:pPr>
            <w:r>
              <w:rPr>
                <w:i/>
                <w:sz w:val="22"/>
              </w:rPr>
              <w:t>Előtanulmányi követelmény(</w:t>
            </w:r>
            <w:proofErr w:type="spellStart"/>
            <w:r>
              <w:rPr>
                <w:i/>
                <w:sz w:val="22"/>
              </w:rPr>
              <w:t>ek</w:t>
            </w:r>
            <w:proofErr w:type="spellEnd"/>
            <w:r>
              <w:rPr>
                <w:i/>
                <w:sz w:val="22"/>
              </w:rPr>
              <w:t>):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144" w:type="dxa"/>
            <w:tcBorders>
              <w:top w:val="nil"/>
            </w:tcBorders>
          </w:tcPr>
          <w:p w:rsidR="008E6149" w:rsidRDefault="008E6149">
            <w:pPr>
              <w:rPr>
                <w:color w:val="000000"/>
                <w:sz w:val="22"/>
              </w:rPr>
            </w:pP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Képzési terület (szakok felsorolása):</w:t>
            </w:r>
          </w:p>
        </w:tc>
        <w:tc>
          <w:tcPr>
            <w:tcW w:w="5144" w:type="dxa"/>
          </w:tcPr>
          <w:p w:rsidR="008E6149" w:rsidRDefault="008E6149">
            <w:pPr>
              <w:pStyle w:val="Cmsor2"/>
              <w:rPr>
                <w:b w:val="0"/>
                <w:color w:val="000000"/>
                <w:sz w:val="22"/>
              </w:rPr>
            </w:pPr>
            <w:r>
              <w:rPr>
                <w:b w:val="0"/>
                <w:color w:val="000000"/>
                <w:sz w:val="22"/>
              </w:rPr>
              <w:t xml:space="preserve">Építészmérnök </w:t>
            </w:r>
            <w:proofErr w:type="spellStart"/>
            <w:r>
              <w:rPr>
                <w:b w:val="0"/>
                <w:color w:val="000000"/>
                <w:sz w:val="22"/>
              </w:rPr>
              <w:t>Bsc</w:t>
            </w:r>
            <w:proofErr w:type="spellEnd"/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</w:tr>
      <w:tr w:rsidR="008E6149">
        <w:tc>
          <w:tcPr>
            <w:tcW w:w="9212" w:type="dxa"/>
            <w:gridSpan w:val="2"/>
          </w:tcPr>
          <w:p w:rsidR="008E6149" w:rsidRDefault="008E6149">
            <w:pPr>
              <w:ind w:left="322" w:hanging="322"/>
              <w:jc w:val="both"/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Célja:</w:t>
            </w:r>
            <w:r>
              <w:rPr>
                <w:b/>
                <w:sz w:val="22"/>
              </w:rPr>
              <w:t xml:space="preserve"> </w:t>
            </w:r>
          </w:p>
          <w:p w:rsidR="008E6149" w:rsidRDefault="008E6149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Alapvető ismeretanyag nyújtása vasbetonszerkezetek méretezéséhez. </w:t>
            </w:r>
          </w:p>
        </w:tc>
      </w:tr>
      <w:tr w:rsidR="008E6149">
        <w:tc>
          <w:tcPr>
            <w:tcW w:w="9212" w:type="dxa"/>
            <w:gridSpan w:val="2"/>
          </w:tcPr>
          <w:p w:rsidR="008E6149" w:rsidRDefault="008E6149">
            <w:pPr>
              <w:rPr>
                <w:b/>
                <w:i/>
                <w:color w:val="000000"/>
                <w:sz w:val="22"/>
              </w:rPr>
            </w:pPr>
            <w:r>
              <w:rPr>
                <w:b/>
                <w:i/>
                <w:sz w:val="22"/>
              </w:rPr>
              <w:t>Rövid tantárgyprogram</w:t>
            </w:r>
            <w:r>
              <w:rPr>
                <w:b/>
                <w:i/>
                <w:color w:val="000000"/>
                <w:sz w:val="22"/>
              </w:rPr>
              <w:t>:</w:t>
            </w:r>
          </w:p>
          <w:p w:rsidR="008E6149" w:rsidRDefault="008E6149">
            <w:pPr>
              <w:pStyle w:val="Szvegtrzsbehzssal2"/>
              <w:ind w:left="0"/>
              <w:rPr>
                <w:b/>
                <w:sz w:val="22"/>
              </w:rPr>
            </w:pPr>
            <w:r>
              <w:rPr>
                <w:sz w:val="22"/>
              </w:rPr>
              <w:t>Vasbetonszerkezetek tervezésének alapelvei. A vasbeton feszültségi állapotai. Méretezés hajlításra. Méretezés nyírásra. Gerendák, lemezek, keretek oszlopok tervezése. Szerkesztési szabályok.</w:t>
            </w:r>
          </w:p>
        </w:tc>
      </w:tr>
      <w:tr w:rsidR="008E6149">
        <w:tc>
          <w:tcPr>
            <w:tcW w:w="9212" w:type="dxa"/>
            <w:gridSpan w:val="2"/>
          </w:tcPr>
          <w:p w:rsidR="008E6149" w:rsidRDefault="008E6149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 tantárggyal kapcsolatos követelmények és egyéb adatok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Tantárgyfelelős / Előadó(k) / Gyakorlatvezető(k):</w:t>
            </w:r>
          </w:p>
        </w:tc>
        <w:tc>
          <w:tcPr>
            <w:tcW w:w="5146" w:type="dxa"/>
          </w:tcPr>
          <w:p w:rsidR="008E6149" w:rsidRDefault="00404E2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Juhász Tamás</w:t>
            </w:r>
          </w:p>
          <w:p w:rsidR="008E6149" w:rsidRDefault="00404E2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Kárpáti Kinga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Nyelv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5146" w:type="dxa"/>
          </w:tcPr>
          <w:p w:rsidR="008E6149" w:rsidRDefault="008E614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magyar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Aláírás megszerzés feltétele (évközi követelmények):</w:t>
            </w:r>
          </w:p>
        </w:tc>
        <w:tc>
          <w:tcPr>
            <w:tcW w:w="5146" w:type="dxa"/>
          </w:tcPr>
          <w:p w:rsidR="008E6149" w:rsidRDefault="008E6149">
            <w:pPr>
              <w:pStyle w:val="Szvegtrzsbehzssal"/>
              <w:ind w:left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A szorgalmi időszak alatt maximálisan 100 pont szerezhető </w:t>
            </w:r>
          </w:p>
          <w:p w:rsidR="008E6149" w:rsidRDefault="008E6149">
            <w:pPr>
              <w:numPr>
                <w:ilvl w:val="0"/>
                <w:numId w:val="1"/>
              </w:numPr>
              <w:tabs>
                <w:tab w:val="center" w:pos="7088"/>
              </w:tabs>
              <w:ind w:left="0" w:firstLine="0"/>
              <w:rPr>
                <w:sz w:val="22"/>
              </w:rPr>
            </w:pPr>
            <w:r>
              <w:rPr>
                <w:sz w:val="22"/>
              </w:rPr>
              <w:t>Zárthelyi: 50 pont</w:t>
            </w:r>
          </w:p>
          <w:p w:rsidR="008E6149" w:rsidRDefault="008E6149">
            <w:pPr>
              <w:numPr>
                <w:ilvl w:val="0"/>
                <w:numId w:val="1"/>
              </w:numPr>
              <w:tabs>
                <w:tab w:val="center" w:pos="7088"/>
              </w:tabs>
              <w:ind w:left="0" w:firstLine="0"/>
              <w:rPr>
                <w:sz w:val="22"/>
              </w:rPr>
            </w:pPr>
            <w:r>
              <w:rPr>
                <w:sz w:val="22"/>
              </w:rPr>
              <w:t>Tervfeladat: 50 pont</w:t>
            </w:r>
          </w:p>
          <w:p w:rsidR="008E6149" w:rsidRDefault="008E6149">
            <w:pPr>
              <w:jc w:val="both"/>
              <w:rPr>
                <w:sz w:val="22"/>
              </w:rPr>
            </w:pPr>
            <w:r>
              <w:rPr>
                <w:b/>
                <w:sz w:val="22"/>
              </w:rPr>
              <w:t>A félévközi munka elismerésének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minimális pontszáma: 50 pont. </w:t>
            </w:r>
            <w:r>
              <w:rPr>
                <w:sz w:val="22"/>
              </w:rPr>
              <w:t>Amennyiben a félév során nem gyűlik össze az 50 pont, egy alkalommal van lehetőség a félév megszerzésére a vizsgaidőszak első hetében az egész félév anyagából összeállított ZH megírásával.</w:t>
            </w:r>
          </w:p>
          <w:p w:rsidR="008E6149" w:rsidRDefault="008E6149">
            <w:pPr>
              <w:jc w:val="both"/>
              <w:rPr>
                <w:color w:val="000000"/>
                <w:sz w:val="22"/>
              </w:rPr>
            </w:pPr>
            <w:r>
              <w:rPr>
                <w:sz w:val="22"/>
              </w:rPr>
              <w:t>A félév elismeréséhez a Zárthelyi dolgozat és a Tervfeladat egyaránt minimum 50%-ot el kell, hogy érjen.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Számonkérés módja:</w:t>
            </w:r>
          </w:p>
        </w:tc>
        <w:tc>
          <w:tcPr>
            <w:tcW w:w="5146" w:type="dxa"/>
          </w:tcPr>
          <w:p w:rsidR="008E6149" w:rsidRDefault="008E614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Írásbeli vizsga: az elérhető pontszám : 100 pont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 jegykialakítás szempontjai:</w:t>
            </w:r>
          </w:p>
        </w:tc>
        <w:tc>
          <w:tcPr>
            <w:tcW w:w="5146" w:type="dxa"/>
          </w:tcPr>
          <w:p w:rsidR="008E6149" w:rsidRDefault="008E6149">
            <w:pPr>
              <w:pStyle w:val="tblzat"/>
              <w:tabs>
                <w:tab w:val="left" w:pos="1701"/>
                <w:tab w:val="left" w:pos="2835"/>
                <w:tab w:val="left" w:pos="5954"/>
                <w:tab w:val="left" w:pos="6804"/>
                <w:tab w:val="left" w:pos="10490"/>
              </w:tabs>
              <w:ind w:left="81"/>
              <w:rPr>
                <w:sz w:val="22"/>
              </w:rPr>
            </w:pPr>
            <w:r>
              <w:rPr>
                <w:sz w:val="22"/>
              </w:rPr>
              <w:t>A vizsgán minimálisan teljesítendő pontszám: 50 pont. A félév végi jegy kialakításának módja: (félévközi pont + írásbeli pont)</w:t>
            </w:r>
          </w:p>
          <w:p w:rsidR="008E6149" w:rsidRDefault="008E6149">
            <w:pPr>
              <w:pStyle w:val="tblzat"/>
              <w:tabs>
                <w:tab w:val="left" w:pos="790"/>
                <w:tab w:val="left" w:pos="2066"/>
                <w:tab w:val="left" w:pos="3200"/>
                <w:tab w:val="right" w:pos="5954"/>
                <w:tab w:val="left" w:pos="6804"/>
              </w:tabs>
              <w:ind w:left="81"/>
              <w:rPr>
                <w:sz w:val="22"/>
              </w:rPr>
            </w:pPr>
            <w:r>
              <w:rPr>
                <w:sz w:val="22"/>
              </w:rPr>
              <w:tab/>
              <w:t>Elégtelen</w:t>
            </w:r>
            <w:r>
              <w:rPr>
                <w:sz w:val="22"/>
              </w:rPr>
              <w:tab/>
              <w:t>(1)</w:t>
            </w:r>
            <w:r>
              <w:rPr>
                <w:sz w:val="22"/>
              </w:rPr>
              <w:tab/>
              <w:t xml:space="preserve">    -100 pont</w:t>
            </w:r>
            <w:r>
              <w:rPr>
                <w:sz w:val="22"/>
              </w:rPr>
              <w:tab/>
              <w:t>-150</w:t>
            </w:r>
            <w:r>
              <w:rPr>
                <w:sz w:val="22"/>
              </w:rPr>
              <w:tab/>
              <w:t>pont</w:t>
            </w:r>
          </w:p>
          <w:p w:rsidR="008E6149" w:rsidRDefault="008E6149">
            <w:pPr>
              <w:pStyle w:val="tblzat"/>
              <w:tabs>
                <w:tab w:val="left" w:pos="790"/>
                <w:tab w:val="left" w:pos="2066"/>
                <w:tab w:val="left" w:pos="3058"/>
                <w:tab w:val="right" w:pos="5954"/>
                <w:tab w:val="left" w:pos="6804"/>
              </w:tabs>
              <w:ind w:left="81"/>
              <w:rPr>
                <w:sz w:val="22"/>
              </w:rPr>
            </w:pPr>
            <w:r>
              <w:rPr>
                <w:sz w:val="22"/>
              </w:rPr>
              <w:tab/>
              <w:t>Elégséges</w:t>
            </w:r>
            <w:r>
              <w:rPr>
                <w:sz w:val="22"/>
              </w:rPr>
              <w:tab/>
              <w:t>(2)</w:t>
            </w:r>
            <w:r>
              <w:rPr>
                <w:sz w:val="22"/>
              </w:rPr>
              <w:tab/>
              <w:t>101-125 pont</w:t>
            </w:r>
            <w:r>
              <w:rPr>
                <w:sz w:val="22"/>
              </w:rPr>
              <w:tab/>
              <w:t>pont</w:t>
            </w:r>
          </w:p>
          <w:p w:rsidR="008E6149" w:rsidRDefault="008E6149">
            <w:pPr>
              <w:pStyle w:val="tblzat"/>
              <w:tabs>
                <w:tab w:val="left" w:pos="790"/>
                <w:tab w:val="left" w:pos="2066"/>
                <w:tab w:val="left" w:pos="3058"/>
                <w:tab w:val="right" w:pos="5954"/>
                <w:tab w:val="left" w:pos="6804"/>
              </w:tabs>
              <w:ind w:left="81"/>
              <w:rPr>
                <w:sz w:val="22"/>
              </w:rPr>
            </w:pPr>
            <w:r>
              <w:rPr>
                <w:sz w:val="22"/>
              </w:rPr>
              <w:tab/>
              <w:t>Közepes</w:t>
            </w:r>
            <w:r>
              <w:rPr>
                <w:sz w:val="22"/>
              </w:rPr>
              <w:tab/>
              <w:t>(3)</w:t>
            </w:r>
            <w:r>
              <w:rPr>
                <w:sz w:val="22"/>
              </w:rPr>
              <w:tab/>
              <w:t>126-150 pont</w:t>
            </w:r>
            <w:r>
              <w:rPr>
                <w:sz w:val="22"/>
              </w:rPr>
              <w:tab/>
              <w:t>pont</w:t>
            </w:r>
          </w:p>
          <w:p w:rsidR="008E6149" w:rsidRDefault="008E6149">
            <w:pPr>
              <w:pStyle w:val="tblzat"/>
              <w:tabs>
                <w:tab w:val="left" w:pos="790"/>
                <w:tab w:val="left" w:pos="2066"/>
                <w:tab w:val="left" w:pos="3058"/>
                <w:tab w:val="right" w:pos="5954"/>
                <w:tab w:val="left" w:pos="6804"/>
              </w:tabs>
              <w:ind w:left="81"/>
              <w:rPr>
                <w:sz w:val="22"/>
              </w:rPr>
            </w:pPr>
            <w:r>
              <w:rPr>
                <w:sz w:val="22"/>
              </w:rPr>
              <w:tab/>
              <w:t>Jó</w:t>
            </w:r>
            <w:r>
              <w:rPr>
                <w:sz w:val="22"/>
              </w:rPr>
              <w:tab/>
              <w:t>(4)</w:t>
            </w:r>
            <w:r>
              <w:rPr>
                <w:sz w:val="22"/>
              </w:rPr>
              <w:tab/>
              <w:t>151-175 pont</w:t>
            </w:r>
            <w:r>
              <w:rPr>
                <w:sz w:val="22"/>
              </w:rPr>
              <w:tab/>
              <w:t>pont</w:t>
            </w:r>
          </w:p>
          <w:p w:rsidR="008E6149" w:rsidRDefault="008E6149">
            <w:pPr>
              <w:tabs>
                <w:tab w:val="left" w:pos="790"/>
                <w:tab w:val="left" w:pos="2066"/>
                <w:tab w:val="left" w:pos="3058"/>
              </w:tabs>
              <w:ind w:left="81"/>
              <w:rPr>
                <w:color w:val="000000"/>
                <w:sz w:val="22"/>
              </w:rPr>
            </w:pPr>
            <w:r>
              <w:rPr>
                <w:sz w:val="22"/>
              </w:rPr>
              <w:tab/>
              <w:t>Jeles</w:t>
            </w:r>
            <w:r>
              <w:rPr>
                <w:sz w:val="22"/>
              </w:rPr>
              <w:tab/>
              <w:t>(5)</w:t>
            </w:r>
            <w:r>
              <w:rPr>
                <w:sz w:val="22"/>
              </w:rPr>
              <w:tab/>
              <w:t>176-200 pont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Oktatási segédeszközök, jegyzetek:</w:t>
            </w:r>
          </w:p>
        </w:tc>
        <w:tc>
          <w:tcPr>
            <w:tcW w:w="5146" w:type="dxa"/>
          </w:tcPr>
          <w:p w:rsidR="008E6149" w:rsidRDefault="008E614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Előadás anyagok digitális formában </w:t>
            </w:r>
          </w:p>
          <w:p w:rsidR="008E6149" w:rsidRDefault="008E614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Gyakorlati segédletek /letölthető/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A tantárgy felvételének módja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5146" w:type="dxa"/>
          </w:tcPr>
          <w:p w:rsidR="008E6149" w:rsidRDefault="008E6149">
            <w:pPr>
              <w:rPr>
                <w:sz w:val="22"/>
              </w:rPr>
            </w:pPr>
            <w:r>
              <w:rPr>
                <w:sz w:val="22"/>
              </w:rPr>
              <w:t>ETR-en keresztüli tárgyfelvétel és egyéni órarend kialakítás</w:t>
            </w:r>
          </w:p>
        </w:tc>
      </w:tr>
    </w:tbl>
    <w:p w:rsidR="008E6149" w:rsidRDefault="008E6149"/>
    <w:p w:rsidR="008E6149" w:rsidRDefault="008E6149">
      <w:pPr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Megjegyzések:</w:t>
      </w:r>
    </w:p>
    <w:p w:rsidR="008E6149" w:rsidRDefault="008E6149">
      <w:pPr>
        <w:numPr>
          <w:ilvl w:val="0"/>
          <w:numId w:val="1"/>
        </w:numPr>
        <w:rPr>
          <w:sz w:val="20"/>
        </w:rPr>
      </w:pPr>
      <w:r>
        <w:rPr>
          <w:sz w:val="20"/>
        </w:rPr>
        <w:t>A félév során az órákról történő hiányzás mértéke nem haladhatja meg előadások esetében az 50%-ot, míg gyakorlatok esetében a 30%-ot.</w:t>
      </w:r>
    </w:p>
    <w:p w:rsidR="008E6149" w:rsidRDefault="008E6149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 xml:space="preserve">A Zárthelyi dolgozat vizsgaidőszakban 1 alkalommal pótolható. A pót </w:t>
      </w:r>
      <w:proofErr w:type="spellStart"/>
      <w:r>
        <w:rPr>
          <w:sz w:val="20"/>
        </w:rPr>
        <w:t>ZH-n</w:t>
      </w:r>
      <w:proofErr w:type="spellEnd"/>
      <w:r>
        <w:rPr>
          <w:sz w:val="20"/>
        </w:rPr>
        <w:t xml:space="preserve"> a maximális 50 pont 90%-a, azaz 45 pont érhető el. </w:t>
      </w:r>
    </w:p>
    <w:p w:rsidR="008E6149" w:rsidRDefault="008E6149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A kiadott tervfeladatot és tanulmányt határidőre be kell adni! A feladatok határidőn túli beadása esetén a feladatokat csökkentett pontszámmal vesszük figyelembe az alábbiak szerint:</w:t>
      </w:r>
    </w:p>
    <w:p w:rsidR="008E6149" w:rsidRDefault="008E6149">
      <w:pPr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>május 14. 12.00 óra és május 21. 12.00 óra közötti beadás esetén: 10% csökkentés</w:t>
      </w:r>
    </w:p>
    <w:p w:rsidR="008E6149" w:rsidRDefault="008E6149">
      <w:pPr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>május 21. 12.00 óra és május 28. 12.00 óra közötti beadás esetén: 40% csökkentés</w:t>
      </w:r>
    </w:p>
    <w:p w:rsidR="008E6149" w:rsidRDefault="008E6149">
      <w:pPr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>május 28. 12.00 óra után beadott feladatokra nem adunk pontot!</w:t>
      </w:r>
    </w:p>
    <w:p w:rsidR="008E6149" w:rsidRDefault="008E6149">
      <w:pPr>
        <w:pStyle w:val="Alcm"/>
      </w:pPr>
    </w:p>
    <w:p w:rsidR="008E6149" w:rsidRDefault="008E6149">
      <w:pPr>
        <w:pStyle w:val="Alcm"/>
      </w:pPr>
      <w:r>
        <w:t>Ütemterv</w:t>
      </w:r>
    </w:p>
    <w:p w:rsidR="008E6149" w:rsidRDefault="00D170FF">
      <w:pPr>
        <w:pStyle w:val="Alcm"/>
      </w:pPr>
      <w:r>
        <w:t>l</w:t>
      </w:r>
      <w:bookmarkStart w:id="0" w:name="_GoBack"/>
      <w:bookmarkEnd w:id="0"/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5"/>
        <w:gridCol w:w="3260"/>
        <w:gridCol w:w="3685"/>
      </w:tblGrid>
      <w:tr w:rsidR="008E6149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7B4217">
            <w:pPr>
              <w:jc w:val="both"/>
              <w:rPr>
                <w:b/>
              </w:rPr>
            </w:pPr>
            <w:r>
              <w:rPr>
                <w:b/>
              </w:rPr>
              <w:t>Alkalom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E6149" w:rsidRDefault="008E6149">
            <w:pPr>
              <w:jc w:val="both"/>
              <w:rPr>
                <w:b/>
              </w:rPr>
            </w:pPr>
            <w:r>
              <w:rPr>
                <w:b/>
              </w:rPr>
              <w:t>Előadás témája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8E6149" w:rsidRDefault="008E6149">
            <w:pPr>
              <w:jc w:val="both"/>
              <w:rPr>
                <w:b/>
              </w:rPr>
            </w:pPr>
            <w:r>
              <w:rPr>
                <w:b/>
              </w:rPr>
              <w:t>Gyakorlat témája</w:t>
            </w:r>
          </w:p>
        </w:tc>
      </w:tr>
      <w:tr w:rsidR="008E6149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DF429E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r w:rsidR="007B4217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8E6149" w:rsidRDefault="008E6149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 xml:space="preserve">Vasbetonszerkezetek története, anyagai, anyagjellemzői. </w:t>
            </w:r>
          </w:p>
          <w:p w:rsidR="008E6149" w:rsidRDefault="008E6149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>Repedésmentes és berepedt vasbeton keresztmetszetek.</w:t>
            </w:r>
          </w:p>
        </w:tc>
        <w:tc>
          <w:tcPr>
            <w:tcW w:w="3685" w:type="dxa"/>
          </w:tcPr>
          <w:p w:rsidR="008E6149" w:rsidRDefault="008E6149">
            <w:pPr>
              <w:rPr>
                <w:sz w:val="22"/>
              </w:rPr>
            </w:pPr>
            <w:r>
              <w:rPr>
                <w:sz w:val="22"/>
              </w:rPr>
              <w:t>Tantárgyismertető, bevezetés.</w:t>
            </w:r>
          </w:p>
        </w:tc>
      </w:tr>
      <w:tr w:rsidR="008E6149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DF429E" w:rsidP="00404E2C">
            <w:pPr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3260" w:type="dxa"/>
          </w:tcPr>
          <w:p w:rsidR="008E6149" w:rsidRDefault="008E6149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3685" w:type="dxa"/>
          </w:tcPr>
          <w:p w:rsidR="008E6149" w:rsidRDefault="008E6149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>Vasbetonszerkezetek anyagai, anyagjellemzői.</w:t>
            </w:r>
          </w:p>
          <w:p w:rsidR="008E6149" w:rsidRDefault="008E6149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>Vasbetonszerkezetek kialakítása, jelölések.</w:t>
            </w:r>
          </w:p>
        </w:tc>
      </w:tr>
      <w:tr w:rsidR="008E6149">
        <w:trPr>
          <w:cantSplit/>
          <w:trHeight w:val="519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DF429E" w:rsidP="00404E2C">
            <w:pPr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3260" w:type="dxa"/>
          </w:tcPr>
          <w:p w:rsidR="008E6149" w:rsidRDefault="008E6149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A tervezés alapjai.</w:t>
            </w:r>
          </w:p>
          <w:p w:rsidR="008E6149" w:rsidRDefault="008E6149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4"/>
              </w:rPr>
              <w:t>Hajlított keresztmetszet ellenőrzése.</w:t>
            </w:r>
          </w:p>
        </w:tc>
        <w:tc>
          <w:tcPr>
            <w:tcW w:w="3685" w:type="dxa"/>
          </w:tcPr>
          <w:p w:rsidR="008E6149" w:rsidRDefault="008E6149">
            <w:pPr>
              <w:autoSpaceDE w:val="0"/>
              <w:autoSpaceDN w:val="0"/>
              <w:adjustRightInd w:val="0"/>
              <w:rPr>
                <w:i/>
                <w:iCs/>
                <w:sz w:val="22"/>
              </w:rPr>
            </w:pPr>
            <w:r>
              <w:rPr>
                <w:sz w:val="22"/>
              </w:rPr>
              <w:t>Repedésmentes és berepedt tartók vizsgálata.</w:t>
            </w:r>
          </w:p>
        </w:tc>
      </w:tr>
      <w:tr w:rsidR="008E6149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8E6149" w:rsidP="00404E2C">
            <w:pPr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3260" w:type="dxa"/>
          </w:tcPr>
          <w:p w:rsidR="008E6149" w:rsidRDefault="008E6149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  <w:p w:rsidR="008E6149" w:rsidRDefault="008E6149">
            <w:pPr>
              <w:rPr>
                <w:sz w:val="22"/>
              </w:rPr>
            </w:pPr>
          </w:p>
        </w:tc>
        <w:tc>
          <w:tcPr>
            <w:tcW w:w="3685" w:type="dxa"/>
          </w:tcPr>
          <w:p w:rsidR="008E6149" w:rsidRDefault="008E6149">
            <w:pPr>
              <w:autoSpaceDE w:val="0"/>
              <w:autoSpaceDN w:val="0"/>
              <w:adjustRightInd w:val="0"/>
              <w:rPr>
                <w:i/>
                <w:iCs/>
                <w:sz w:val="22"/>
              </w:rPr>
            </w:pPr>
            <w:r>
              <w:rPr>
                <w:sz w:val="22"/>
                <w:szCs w:val="24"/>
              </w:rPr>
              <w:t>Hajlított keresztmetszet ellenőrzése.</w:t>
            </w:r>
          </w:p>
        </w:tc>
      </w:tr>
      <w:tr w:rsidR="008E6149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DF429E" w:rsidP="00404E2C">
            <w:pPr>
              <w:rPr>
                <w:sz w:val="22"/>
              </w:rPr>
            </w:pPr>
            <w:r>
              <w:rPr>
                <w:sz w:val="22"/>
              </w:rPr>
              <w:t xml:space="preserve">5. </w:t>
            </w:r>
          </w:p>
        </w:tc>
        <w:tc>
          <w:tcPr>
            <w:tcW w:w="3260" w:type="dxa"/>
          </w:tcPr>
          <w:p w:rsidR="008E6149" w:rsidRDefault="008E6149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4"/>
              </w:rPr>
              <w:t>Hajlított keresztmetszet tervezése.</w:t>
            </w:r>
          </w:p>
          <w:p w:rsidR="008E6149" w:rsidRDefault="008E6149">
            <w:pPr>
              <w:rPr>
                <w:sz w:val="22"/>
              </w:rPr>
            </w:pPr>
          </w:p>
        </w:tc>
        <w:tc>
          <w:tcPr>
            <w:tcW w:w="3685" w:type="dxa"/>
          </w:tcPr>
          <w:p w:rsidR="008E6149" w:rsidRDefault="008E6149">
            <w:pPr>
              <w:autoSpaceDE w:val="0"/>
              <w:autoSpaceDN w:val="0"/>
              <w:adjustRightInd w:val="0"/>
              <w:rPr>
                <w:i/>
                <w:iCs/>
                <w:sz w:val="22"/>
              </w:rPr>
            </w:pPr>
            <w:r>
              <w:rPr>
                <w:sz w:val="22"/>
                <w:szCs w:val="24"/>
              </w:rPr>
              <w:t>Tervfeladat kiadása, ismertetése.</w:t>
            </w:r>
          </w:p>
        </w:tc>
      </w:tr>
      <w:tr w:rsidR="008E6149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DF429E" w:rsidP="00404E2C">
            <w:pPr>
              <w:rPr>
                <w:sz w:val="22"/>
              </w:rPr>
            </w:pPr>
            <w:r>
              <w:rPr>
                <w:sz w:val="22"/>
              </w:rPr>
              <w:t xml:space="preserve">6. </w:t>
            </w:r>
          </w:p>
        </w:tc>
        <w:tc>
          <w:tcPr>
            <w:tcW w:w="3260" w:type="dxa"/>
          </w:tcPr>
          <w:p w:rsidR="008E6149" w:rsidRDefault="008E6149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685" w:type="dxa"/>
          </w:tcPr>
          <w:p w:rsidR="008E6149" w:rsidRDefault="008E6149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Hajlított keresztmetszet tervezése I.</w:t>
            </w:r>
          </w:p>
          <w:p w:rsidR="008E6149" w:rsidRDefault="008E6149">
            <w:pPr>
              <w:autoSpaceDE w:val="0"/>
              <w:autoSpaceDN w:val="0"/>
              <w:adjustRightInd w:val="0"/>
              <w:rPr>
                <w:i/>
                <w:iCs/>
                <w:sz w:val="22"/>
              </w:rPr>
            </w:pPr>
          </w:p>
        </w:tc>
      </w:tr>
      <w:tr w:rsidR="008E6149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DF429E" w:rsidP="00404E2C">
            <w:pPr>
              <w:rPr>
                <w:sz w:val="22"/>
              </w:rPr>
            </w:pPr>
            <w:r>
              <w:rPr>
                <w:sz w:val="22"/>
              </w:rPr>
              <w:t xml:space="preserve">7. </w:t>
            </w:r>
          </w:p>
        </w:tc>
        <w:tc>
          <w:tcPr>
            <w:tcW w:w="3260" w:type="dxa"/>
          </w:tcPr>
          <w:p w:rsidR="008E6149" w:rsidRDefault="008E6149">
            <w:pPr>
              <w:pStyle w:val="Szvegtrzs"/>
            </w:pPr>
            <w:r>
              <w:t xml:space="preserve">Ellenőrzés és </w:t>
            </w:r>
            <w:proofErr w:type="gramStart"/>
            <w:r>
              <w:t>tervezés nyírási</w:t>
            </w:r>
            <w:proofErr w:type="gramEnd"/>
            <w:r>
              <w:t xml:space="preserve"> igénybevételre.</w:t>
            </w:r>
          </w:p>
          <w:p w:rsidR="008E6149" w:rsidRDefault="008E6149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</w:p>
        </w:tc>
        <w:tc>
          <w:tcPr>
            <w:tcW w:w="3685" w:type="dxa"/>
          </w:tcPr>
          <w:p w:rsidR="008E6149" w:rsidRDefault="008E6149">
            <w:pPr>
              <w:rPr>
                <w:sz w:val="22"/>
              </w:rPr>
            </w:pPr>
            <w:r>
              <w:rPr>
                <w:sz w:val="22"/>
                <w:szCs w:val="24"/>
              </w:rPr>
              <w:t>Hajlított keresztmetszet tervezése II.</w:t>
            </w:r>
          </w:p>
          <w:p w:rsidR="008E6149" w:rsidRDefault="008E6149">
            <w:pPr>
              <w:rPr>
                <w:sz w:val="22"/>
              </w:rPr>
            </w:pPr>
          </w:p>
        </w:tc>
      </w:tr>
      <w:tr w:rsidR="008E6149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DF429E" w:rsidP="00404E2C">
            <w:pPr>
              <w:rPr>
                <w:sz w:val="22"/>
              </w:rPr>
            </w:pPr>
            <w:r>
              <w:rPr>
                <w:sz w:val="22"/>
              </w:rPr>
              <w:t xml:space="preserve">8. </w:t>
            </w:r>
          </w:p>
        </w:tc>
        <w:tc>
          <w:tcPr>
            <w:tcW w:w="3260" w:type="dxa"/>
          </w:tcPr>
          <w:p w:rsidR="008E6149" w:rsidRDefault="00DF429E" w:rsidP="00DF429E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4"/>
              </w:rPr>
              <w:t>-</w:t>
            </w:r>
          </w:p>
          <w:p w:rsidR="008E6149" w:rsidRDefault="008E614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tc>
          <w:tcPr>
            <w:tcW w:w="3685" w:type="dxa"/>
          </w:tcPr>
          <w:p w:rsidR="008E6149" w:rsidRDefault="00DF429E" w:rsidP="00DF429E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4"/>
              </w:rPr>
              <w:t>Nyírási méretezés I.</w:t>
            </w:r>
          </w:p>
        </w:tc>
      </w:tr>
      <w:tr w:rsidR="008E6149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DF429E" w:rsidP="00404E2C">
            <w:pPr>
              <w:rPr>
                <w:sz w:val="22"/>
              </w:rPr>
            </w:pPr>
            <w:r>
              <w:rPr>
                <w:sz w:val="22"/>
              </w:rPr>
              <w:t xml:space="preserve">9. </w:t>
            </w:r>
          </w:p>
        </w:tc>
        <w:tc>
          <w:tcPr>
            <w:tcW w:w="3260" w:type="dxa"/>
          </w:tcPr>
          <w:p w:rsidR="008E6149" w:rsidRDefault="008E6149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  <w:r>
              <w:rPr>
                <w:sz w:val="22"/>
                <w:szCs w:val="24"/>
              </w:rPr>
              <w:t>Ellenőrzés összetett igénybevételekre. Gerendák vizsgálata.</w:t>
            </w:r>
          </w:p>
        </w:tc>
        <w:tc>
          <w:tcPr>
            <w:tcW w:w="3685" w:type="dxa"/>
          </w:tcPr>
          <w:p w:rsidR="008E6149" w:rsidRDefault="00DF429E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Nyírási méretezés II.</w:t>
            </w:r>
          </w:p>
        </w:tc>
      </w:tr>
      <w:tr w:rsidR="008E6149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DF429E" w:rsidP="00404E2C">
            <w:pPr>
              <w:rPr>
                <w:sz w:val="22"/>
              </w:rPr>
            </w:pPr>
            <w:r>
              <w:rPr>
                <w:sz w:val="22"/>
              </w:rPr>
              <w:t xml:space="preserve">10. </w:t>
            </w:r>
          </w:p>
        </w:tc>
        <w:tc>
          <w:tcPr>
            <w:tcW w:w="3260" w:type="dxa"/>
          </w:tcPr>
          <w:p w:rsidR="008E6149" w:rsidRDefault="008E6149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</w:t>
            </w:r>
          </w:p>
          <w:p w:rsidR="008E6149" w:rsidRDefault="008E6149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3685" w:type="dxa"/>
          </w:tcPr>
          <w:p w:rsidR="008E6149" w:rsidRDefault="008E6149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Gerendák vizsgálata I.</w:t>
            </w:r>
          </w:p>
        </w:tc>
      </w:tr>
      <w:tr w:rsidR="008E6149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7B4217">
            <w:pPr>
              <w:rPr>
                <w:sz w:val="22"/>
              </w:rPr>
            </w:pPr>
            <w:r>
              <w:rPr>
                <w:sz w:val="22"/>
              </w:rPr>
              <w:t xml:space="preserve">11. </w:t>
            </w:r>
          </w:p>
          <w:p w:rsidR="008E6149" w:rsidRDefault="008E6149">
            <w:pPr>
              <w:rPr>
                <w:sz w:val="22"/>
              </w:rPr>
            </w:pPr>
          </w:p>
        </w:tc>
        <w:tc>
          <w:tcPr>
            <w:tcW w:w="3260" w:type="dxa"/>
          </w:tcPr>
          <w:p w:rsidR="008E6149" w:rsidRDefault="008E6149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>Vasbeton lemezek, keretek.</w:t>
            </w:r>
          </w:p>
          <w:p w:rsidR="008E6149" w:rsidRDefault="008E6149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  <w:r>
              <w:rPr>
                <w:bCs/>
                <w:sz w:val="22"/>
              </w:rPr>
              <w:t>Magas épületek merevítő rendszerei.</w:t>
            </w:r>
          </w:p>
        </w:tc>
        <w:tc>
          <w:tcPr>
            <w:tcW w:w="3685" w:type="dxa"/>
          </w:tcPr>
          <w:p w:rsidR="008E6149" w:rsidRDefault="008E6149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4"/>
              </w:rPr>
              <w:t>Gerendák vizsgálata II.</w:t>
            </w:r>
          </w:p>
        </w:tc>
      </w:tr>
      <w:tr w:rsidR="008E6149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7B4217" w:rsidP="00404E2C">
            <w:pPr>
              <w:rPr>
                <w:sz w:val="22"/>
              </w:rPr>
            </w:pPr>
            <w:r>
              <w:rPr>
                <w:sz w:val="22"/>
              </w:rPr>
              <w:t>12</w:t>
            </w:r>
            <w:r w:rsidR="00DF429E">
              <w:rPr>
                <w:sz w:val="22"/>
              </w:rPr>
              <w:t xml:space="preserve">. </w:t>
            </w:r>
          </w:p>
        </w:tc>
        <w:tc>
          <w:tcPr>
            <w:tcW w:w="3260" w:type="dxa"/>
          </w:tcPr>
          <w:p w:rsidR="008E6149" w:rsidRDefault="008E6149">
            <w:pPr>
              <w:pStyle w:val="Cmsor2"/>
              <w:rPr>
                <w:sz w:val="22"/>
              </w:rPr>
            </w:pPr>
            <w:r>
              <w:rPr>
                <w:sz w:val="22"/>
                <w:szCs w:val="24"/>
              </w:rPr>
              <w:t>Zárthelyi dolgozat</w:t>
            </w:r>
          </w:p>
          <w:p w:rsidR="008E6149" w:rsidRDefault="008E6149">
            <w:pPr>
              <w:rPr>
                <w:sz w:val="22"/>
              </w:rPr>
            </w:pPr>
          </w:p>
        </w:tc>
        <w:tc>
          <w:tcPr>
            <w:tcW w:w="3685" w:type="dxa"/>
          </w:tcPr>
          <w:p w:rsidR="008E6149" w:rsidRDefault="00DF429E">
            <w:pPr>
              <w:rPr>
                <w:sz w:val="22"/>
              </w:rPr>
            </w:pPr>
            <w:r>
              <w:rPr>
                <w:sz w:val="22"/>
              </w:rPr>
              <w:t>K</w:t>
            </w:r>
            <w:r w:rsidR="008E6149">
              <w:rPr>
                <w:sz w:val="22"/>
              </w:rPr>
              <w:t>onzultáció.</w:t>
            </w:r>
          </w:p>
        </w:tc>
      </w:tr>
      <w:tr w:rsidR="008E6149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7B4217">
            <w:pPr>
              <w:rPr>
                <w:sz w:val="22"/>
              </w:rPr>
            </w:pPr>
            <w:r>
              <w:rPr>
                <w:sz w:val="22"/>
              </w:rPr>
              <w:t>13</w:t>
            </w:r>
            <w:r w:rsidR="008E6149">
              <w:rPr>
                <w:sz w:val="22"/>
              </w:rPr>
              <w:t xml:space="preserve">. </w:t>
            </w:r>
          </w:p>
        </w:tc>
        <w:tc>
          <w:tcPr>
            <w:tcW w:w="3260" w:type="dxa"/>
          </w:tcPr>
          <w:p w:rsidR="008E6149" w:rsidRDefault="008E6149">
            <w:pPr>
              <w:pStyle w:val="Cmsor2"/>
              <w:rPr>
                <w:sz w:val="22"/>
              </w:rPr>
            </w:pPr>
            <w:r>
              <w:rPr>
                <w:sz w:val="22"/>
              </w:rPr>
              <w:t>-</w:t>
            </w:r>
          </w:p>
          <w:p w:rsidR="008E6149" w:rsidRDefault="008E6149">
            <w:pPr>
              <w:rPr>
                <w:sz w:val="22"/>
              </w:rPr>
            </w:pPr>
          </w:p>
        </w:tc>
        <w:tc>
          <w:tcPr>
            <w:tcW w:w="3685" w:type="dxa"/>
          </w:tcPr>
          <w:p w:rsidR="008E6149" w:rsidRPr="00DF429E" w:rsidRDefault="008E6149">
            <w:pPr>
              <w:pStyle w:val="Cmsor2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Tervfeladat beadás</w:t>
            </w:r>
            <w:r w:rsidR="00DF429E">
              <w:rPr>
                <w:sz w:val="22"/>
                <w:szCs w:val="24"/>
              </w:rPr>
              <w:t>a</w:t>
            </w:r>
          </w:p>
        </w:tc>
      </w:tr>
      <w:tr w:rsidR="008E6149">
        <w:trPr>
          <w:cantSplit/>
        </w:trPr>
        <w:tc>
          <w:tcPr>
            <w:tcW w:w="2235" w:type="dxa"/>
            <w:tcBorders>
              <w:top w:val="single" w:sz="4" w:space="0" w:color="auto"/>
            </w:tcBorders>
          </w:tcPr>
          <w:p w:rsidR="008E6149" w:rsidRDefault="00DF429E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r w:rsidR="007B4217">
              <w:rPr>
                <w:sz w:val="22"/>
              </w:rPr>
              <w:t>4.</w:t>
            </w:r>
          </w:p>
        </w:tc>
        <w:tc>
          <w:tcPr>
            <w:tcW w:w="3260" w:type="dxa"/>
          </w:tcPr>
          <w:p w:rsidR="008E6149" w:rsidRDefault="008E6149">
            <w:pPr>
              <w:pStyle w:val="Cmsor2"/>
              <w:rPr>
                <w:b w:val="0"/>
                <w:bCs/>
                <w:sz w:val="22"/>
              </w:rPr>
            </w:pPr>
            <w:proofErr w:type="spellStart"/>
            <w:r>
              <w:rPr>
                <w:b w:val="0"/>
                <w:bCs/>
                <w:sz w:val="22"/>
              </w:rPr>
              <w:t>Vizsgaelőkészítő</w:t>
            </w:r>
            <w:proofErr w:type="spellEnd"/>
          </w:p>
          <w:p w:rsidR="008E6149" w:rsidRDefault="008E6149">
            <w:pPr>
              <w:pStyle w:val="Cmsor2"/>
            </w:pPr>
            <w:r>
              <w:t>Pót ZH</w:t>
            </w:r>
          </w:p>
        </w:tc>
        <w:tc>
          <w:tcPr>
            <w:tcW w:w="3685" w:type="dxa"/>
          </w:tcPr>
          <w:p w:rsidR="008E6149" w:rsidRDefault="008E6149">
            <w:pPr>
              <w:pStyle w:val="Cmsor2"/>
              <w:rPr>
                <w:bCs/>
              </w:rPr>
            </w:pPr>
            <w:r>
              <w:rPr>
                <w:sz w:val="22"/>
                <w:szCs w:val="24"/>
              </w:rPr>
              <w:t>Tervfeladat pót beadása.</w:t>
            </w:r>
          </w:p>
        </w:tc>
      </w:tr>
    </w:tbl>
    <w:p w:rsidR="008E6149" w:rsidRDefault="008E6149">
      <w:pPr>
        <w:jc w:val="both"/>
      </w:pPr>
    </w:p>
    <w:p w:rsidR="008E6149" w:rsidRDefault="008E6149">
      <w:pPr>
        <w:jc w:val="both"/>
      </w:pPr>
    </w:p>
    <w:p w:rsidR="008E6149" w:rsidRDefault="008E6149">
      <w:pPr>
        <w:jc w:val="both"/>
      </w:pPr>
    </w:p>
    <w:p w:rsidR="008E6149" w:rsidRDefault="00404E2C" w:rsidP="00404E2C">
      <w:pPr>
        <w:tabs>
          <w:tab w:val="center" w:pos="2340"/>
        </w:tabs>
        <w:ind w:right="45"/>
      </w:pPr>
      <w:r>
        <w:t>Juhász Tamás</w:t>
      </w:r>
    </w:p>
    <w:p w:rsidR="008E6149" w:rsidRDefault="008E6149">
      <w:pPr>
        <w:tabs>
          <w:tab w:val="center" w:pos="2340"/>
        </w:tabs>
        <w:ind w:right="45"/>
        <w:jc w:val="both"/>
      </w:pPr>
      <w:proofErr w:type="gramStart"/>
      <w:r>
        <w:t>tárgyelőadó</w:t>
      </w:r>
      <w:proofErr w:type="gramEnd"/>
    </w:p>
    <w:p w:rsidR="008E6149" w:rsidRDefault="008E6149">
      <w:pPr>
        <w:jc w:val="both"/>
      </w:pPr>
    </w:p>
    <w:sectPr w:rsidR="008E614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0302"/>
    <w:multiLevelType w:val="singleLevel"/>
    <w:tmpl w:val="16004844"/>
    <w:lvl w:ilvl="0">
      <w:numFmt w:val="bullet"/>
      <w:lvlText w:val="-"/>
      <w:lvlJc w:val="left"/>
      <w:pPr>
        <w:tabs>
          <w:tab w:val="num" w:pos="583"/>
        </w:tabs>
        <w:ind w:left="583" w:hanging="360"/>
      </w:pPr>
      <w:rPr>
        <w:rFonts w:hint="default"/>
      </w:rPr>
    </w:lvl>
  </w:abstractNum>
  <w:abstractNum w:abstractNumId="1">
    <w:nsid w:val="27D01ECE"/>
    <w:multiLevelType w:val="singleLevel"/>
    <w:tmpl w:val="FCC260A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402B6AFF"/>
    <w:multiLevelType w:val="hybridMultilevel"/>
    <w:tmpl w:val="9670B660"/>
    <w:lvl w:ilvl="0" w:tplc="48D0A258">
      <w:start w:val="15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eastAsia="Times New Roman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E32"/>
    <w:rsid w:val="00136C3E"/>
    <w:rsid w:val="00175E32"/>
    <w:rsid w:val="00404E2C"/>
    <w:rsid w:val="007B4217"/>
    <w:rsid w:val="008E6149"/>
    <w:rsid w:val="00AC337C"/>
    <w:rsid w:val="00B71E8E"/>
    <w:rsid w:val="00D170FF"/>
    <w:rsid w:val="00DF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b/>
      <w:color w:val="FF0000"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b/>
    </w:rPr>
  </w:style>
  <w:style w:type="paragraph" w:styleId="Cmsor3">
    <w:name w:val="heading 3"/>
    <w:basedOn w:val="Norml"/>
    <w:next w:val="Norml"/>
    <w:qFormat/>
    <w:pPr>
      <w:keepNext/>
      <w:outlineLvl w:val="2"/>
    </w:pPr>
    <w:rPr>
      <w:i/>
      <w:iCs/>
      <w:sz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pPr>
      <w:jc w:val="center"/>
    </w:pPr>
    <w:rPr>
      <w:b/>
    </w:rPr>
  </w:style>
  <w:style w:type="paragraph" w:styleId="Szvegtrzsbehzssal2">
    <w:name w:val="Body Text Indent 2"/>
    <w:basedOn w:val="Norml"/>
    <w:pPr>
      <w:tabs>
        <w:tab w:val="center" w:pos="7088"/>
      </w:tabs>
      <w:ind w:left="567"/>
      <w:jc w:val="both"/>
    </w:pPr>
  </w:style>
  <w:style w:type="paragraph" w:styleId="Szvegtrzsbehzssal">
    <w:name w:val="Body Text Indent"/>
    <w:basedOn w:val="Norml"/>
    <w:pPr>
      <w:tabs>
        <w:tab w:val="center" w:pos="7088"/>
      </w:tabs>
      <w:ind w:left="567"/>
    </w:pPr>
  </w:style>
  <w:style w:type="paragraph" w:customStyle="1" w:styleId="tblzat">
    <w:name w:val="táblázat"/>
    <w:basedOn w:val="Norml"/>
    <w:rPr>
      <w:sz w:val="20"/>
    </w:rPr>
  </w:style>
  <w:style w:type="paragraph" w:styleId="lfej">
    <w:name w:val="header"/>
    <w:basedOn w:val="Norml"/>
    <w:pPr>
      <w:tabs>
        <w:tab w:val="center" w:pos="4703"/>
        <w:tab w:val="right" w:pos="9406"/>
      </w:tabs>
    </w:pPr>
    <w:rPr>
      <w:sz w:val="20"/>
    </w:rPr>
  </w:style>
  <w:style w:type="paragraph" w:styleId="Alcm">
    <w:name w:val="Subtitle"/>
    <w:basedOn w:val="Norml"/>
    <w:qFormat/>
    <w:pPr>
      <w:jc w:val="center"/>
    </w:pPr>
    <w:rPr>
      <w:b/>
      <w:bCs/>
      <w:sz w:val="28"/>
      <w:lang w:eastAsia="en-US"/>
    </w:rPr>
  </w:style>
  <w:style w:type="character" w:styleId="Oldalszm">
    <w:name w:val="page number"/>
    <w:basedOn w:val="Bekezdsalapbettpusa"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zvegtrzs">
    <w:name w:val="Body Text"/>
    <w:basedOn w:val="Norml"/>
    <w:pPr>
      <w:autoSpaceDE w:val="0"/>
      <w:autoSpaceDN w:val="0"/>
      <w:adjustRightInd w:val="0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b/>
      <w:color w:val="FF0000"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b/>
    </w:rPr>
  </w:style>
  <w:style w:type="paragraph" w:styleId="Cmsor3">
    <w:name w:val="heading 3"/>
    <w:basedOn w:val="Norml"/>
    <w:next w:val="Norml"/>
    <w:qFormat/>
    <w:pPr>
      <w:keepNext/>
      <w:outlineLvl w:val="2"/>
    </w:pPr>
    <w:rPr>
      <w:i/>
      <w:iCs/>
      <w:sz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pPr>
      <w:jc w:val="center"/>
    </w:pPr>
    <w:rPr>
      <w:b/>
    </w:rPr>
  </w:style>
  <w:style w:type="paragraph" w:styleId="Szvegtrzsbehzssal2">
    <w:name w:val="Body Text Indent 2"/>
    <w:basedOn w:val="Norml"/>
    <w:pPr>
      <w:tabs>
        <w:tab w:val="center" w:pos="7088"/>
      </w:tabs>
      <w:ind w:left="567"/>
      <w:jc w:val="both"/>
    </w:pPr>
  </w:style>
  <w:style w:type="paragraph" w:styleId="Szvegtrzsbehzssal">
    <w:name w:val="Body Text Indent"/>
    <w:basedOn w:val="Norml"/>
    <w:pPr>
      <w:tabs>
        <w:tab w:val="center" w:pos="7088"/>
      </w:tabs>
      <w:ind w:left="567"/>
    </w:pPr>
  </w:style>
  <w:style w:type="paragraph" w:customStyle="1" w:styleId="tblzat">
    <w:name w:val="táblázat"/>
    <w:basedOn w:val="Norml"/>
    <w:rPr>
      <w:sz w:val="20"/>
    </w:rPr>
  </w:style>
  <w:style w:type="paragraph" w:styleId="lfej">
    <w:name w:val="header"/>
    <w:basedOn w:val="Norml"/>
    <w:pPr>
      <w:tabs>
        <w:tab w:val="center" w:pos="4703"/>
        <w:tab w:val="right" w:pos="9406"/>
      </w:tabs>
    </w:pPr>
    <w:rPr>
      <w:sz w:val="20"/>
    </w:rPr>
  </w:style>
  <w:style w:type="paragraph" w:styleId="Alcm">
    <w:name w:val="Subtitle"/>
    <w:basedOn w:val="Norml"/>
    <w:qFormat/>
    <w:pPr>
      <w:jc w:val="center"/>
    </w:pPr>
    <w:rPr>
      <w:b/>
      <w:bCs/>
      <w:sz w:val="28"/>
      <w:lang w:eastAsia="en-US"/>
    </w:rPr>
  </w:style>
  <w:style w:type="character" w:styleId="Oldalszm">
    <w:name w:val="page number"/>
    <w:basedOn w:val="Bekezdsalapbettpusa"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zvegtrzs">
    <w:name w:val="Body Text"/>
    <w:basedOn w:val="Norml"/>
    <w:pPr>
      <w:autoSpaceDE w:val="0"/>
      <w:autoSpaceDN w:val="0"/>
      <w:adjustRightInd w:val="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461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tantárgy megnevezése:</vt:lpstr>
    </vt:vector>
  </TitlesOfParts>
  <Company>Otthon</Company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tantárgy megnevezése:</dc:title>
  <dc:creator>dr. Vétek Lajos</dc:creator>
  <cp:lastModifiedBy>Nóra</cp:lastModifiedBy>
  <cp:revision>3</cp:revision>
  <cp:lastPrinted>2016-02-17T12:38:00Z</cp:lastPrinted>
  <dcterms:created xsi:type="dcterms:W3CDTF">2016-02-17T12:35:00Z</dcterms:created>
  <dcterms:modified xsi:type="dcterms:W3CDTF">2016-02-17T13:01:00Z</dcterms:modified>
</cp:coreProperties>
</file>