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5" w:rsidRPr="008B596C" w:rsidRDefault="001639E5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noProof/>
          <w:sz w:val="36"/>
          <w:szCs w:val="36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1639E5" w:rsidRPr="008B596C" w:rsidRDefault="001639E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Kód: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bCs/>
          <w:noProof/>
          <w:sz w:val="24"/>
          <w:szCs w:val="24"/>
        </w:rPr>
        <w:t>PMRKGNE123-EA-00</w:t>
      </w:r>
    </w:p>
    <w:p w:rsidR="001639E5" w:rsidRPr="008B596C" w:rsidRDefault="001639E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Szemeszter: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1639E5" w:rsidRPr="008B596C" w:rsidRDefault="001639E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Kreditszám: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1639E5" w:rsidRPr="008B596C" w:rsidRDefault="001639E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Órák száma (ea/gy/lab):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:rsidR="001639E5" w:rsidRPr="008B596C" w:rsidRDefault="001639E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Számonkérés módja: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Vizsga</w:t>
      </w:r>
    </w:p>
    <w:p w:rsidR="001639E5" w:rsidRPr="008B596C" w:rsidRDefault="001639E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Előfeltételek: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  <w:t>-</w:t>
      </w:r>
    </w:p>
    <w:p w:rsidR="001639E5" w:rsidRPr="00C64F04" w:rsidRDefault="001639E5" w:rsidP="00C64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Tantárgy felelős: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1639E5" w:rsidRPr="00B667D9" w:rsidRDefault="001639E5" w:rsidP="00B667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C64F04">
        <w:rPr>
          <w:rFonts w:ascii="Times New Roman" w:hAnsi="Times New Roman"/>
          <w:noProof/>
          <w:sz w:val="24"/>
          <w:szCs w:val="24"/>
          <w:lang w:eastAsia="hu-HU"/>
        </w:rPr>
        <w:t>Tantárgy előadó</w:t>
      </w:r>
      <w:r>
        <w:rPr>
          <w:rFonts w:ascii="Times New Roman" w:hAnsi="Times New Roman"/>
          <w:noProof/>
          <w:sz w:val="24"/>
          <w:szCs w:val="24"/>
          <w:lang w:eastAsia="hu-HU"/>
        </w:rPr>
        <w:t>k: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B667D9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1639E5" w:rsidRDefault="001639E5" w:rsidP="00B667D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B667D9">
        <w:rPr>
          <w:rFonts w:ascii="Times New Roman" w:hAnsi="Times New Roman"/>
          <w:b/>
          <w:noProof/>
          <w:sz w:val="24"/>
          <w:szCs w:val="24"/>
          <w:lang w:eastAsia="hu-HU"/>
        </w:rPr>
        <w:t>Dr. Timár András</w:t>
      </w:r>
      <w:r w:rsidRPr="00B667D9">
        <w:rPr>
          <w:rFonts w:ascii="Times New Roman" w:hAnsi="Times New Roman"/>
          <w:noProof/>
          <w:sz w:val="24"/>
          <w:szCs w:val="24"/>
          <w:lang w:eastAsia="hu-HU"/>
        </w:rPr>
        <w:t xml:space="preserve"> professor emeritus</w:t>
      </w:r>
    </w:p>
    <w:p w:rsidR="001639E5" w:rsidRPr="00B667D9" w:rsidRDefault="001639E5" w:rsidP="00B667D9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Gyakorlatok: 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  <w:t xml:space="preserve">Bonnyai Zsolt </w:t>
      </w:r>
      <w:r w:rsidRPr="009E5243">
        <w:rPr>
          <w:rFonts w:ascii="Times New Roman" w:hAnsi="Times New Roman"/>
          <w:noProof/>
          <w:sz w:val="24"/>
          <w:szCs w:val="24"/>
          <w:lang w:eastAsia="hu-HU"/>
        </w:rPr>
        <w:t>műszaki tanár</w:t>
      </w:r>
    </w:p>
    <w:p w:rsidR="001639E5" w:rsidRPr="008B596C" w:rsidRDefault="001639E5" w:rsidP="005C4D20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Rövid leírás:</w:t>
      </w:r>
    </w:p>
    <w:p w:rsidR="001639E5" w:rsidRPr="008B596C" w:rsidRDefault="001639E5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közúti közlekedési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Burkolatalapok, kötő- és kopórétegek építéstechnológiája (építőanyagok, gépek). Utak fenntartása és üzemeltetése, az útgazdálkodási (</w:t>
      </w:r>
      <w:r>
        <w:rPr>
          <w:noProof/>
        </w:rPr>
        <w:t>PMS/</w:t>
      </w:r>
      <w:r w:rsidRPr="008B596C">
        <w:rPr>
          <w:noProof/>
        </w:rPr>
        <w:t xml:space="preserve">RMS) rendszer. Az </w:t>
      </w:r>
      <w:r>
        <w:rPr>
          <w:noProof/>
        </w:rPr>
        <w:t xml:space="preserve">Intelligens Közlekedési Rendszerek (ITS) fejlesztése az </w:t>
      </w:r>
      <w:r w:rsidRPr="008B596C">
        <w:rPr>
          <w:noProof/>
        </w:rPr>
        <w:t>E</w:t>
      </w:r>
      <w:r>
        <w:rPr>
          <w:noProof/>
        </w:rPr>
        <w:t xml:space="preserve">urópai </w:t>
      </w:r>
      <w:r w:rsidRPr="008B596C">
        <w:rPr>
          <w:noProof/>
        </w:rPr>
        <w:t>U</w:t>
      </w:r>
      <w:r>
        <w:rPr>
          <w:noProof/>
        </w:rPr>
        <w:t>nió TEN-T törzshálózatába tartozó magyar utakon.</w:t>
      </w:r>
    </w:p>
    <w:p w:rsidR="001639E5" w:rsidRPr="00EF5CFF" w:rsidRDefault="001639E5" w:rsidP="00EF5CFF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EF5CFF">
        <w:rPr>
          <w:rFonts w:ascii="Times New Roman" w:hAnsi="Times New Roman"/>
          <w:b/>
          <w:noProof/>
          <w:sz w:val="27"/>
          <w:szCs w:val="27"/>
          <w:lang w:eastAsia="hu-HU"/>
        </w:rPr>
        <w:t>Általános követelmények: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bCs/>
          <w:noProof/>
          <w:lang w:eastAsia="hu-HU"/>
        </w:rPr>
      </w:pPr>
      <w:r w:rsidRPr="008B596C">
        <w:rPr>
          <w:bCs/>
          <w:noProof/>
          <w:lang w:eastAsia="hu-HU"/>
        </w:rPr>
        <w:t xml:space="preserve">Matematika, fizika és mechanika </w:t>
      </w:r>
      <w:r>
        <w:rPr>
          <w:bCs/>
          <w:noProof/>
          <w:lang w:eastAsia="hu-HU"/>
        </w:rPr>
        <w:t>közép</w:t>
      </w:r>
      <w:r w:rsidRPr="008B596C">
        <w:rPr>
          <w:bCs/>
          <w:noProof/>
          <w:lang w:eastAsia="hu-HU"/>
        </w:rPr>
        <w:t>fokú ismerete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Cél:</w:t>
      </w:r>
    </w:p>
    <w:p w:rsidR="001639E5" w:rsidRPr="008B596C" w:rsidRDefault="001639E5" w:rsidP="00DF37FE">
      <w:pPr>
        <w:pStyle w:val="Nincstrkz1"/>
        <w:jc w:val="both"/>
        <w:rPr>
          <w:noProof/>
        </w:rPr>
      </w:pPr>
      <w:r w:rsidRPr="008B596C">
        <w:rPr>
          <w:noProof/>
        </w:rPr>
        <w:t xml:space="preserve">Az utak tervezésével, építésével, üzemeltetésével és fenntartásával kapcsolatos </w:t>
      </w:r>
      <w:r>
        <w:rPr>
          <w:noProof/>
        </w:rPr>
        <w:t>építő</w:t>
      </w:r>
      <w:r w:rsidRPr="008B596C">
        <w:rPr>
          <w:noProof/>
        </w:rPr>
        <w:t>mérnöki alapismeretek elsajátítása.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Módszer:</w:t>
      </w:r>
    </w:p>
    <w:p w:rsidR="001639E5" w:rsidRPr="008B596C" w:rsidRDefault="001639E5" w:rsidP="00BD2135">
      <w:pPr>
        <w:spacing w:before="100" w:beforeAutospacing="1" w:after="100" w:afterAutospacing="1" w:line="240" w:lineRule="auto"/>
        <w:jc w:val="both"/>
        <w:outlineLvl w:val="2"/>
        <w:rPr>
          <w:bCs/>
          <w:noProof/>
          <w:lang w:eastAsia="hu-HU"/>
        </w:rPr>
      </w:pPr>
      <w:r w:rsidRPr="008B596C">
        <w:rPr>
          <w:bCs/>
          <w:noProof/>
          <w:lang w:eastAsia="hu-HU"/>
        </w:rPr>
        <w:t>Előadási és gyakorlati órákon a cél eléréséhez szükséges ismeretek közvetlen ismertetése, átadása. A félév során egy zárthelyi dolgozat eredményes megír</w:t>
      </w:r>
      <w:r>
        <w:rPr>
          <w:bCs/>
          <w:noProof/>
          <w:lang w:eastAsia="hu-HU"/>
        </w:rPr>
        <w:t>at</w:t>
      </w:r>
      <w:r w:rsidRPr="008B596C">
        <w:rPr>
          <w:bCs/>
          <w:noProof/>
          <w:lang w:eastAsia="hu-HU"/>
        </w:rPr>
        <w:t>ása és a gyakorlati tervezési feladat önálló elkészít</w:t>
      </w:r>
      <w:r>
        <w:rPr>
          <w:bCs/>
          <w:noProof/>
          <w:lang w:eastAsia="hu-HU"/>
        </w:rPr>
        <w:t>tetése</w:t>
      </w:r>
      <w:r w:rsidRPr="008B596C">
        <w:rPr>
          <w:bCs/>
          <w:noProof/>
          <w:lang w:eastAsia="hu-HU"/>
        </w:rPr>
        <w:t xml:space="preserve">, </w:t>
      </w:r>
      <w:r>
        <w:rPr>
          <w:bCs/>
          <w:noProof/>
          <w:lang w:eastAsia="hu-HU"/>
        </w:rPr>
        <w:t xml:space="preserve">ezekhez konzultációs lehetőségek biztosítása, </w:t>
      </w:r>
      <w:r w:rsidRPr="008B596C">
        <w:rPr>
          <w:bCs/>
          <w:noProof/>
          <w:lang w:eastAsia="hu-HU"/>
        </w:rPr>
        <w:t>a vizsgán az elsajátított szakmai ismeretekről szóbeli beszámoló tart</w:t>
      </w:r>
      <w:r>
        <w:rPr>
          <w:bCs/>
          <w:noProof/>
          <w:lang w:eastAsia="hu-HU"/>
        </w:rPr>
        <w:t>at</w:t>
      </w:r>
      <w:r w:rsidRPr="008B596C">
        <w:rPr>
          <w:bCs/>
          <w:noProof/>
          <w:lang w:eastAsia="hu-HU"/>
        </w:rPr>
        <w:t>ása.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Irodalom: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noProof/>
        </w:rPr>
        <w:t>Dr. Timár András - Rozgonyi István: K</w:t>
      </w:r>
      <w:r w:rsidRPr="008B596C">
        <w:rPr>
          <w:rFonts w:cs="TimesNewRomanPS-BoldMT"/>
          <w:bCs/>
          <w:noProof/>
        </w:rPr>
        <w:t>özlekedéstervezés I</w:t>
      </w:r>
      <w:r w:rsidRPr="008B596C">
        <w:rPr>
          <w:rFonts w:cs="TimesNewRomanPS-BoldMT"/>
          <w:b/>
          <w:bCs/>
          <w:noProof/>
        </w:rPr>
        <w:t xml:space="preserve">: </w:t>
      </w:r>
      <w:r w:rsidRPr="008B596C">
        <w:rPr>
          <w:rFonts w:cs="TimesNewRomanPSMT"/>
          <w:noProof/>
        </w:rPr>
        <w:t>Utak tervezése, építése és fenntartása. PTE-PMMK Jegyzet-vázlat, Pécs, 2007</w:t>
      </w:r>
      <w:r>
        <w:rPr>
          <w:rFonts w:cs="TimesNewRomanPSMT"/>
          <w:noProof/>
        </w:rPr>
        <w:t>/2013</w:t>
      </w:r>
      <w:r w:rsidRPr="008B596C">
        <w:rPr>
          <w:rFonts w:cs="TimesNewRomanPSMT"/>
          <w:noProof/>
        </w:rPr>
        <w:t>. (43 old.)</w:t>
      </w:r>
      <w:r w:rsidRPr="008B596C">
        <w:rPr>
          <w:noProof/>
        </w:rPr>
        <w:tab/>
      </w:r>
    </w:p>
    <w:p w:rsidR="001639E5" w:rsidRPr="00537FF0" w:rsidRDefault="001639E5" w:rsidP="00537FF0">
      <w:pPr>
        <w:pStyle w:val="NoSpacing"/>
      </w:pPr>
      <w:r w:rsidRPr="00537FF0">
        <w:t>Kisgyörgy Lajos: Utak (2014)</w:t>
      </w:r>
      <w:r>
        <w:t xml:space="preserve"> </w:t>
      </w:r>
      <w:r w:rsidRPr="00537FF0">
        <w:t>Typotex Kiadó</w:t>
      </w:r>
      <w:r>
        <w:t xml:space="preserve">. </w:t>
      </w:r>
      <w:r w:rsidRPr="00537FF0">
        <w:t>Budapesti Műszaki és Gazdaságtudományi Egyetem Mérnöktovábbképző Intézet</w:t>
      </w:r>
      <w:r>
        <w:t xml:space="preserve">, </w:t>
      </w:r>
      <w:r w:rsidRPr="00537FF0">
        <w:t>ISBN 978-963-279-753-3</w:t>
      </w:r>
    </w:p>
    <w:p w:rsidR="001639E5" w:rsidRPr="00537FF0" w:rsidRDefault="001639E5" w:rsidP="00537FF0">
      <w:pPr>
        <w:pStyle w:val="NoSpacing"/>
      </w:pPr>
      <w:hyperlink r:id="rId5" w:tooltip="blocked::http://www.tankonyvtar.hu/hu/tartalom/tamop412A/2011-0023_Utak/html/section-0002.html" w:history="1">
        <w:r w:rsidRPr="00537FF0">
          <w:rPr>
            <w:rStyle w:val="Hyperlink"/>
            <w:rFonts w:cs="Arial"/>
          </w:rPr>
          <w:t>http://www.tankonyvtar.hu/hu/tartalom/tamop412A/2011-0023_Utak/html/section-0002.html</w:t>
        </w:r>
      </w:hyperlink>
    </w:p>
    <w:p w:rsidR="001639E5" w:rsidRPr="008B596C" w:rsidRDefault="001639E5" w:rsidP="00F215AC">
      <w:pPr>
        <w:pStyle w:val="NoSpacing"/>
        <w:jc w:val="both"/>
        <w:rPr>
          <w:rFonts w:cs="TimesNewRomanPS-BoldMT"/>
          <w:bCs/>
          <w:noProof/>
        </w:rPr>
      </w:pPr>
      <w:r w:rsidRPr="008B596C">
        <w:rPr>
          <w:rFonts w:cs="TimesNewRomanPSMT"/>
          <w:noProof/>
        </w:rPr>
        <w:t xml:space="preserve">Dr. Szakos Pál – Dr. Pallós Imre – Pethő László – Almássy Kornél: </w:t>
      </w:r>
      <w:r w:rsidRPr="008B596C">
        <w:rPr>
          <w:rFonts w:cs="TimesNewRomanPS-BoldMT"/>
          <w:bCs/>
          <w:noProof/>
        </w:rPr>
        <w:t>Útépítés és fenntartás.</w:t>
      </w:r>
    </w:p>
    <w:p w:rsidR="001639E5" w:rsidRPr="008B596C" w:rsidRDefault="001639E5" w:rsidP="00F215AC">
      <w:pPr>
        <w:pStyle w:val="NoSpacing"/>
        <w:ind w:firstLine="708"/>
        <w:jc w:val="both"/>
        <w:rPr>
          <w:rFonts w:cs="TimesNewRomanPS-BoldMT"/>
          <w:bCs/>
          <w:noProof/>
        </w:rPr>
      </w:pPr>
      <w:r w:rsidRPr="008B596C">
        <w:rPr>
          <w:rFonts w:cs="TimesNewRomanPS-BoldMT"/>
          <w:bCs/>
          <w:noProof/>
        </w:rPr>
        <w:t>Budapest, 2008. január.</w:t>
      </w:r>
    </w:p>
    <w:p w:rsidR="001639E5" w:rsidRPr="008B596C" w:rsidRDefault="001639E5" w:rsidP="00F215AC">
      <w:pPr>
        <w:pStyle w:val="NoSpacing"/>
        <w:jc w:val="both"/>
        <w:rPr>
          <w:rFonts w:cs="TimesNewRomanPS-BoldMT"/>
          <w:bCs/>
          <w:noProof/>
        </w:rPr>
      </w:pPr>
      <w:hyperlink r:id="rId6" w:history="1">
        <w:r w:rsidRPr="008B596C">
          <w:rPr>
            <w:rStyle w:val="Hyperlink"/>
            <w:rFonts w:cs="TimesNewRomanPS-BoldMT"/>
            <w:bCs/>
            <w:noProof/>
          </w:rPr>
          <w:t>http://www.epito.bme.hu/uvt/oktatas/feltoltesek/BMEEOUVASE3/utepites_es_fenntartas_2012.pdf</w:t>
        </w:r>
      </w:hyperlink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>
        <w:rPr>
          <w:noProof/>
        </w:rPr>
        <w:t xml:space="preserve">Fi István: </w:t>
      </w:r>
      <w:r w:rsidRPr="008B596C">
        <w:rPr>
          <w:noProof/>
        </w:rPr>
        <w:t>Utak és környezetük tervezése. Tankönyv. Műegyetemi Kiadó, Budapest 2000. Azonosító: 95029 (379 old.)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Utak I-II. Előadások. Egyetemi jegyzet. Műegyetemi Kiadó, Budapest, 2002. Azonosító: 91258 (188 old.)</w:t>
      </w:r>
    </w:p>
    <w:p w:rsidR="001639E5" w:rsidRPr="008B596C" w:rsidRDefault="001639E5" w:rsidP="00F215AC">
      <w:pPr>
        <w:pStyle w:val="NoSpacing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Úttervezési gyakorlatok I. Egyetemi jegyzet. Műegyetemi Kiadó, Budapest, 1989.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noProof/>
        </w:rPr>
        <w:t xml:space="preserve">ÚT 2-1.201:2008. </w:t>
      </w:r>
      <w:r w:rsidRPr="008B596C">
        <w:rPr>
          <w:noProof/>
        </w:rPr>
        <w:tab/>
        <w:t>Közutak tervezése (KTSZ) Útügyi Műszaki Előírás. MAÚT, Budapest, 2008. december 1-jétől hatályos.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2-1.226:2006.</w:t>
      </w:r>
      <w:r w:rsidRPr="008B596C">
        <w:rPr>
          <w:noProof/>
          <w:color w:val="333333"/>
        </w:rPr>
        <w:tab/>
        <w:t xml:space="preserve">Úttervezési rajzok tartalmi és formai követelményei. </w:t>
      </w:r>
      <w:r w:rsidRPr="008B596C">
        <w:rPr>
          <w:i/>
          <w:iCs/>
          <w:noProof/>
          <w:color w:val="333333"/>
        </w:rPr>
        <w:t>(Az ÚT 2-1.201 Közutak tervezése előírás kiegészítése)</w:t>
      </w:r>
      <w:r w:rsidRPr="008B596C">
        <w:rPr>
          <w:iCs/>
          <w:noProof/>
          <w:color w:val="333333"/>
        </w:rPr>
        <w:t xml:space="preserve">. </w:t>
      </w:r>
      <w:r w:rsidRPr="008B596C">
        <w:rPr>
          <w:noProof/>
        </w:rPr>
        <w:t>Útügyi Műszaki Előírás.</w:t>
      </w:r>
      <w:r w:rsidRPr="008B596C">
        <w:rPr>
          <w:iCs/>
          <w:noProof/>
          <w:color w:val="333333"/>
        </w:rPr>
        <w:t xml:space="preserve"> Hatályos 2006. január 1-jétől.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  <w:color w:val="333333"/>
        </w:rPr>
      </w:pPr>
      <w:r w:rsidRPr="008B596C">
        <w:rPr>
          <w:noProof/>
          <w:color w:val="333333"/>
        </w:rPr>
        <w:t xml:space="preserve">ÚT 2-3.302:2008. </w:t>
      </w:r>
      <w:r w:rsidRPr="008B596C">
        <w:rPr>
          <w:noProof/>
          <w:color w:val="333333"/>
        </w:rPr>
        <w:tab/>
        <w:t xml:space="preserve">Út-pályaszerkezeti aszfaltkeverékek. Építési feltételek és minőségi követelmények. </w:t>
      </w:r>
      <w:r w:rsidRPr="008B596C">
        <w:rPr>
          <w:noProof/>
        </w:rPr>
        <w:t>Útügyi Műszaki Előírás.</w:t>
      </w:r>
      <w:r w:rsidRPr="008B596C">
        <w:rPr>
          <w:noProof/>
          <w:color w:val="333333"/>
        </w:rPr>
        <w:t xml:space="preserve"> 2008. május 15-étől hatályos.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 xml:space="preserve">ÚT 2-1.202:2005 </w:t>
      </w:r>
      <w:r w:rsidRPr="008B596C">
        <w:rPr>
          <w:noProof/>
          <w:color w:val="333333"/>
        </w:rPr>
        <w:tab/>
        <w:t>Aszfaltburkolatú útpályaszerkezetek méretezése és megerősítése.</w:t>
      </w:r>
      <w:r w:rsidRPr="008B596C">
        <w:rPr>
          <w:noProof/>
        </w:rPr>
        <w:t xml:space="preserve"> Útügyi Műszaki</w:t>
      </w:r>
      <w:r w:rsidRPr="008B596C">
        <w:rPr>
          <w:b/>
          <w:bCs/>
          <w:noProof/>
        </w:rPr>
        <w:t xml:space="preserve"> </w:t>
      </w:r>
      <w:r w:rsidRPr="008B596C">
        <w:rPr>
          <w:noProof/>
        </w:rPr>
        <w:t>Előírás. Hatályos 2005. július 1-jétől.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2-3.201:2006</w:t>
      </w:r>
      <w:r w:rsidRPr="008B596C">
        <w:rPr>
          <w:noProof/>
          <w:color w:val="333333"/>
        </w:rPr>
        <w:tab/>
        <w:t>Beton pályaburkolatok építése. Építési előírások, követelmények. Útügyi Műszaki Előírás. 2006. július 1-jétől hatályos.</w:t>
      </w:r>
    </w:p>
    <w:p w:rsidR="001639E5" w:rsidRPr="008B596C" w:rsidRDefault="001639E5" w:rsidP="00F215AC">
      <w:pPr>
        <w:pStyle w:val="NoSpacing"/>
        <w:ind w:left="709" w:hanging="709"/>
        <w:jc w:val="both"/>
        <w:rPr>
          <w:noProof/>
        </w:rPr>
      </w:pPr>
      <w:r w:rsidRPr="008B596C">
        <w:rPr>
          <w:rFonts w:cs="H_Goudy Old Style BT"/>
          <w:bCs/>
          <w:noProof/>
          <w:color w:val="000000"/>
        </w:rPr>
        <w:t xml:space="preserve">ÚT 2-3.211:2006 </w:t>
      </w:r>
      <w:r w:rsidRPr="008B596C">
        <w:rPr>
          <w:rFonts w:cs="H_Goudy Old Style BT"/>
          <w:bCs/>
          <w:noProof/>
          <w:color w:val="000000"/>
        </w:rPr>
        <w:tab/>
      </w:r>
      <w:r w:rsidRPr="008B596C">
        <w:rPr>
          <w:rFonts w:cs="H_Goudy Old Style BT"/>
          <w:noProof/>
          <w:color w:val="000000"/>
        </w:rPr>
        <w:t>Betonburkolatú és kompozit burkolatú útpályaszerke</w:t>
      </w:r>
      <w:r w:rsidRPr="008B596C">
        <w:rPr>
          <w:rFonts w:cs="H_Goudy Old Style BT"/>
          <w:noProof/>
          <w:color w:val="000000"/>
        </w:rPr>
        <w:softHyphen/>
        <w:t>zetek méretezése. Útügyi Műszaki Előírás. 2006. július 1-jétől hatályos.</w:t>
      </w:r>
    </w:p>
    <w:p w:rsidR="001639E5" w:rsidRPr="008B596C" w:rsidRDefault="001639E5" w:rsidP="00F215AC">
      <w:pPr>
        <w:pStyle w:val="BodyText"/>
        <w:ind w:left="2832" w:hanging="2832"/>
        <w:rPr>
          <w:noProof/>
          <w:sz w:val="22"/>
          <w:szCs w:val="22"/>
          <w:u w:val="single"/>
        </w:rPr>
      </w:pPr>
    </w:p>
    <w:p w:rsidR="001639E5" w:rsidRPr="008B596C" w:rsidRDefault="001639E5" w:rsidP="00F215AC">
      <w:pPr>
        <w:pStyle w:val="BodyText"/>
        <w:rPr>
          <w:b/>
          <w:i/>
          <w:noProof/>
          <w:sz w:val="22"/>
          <w:szCs w:val="22"/>
        </w:rPr>
      </w:pPr>
      <w:r w:rsidRPr="008B596C">
        <w:rPr>
          <w:b/>
          <w:i/>
          <w:noProof/>
          <w:sz w:val="22"/>
          <w:szCs w:val="22"/>
        </w:rPr>
        <w:t xml:space="preserve">A hatályos Útügyi Műszaki Előírások a Térinformatikai Laboratórium számítógépén elérhetők, tanulmányozhatók (Illyés Tamás tanszéki mérnök felügyelete mellett). </w:t>
      </w:r>
    </w:p>
    <w:p w:rsidR="001639E5" w:rsidRPr="008B596C" w:rsidRDefault="001639E5" w:rsidP="00F215AC">
      <w:pPr>
        <w:pStyle w:val="BodyText"/>
        <w:ind w:left="2832" w:hanging="2832"/>
        <w:rPr>
          <w:noProof/>
          <w:sz w:val="22"/>
          <w:szCs w:val="22"/>
          <w:u w:val="single"/>
        </w:rPr>
      </w:pPr>
    </w:p>
    <w:p w:rsidR="001639E5" w:rsidRPr="008B596C" w:rsidRDefault="001639E5" w:rsidP="005C4D20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Követelmények a szorgalmi időszakban:</w:t>
      </w:r>
    </w:p>
    <w:p w:rsidR="001639E5" w:rsidRPr="008B596C" w:rsidRDefault="001639E5" w:rsidP="005C4D20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</w:p>
    <w:p w:rsidR="001639E5" w:rsidRPr="008B596C" w:rsidRDefault="001639E5" w:rsidP="00C16058">
      <w:pPr>
        <w:pStyle w:val="Nincstrkz1"/>
        <w:jc w:val="both"/>
        <w:rPr>
          <w:b/>
          <w:noProof/>
        </w:rPr>
      </w:pPr>
      <w:r w:rsidRPr="008B596C">
        <w:rPr>
          <w:b/>
          <w:noProof/>
        </w:rPr>
        <w:t>A gyakorlatok és az előadások legalább 50%-án való részvétel</w:t>
      </w:r>
      <w:r w:rsidRPr="008B596C">
        <w:rPr>
          <w:noProof/>
        </w:rPr>
        <w:t xml:space="preserve">. A gyakorlati tervfeladat </w:t>
      </w:r>
      <w:r>
        <w:rPr>
          <w:noProof/>
        </w:rPr>
        <w:t>(</w:t>
      </w:r>
      <w:r w:rsidRPr="008B596C">
        <w:rPr>
          <w:noProof/>
        </w:rPr>
        <w:t>egy 2 forgalmi sávos út tanulmánytervének és kb. 300 m-es szakasza engedélyezési tervének elkészítése a gyakorlati foglalkozások során</w:t>
      </w:r>
      <w:r>
        <w:rPr>
          <w:noProof/>
        </w:rPr>
        <w:t>)</w:t>
      </w:r>
      <w:r w:rsidRPr="008B596C">
        <w:rPr>
          <w:noProof/>
        </w:rPr>
        <w:t xml:space="preserve"> ütemterv szerinti folyamatos kidolgozása. </w:t>
      </w:r>
      <w:r w:rsidRPr="008B596C">
        <w:rPr>
          <w:b/>
          <w:noProof/>
        </w:rPr>
        <w:t xml:space="preserve">A vizsgára bocsátás feltétele a zárthelyi dolgozat </w:t>
      </w:r>
      <w:r>
        <w:rPr>
          <w:b/>
          <w:noProof/>
        </w:rPr>
        <w:t xml:space="preserve">eredményes megírása </w:t>
      </w:r>
      <w:r w:rsidRPr="008B596C">
        <w:rPr>
          <w:b/>
          <w:noProof/>
        </w:rPr>
        <w:t>és a tervezési feladat sikeres elkészítése a szorgalmi időszakban.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Követelmények a vizsgaidőszakban:</w:t>
      </w:r>
    </w:p>
    <w:p w:rsidR="001639E5" w:rsidRPr="008B596C" w:rsidRDefault="001639E5" w:rsidP="006559FB">
      <w:pPr>
        <w:pStyle w:val="NoSpacing"/>
        <w:jc w:val="both"/>
        <w:rPr>
          <w:noProof/>
        </w:rPr>
      </w:pPr>
      <w:r w:rsidRPr="008B596C">
        <w:rPr>
          <w:b/>
          <w:noProof/>
        </w:rPr>
        <w:t>Szóbeli vizsga</w:t>
      </w:r>
      <w:r w:rsidRPr="008B596C">
        <w:rPr>
          <w:noProof/>
        </w:rPr>
        <w:t xml:space="preserve">. A első oktatási héten </w:t>
      </w:r>
      <w:r>
        <w:rPr>
          <w:noProof/>
        </w:rPr>
        <w:t xml:space="preserve">a NEPTUN-ban </w:t>
      </w:r>
      <w:r w:rsidRPr="008B596C">
        <w:rPr>
          <w:noProof/>
        </w:rPr>
        <w:t xml:space="preserve">közzétett 24 vizsgakérdésből a vizsgázó által véletlenszerűen választott, egy-egy </w:t>
      </w:r>
      <w:r>
        <w:rPr>
          <w:noProof/>
        </w:rPr>
        <w:t xml:space="preserve"> </w:t>
      </w:r>
      <w:r w:rsidRPr="008B596C">
        <w:rPr>
          <w:noProof/>
        </w:rPr>
        <w:t>tervezési, illetve építéstechnológiai jellegű kérdésre adandó önálló szóbeli válasz, összefüggő mondatokban, rövid (kb. 20 perces) felkészülést, vázlat-készítést követően.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Pótlások:</w:t>
      </w:r>
    </w:p>
    <w:p w:rsidR="001639E5" w:rsidRPr="008B596C" w:rsidRDefault="001639E5" w:rsidP="00C64F04">
      <w:pPr>
        <w:pStyle w:val="NoSpacing"/>
        <w:jc w:val="both"/>
        <w:rPr>
          <w:b/>
          <w:noProof/>
        </w:rPr>
      </w:pPr>
      <w:r w:rsidRPr="008B596C">
        <w:rPr>
          <w:noProof/>
        </w:rPr>
        <w:t>Zárthelyi dolgozat pótlására az annak megírását követő oktatási héten, egy alkalommal van lehetőség.</w:t>
      </w:r>
      <w:r w:rsidRPr="008B596C">
        <w:rPr>
          <w:rFonts w:ascii="Cambria" w:hAnsi="Cambria"/>
          <w:b/>
          <w:noProof/>
        </w:rPr>
        <w:t xml:space="preserve"> </w:t>
      </w:r>
      <w:r w:rsidRPr="008B596C">
        <w:rPr>
          <w:noProof/>
        </w:rPr>
        <w:t>Szóbeli vizsga pótlására a vizsgaidőszakban, kizárólag az annak kezdetén a vizsgáztató/tárgyelőadó által kijelölt vizsgaidőpontokban van lehetőség.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Félévközi ellenőrzések (beszámolók, zárthelyi dolgozatok) szám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témakör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és időpontj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pótlásuk és javításuk lehetőség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:</w:t>
      </w:r>
    </w:p>
    <w:p w:rsidR="001639E5" w:rsidRPr="008B596C" w:rsidRDefault="001639E5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7"/>
          <w:szCs w:val="27"/>
          <w:lang w:eastAsia="hu-HU"/>
        </w:rPr>
      </w:pPr>
      <w:r w:rsidRPr="008B596C">
        <w:rPr>
          <w:noProof/>
        </w:rPr>
        <w:t xml:space="preserve">A félévközi ellenőrzés formája: a </w:t>
      </w:r>
      <w:r>
        <w:rPr>
          <w:noProof/>
        </w:rPr>
        <w:t>NEPTUN-ban</w:t>
      </w:r>
      <w:r w:rsidRPr="008B596C">
        <w:rPr>
          <w:noProof/>
        </w:rPr>
        <w:t xml:space="preserve"> első oktatási héten közzétett</w:t>
      </w:r>
      <w:r>
        <w:rPr>
          <w:noProof/>
        </w:rPr>
        <w:t>, 3 témakörben 6-6, összesen</w:t>
      </w:r>
      <w:r w:rsidRPr="008B596C">
        <w:rPr>
          <w:noProof/>
        </w:rPr>
        <w:t xml:space="preserve"> 18 kérdésből a tárgy előadója által </w:t>
      </w:r>
      <w:r>
        <w:rPr>
          <w:noProof/>
        </w:rPr>
        <w:t xml:space="preserve">témakörönként kijelölt 1-1, összesen </w:t>
      </w:r>
      <w:r w:rsidRPr="008B596C">
        <w:rPr>
          <w:noProof/>
        </w:rPr>
        <w:t>3 kérdésre választ kérő zárthelyi dolgo</w:t>
      </w:r>
      <w:r>
        <w:rPr>
          <w:noProof/>
        </w:rPr>
        <w:t>zat megírása a félév közepén, a 7.</w:t>
      </w:r>
      <w:r w:rsidRPr="008B596C">
        <w:rPr>
          <w:noProof/>
        </w:rPr>
        <w:t xml:space="preserve"> oktatási hét</w:t>
      </w:r>
      <w:r>
        <w:rPr>
          <w:noProof/>
        </w:rPr>
        <w:t xml:space="preserve">en. Eredmények közzététele a tanszéki hirdetőtáblán a ZH, illetve a pót-ZH megírását követő héten. A tervfeladat </w:t>
      </w:r>
      <w:r w:rsidRPr="008B596C">
        <w:rPr>
          <w:noProof/>
        </w:rPr>
        <w:t>készültségi fokát a gyakorlatvezető min</w:t>
      </w:r>
      <w:r>
        <w:rPr>
          <w:noProof/>
        </w:rPr>
        <w:t>den egyes gyakorlaton ellenőrzi.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Vizsga jellege (szóbeli, írásbeli, vagy mindkettő):</w:t>
      </w:r>
      <w:bookmarkStart w:id="0" w:name="_GoBack"/>
      <w:bookmarkEnd w:id="0"/>
    </w:p>
    <w:p w:rsidR="001639E5" w:rsidRPr="008B596C" w:rsidRDefault="001639E5" w:rsidP="00BC3368">
      <w:pPr>
        <w:pStyle w:val="NoSpacing"/>
        <w:rPr>
          <w:noProof/>
          <w:lang w:eastAsia="hu-HU"/>
        </w:rPr>
      </w:pPr>
      <w:r w:rsidRPr="008B596C">
        <w:rPr>
          <w:noProof/>
          <w:lang w:eastAsia="hu-HU"/>
        </w:rPr>
        <w:t>Szóbeli vizsga.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Érdemjegy kialakítása:</w:t>
      </w:r>
    </w:p>
    <w:p w:rsidR="001639E5" w:rsidRPr="008B596C" w:rsidRDefault="001639E5" w:rsidP="005C4D20">
      <w:pPr>
        <w:spacing w:before="100" w:beforeAutospacing="1" w:after="100" w:afterAutospacing="1" w:line="240" w:lineRule="auto"/>
        <w:jc w:val="both"/>
        <w:outlineLvl w:val="2"/>
        <w:rPr>
          <w:bCs/>
          <w:noProof/>
          <w:lang w:eastAsia="hu-HU"/>
        </w:rPr>
      </w:pPr>
      <w:r w:rsidRPr="008B596C">
        <w:rPr>
          <w:bCs/>
          <w:noProof/>
          <w:lang w:eastAsia="hu-HU"/>
        </w:rPr>
        <w:t>A zárthelyi dolgozatra kapott osztályzat és a gyakorlati feladatra kapott osztályzat algebrai átlagá</w:t>
      </w:r>
      <w:r>
        <w:rPr>
          <w:bCs/>
          <w:noProof/>
          <w:lang w:eastAsia="hu-HU"/>
        </w:rPr>
        <w:t>nak figyelembe vételével</w:t>
      </w:r>
      <w:r w:rsidRPr="008B596C">
        <w:rPr>
          <w:bCs/>
          <w:noProof/>
          <w:lang w:eastAsia="hu-HU"/>
        </w:rPr>
        <w:t xml:space="preserve"> a szóbeli vizsga eredményét kifejező, a vizsgáztató által megállapított egész szám (</w:t>
      </w:r>
      <w:r>
        <w:rPr>
          <w:bCs/>
          <w:noProof/>
          <w:lang w:eastAsia="hu-HU"/>
        </w:rPr>
        <w:t>elégtelen/1</w:t>
      </w:r>
      <w:r w:rsidRPr="008B596C">
        <w:rPr>
          <w:bCs/>
          <w:noProof/>
          <w:lang w:eastAsia="hu-HU"/>
        </w:rPr>
        <w:t>-</w:t>
      </w:r>
      <w:r>
        <w:rPr>
          <w:bCs/>
          <w:noProof/>
          <w:lang w:eastAsia="hu-HU"/>
        </w:rPr>
        <w:t xml:space="preserve"> jeles/</w:t>
      </w:r>
      <w:r w:rsidRPr="008B596C">
        <w:rPr>
          <w:bCs/>
          <w:noProof/>
          <w:lang w:eastAsia="hu-HU"/>
        </w:rPr>
        <w:t>5)</w:t>
      </w:r>
      <w:r>
        <w:rPr>
          <w:bCs/>
          <w:noProof/>
          <w:lang w:eastAsia="hu-HU"/>
        </w:rPr>
        <w:t>.</w:t>
      </w:r>
    </w:p>
    <w:p w:rsidR="001639E5" w:rsidRPr="008B596C" w:rsidRDefault="001639E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noProof/>
          <w:sz w:val="27"/>
          <w:szCs w:val="27"/>
          <w:lang w:eastAsia="hu-HU"/>
        </w:rPr>
      </w:pPr>
    </w:p>
    <w:p w:rsidR="001639E5" w:rsidRDefault="001639E5" w:rsidP="00CD289D">
      <w:pPr>
        <w:pStyle w:val="Heading4"/>
        <w:tabs>
          <w:tab w:val="left" w:pos="4320"/>
        </w:tabs>
        <w:rPr>
          <w:rFonts w:ascii="Times New Roman" w:hAnsi="Times New Roman"/>
          <w:i w:val="0"/>
          <w:noProof/>
          <w:color w:val="000000"/>
          <w:sz w:val="24"/>
          <w:szCs w:val="24"/>
        </w:rPr>
      </w:pP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>Részletes tantárgyprogram 201</w:t>
      </w:r>
      <w:r>
        <w:rPr>
          <w:rFonts w:ascii="Times New Roman" w:hAnsi="Times New Roman"/>
          <w:i w:val="0"/>
          <w:noProof/>
          <w:color w:val="000000"/>
          <w:sz w:val="24"/>
          <w:szCs w:val="24"/>
        </w:rPr>
        <w:t>5</w:t>
      </w: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>-201</w:t>
      </w:r>
      <w:r>
        <w:rPr>
          <w:rFonts w:ascii="Times New Roman" w:hAnsi="Times New Roman"/>
          <w:i w:val="0"/>
          <w:noProof/>
          <w:color w:val="000000"/>
          <w:sz w:val="24"/>
          <w:szCs w:val="24"/>
        </w:rPr>
        <w:t>6</w:t>
      </w: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 xml:space="preserve"> tanév, 2. félév:</w:t>
      </w:r>
    </w:p>
    <w:p w:rsidR="001639E5" w:rsidRPr="007E6B11" w:rsidRDefault="001639E5" w:rsidP="007E6B11"/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2"/>
        <w:gridCol w:w="3602"/>
        <w:gridCol w:w="4393"/>
      </w:tblGrid>
      <w:tr w:rsidR="001639E5" w:rsidRPr="00060988" w:rsidTr="008D30C5">
        <w:trPr>
          <w:tblCellSpacing w:w="7" w:type="dxa"/>
        </w:trPr>
        <w:tc>
          <w:tcPr>
            <w:tcW w:w="10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9E5" w:rsidRPr="00060988" w:rsidRDefault="001639E5" w:rsidP="000C448E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Dátum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0C448E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bCs/>
                <w:noProof/>
                <w:sz w:val="24"/>
                <w:szCs w:val="24"/>
              </w:rPr>
              <w:t>Előadások heti bontásban</w:t>
            </w:r>
          </w:p>
        </w:tc>
        <w:tc>
          <w:tcPr>
            <w:tcW w:w="4372" w:type="dxa"/>
            <w:vAlign w:val="center"/>
          </w:tcPr>
          <w:p w:rsidR="001639E5" w:rsidRPr="00060988" w:rsidRDefault="001639E5" w:rsidP="000C448E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bCs/>
                <w:noProof/>
                <w:sz w:val="24"/>
                <w:szCs w:val="24"/>
              </w:rPr>
              <w:t>Gyakorlatok kétheti bontásban</w:t>
            </w: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1. hét</w:t>
            </w:r>
          </w:p>
          <w:p w:rsidR="001639E5" w:rsidRPr="00060988" w:rsidRDefault="001639E5" w:rsidP="005E669A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02.05.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</w:tc>
        <w:tc>
          <w:tcPr>
            <w:tcW w:w="4372" w:type="dxa"/>
            <w:vMerge w:val="restart"/>
            <w:vAlign w:val="center"/>
          </w:tcPr>
          <w:p w:rsidR="001639E5" w:rsidRPr="00060988" w:rsidRDefault="001639E5" w:rsidP="005F3968">
            <w:pPr>
              <w:pStyle w:val="NoSpacing"/>
              <w:rPr>
                <w:i/>
                <w:noProof/>
                <w:color w:val="000000"/>
                <w:sz w:val="24"/>
                <w:szCs w:val="24"/>
              </w:rPr>
            </w:pPr>
            <w:r w:rsidRPr="00060988">
              <w:rPr>
                <w:bCs/>
                <w:i/>
                <w:noProof/>
                <w:sz w:val="24"/>
                <w:szCs w:val="24"/>
              </w:rPr>
              <w:t xml:space="preserve">1. tervezési </w:t>
            </w:r>
            <w:r w:rsidRPr="00060988">
              <w:rPr>
                <w:b/>
                <w:bCs/>
                <w:i/>
                <w:noProof/>
                <w:sz w:val="24"/>
                <w:szCs w:val="24"/>
              </w:rPr>
              <w:t>feladat kiadása</w:t>
            </w:r>
            <w:r w:rsidRPr="00060988">
              <w:rPr>
                <w:bCs/>
                <w:i/>
                <w:noProof/>
                <w:sz w:val="24"/>
                <w:szCs w:val="24"/>
              </w:rPr>
              <w:t>:</w:t>
            </w:r>
            <w:r w:rsidRPr="00060988">
              <w:rPr>
                <w:i/>
                <w:noProof/>
                <w:sz w:val="24"/>
                <w:szCs w:val="24"/>
              </w:rPr>
              <w:t xml:space="preserve"> 2x1 forgalmi sávos külsőségi főút tanulmánytervének elkészítése. A feladat ismertetése, alaptérképek kiosztása. A semleges vonal nyomozása.</w:t>
            </w: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2. hét</w:t>
            </w:r>
          </w:p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02.12.</w:t>
            </w:r>
          </w:p>
        </w:tc>
        <w:tc>
          <w:tcPr>
            <w:tcW w:w="3588" w:type="dxa"/>
            <w:vAlign w:val="center"/>
          </w:tcPr>
          <w:p w:rsidR="001639E5" w:rsidRPr="006559FB" w:rsidRDefault="001639E5" w:rsidP="006559FB">
            <w:pPr>
              <w:pStyle w:val="Nincstrkz1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6559FB">
              <w:rPr>
                <w:noProof/>
                <w:sz w:val="24"/>
                <w:szCs w:val="24"/>
                <w:lang w:eastAsia="en-US"/>
              </w:rPr>
              <w:t>Gépjármű mozgása egyenesben és ívben, emelkedőn. Ellenállások és látótávolságok. Túlemelés és átme-neti ívek geometriája.</w:t>
            </w:r>
          </w:p>
        </w:tc>
        <w:tc>
          <w:tcPr>
            <w:tcW w:w="4372" w:type="dxa"/>
            <w:vMerge/>
            <w:vAlign w:val="center"/>
          </w:tcPr>
          <w:p w:rsidR="001639E5" w:rsidRPr="00060988" w:rsidRDefault="001639E5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3. hét</w:t>
            </w:r>
          </w:p>
          <w:p w:rsidR="001639E5" w:rsidRPr="00060988" w:rsidRDefault="001639E5" w:rsidP="005E669A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02.19.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>A függőleges és vízszintes vonal-vezetés elemei, összehangolásuk.</w:t>
            </w:r>
          </w:p>
        </w:tc>
        <w:tc>
          <w:tcPr>
            <w:tcW w:w="4372" w:type="dxa"/>
            <w:vMerge w:val="restart"/>
            <w:vAlign w:val="center"/>
          </w:tcPr>
          <w:p w:rsidR="001639E5" w:rsidRPr="00060988" w:rsidRDefault="001639E5" w:rsidP="005E669A">
            <w:pPr>
              <w:pStyle w:val="NoSpacing"/>
              <w:rPr>
                <w:i/>
                <w:noProof/>
                <w:color w:val="000000"/>
                <w:sz w:val="24"/>
                <w:szCs w:val="24"/>
              </w:rPr>
            </w:pPr>
            <w:r w:rsidRPr="00060988">
              <w:rPr>
                <w:i/>
                <w:noProof/>
                <w:sz w:val="24"/>
                <w:szCs w:val="24"/>
              </w:rPr>
              <w:t>Egyenesek és ívek befektetése. A helyszínrajzi adatok számítása.</w:t>
            </w: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4. hét</w:t>
            </w:r>
          </w:p>
          <w:p w:rsidR="001639E5" w:rsidRPr="00060988" w:rsidRDefault="001639E5" w:rsidP="005E669A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02.26.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6559FB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POLLACK EXPO</w:t>
            </w:r>
          </w:p>
        </w:tc>
        <w:tc>
          <w:tcPr>
            <w:tcW w:w="4372" w:type="dxa"/>
            <w:vMerge/>
            <w:vAlign w:val="center"/>
          </w:tcPr>
          <w:p w:rsidR="001639E5" w:rsidRPr="00060988" w:rsidRDefault="001639E5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5.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03.04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>Csomópontok osztályozása, jellemzőik és tervezésük alapelvei.</w:t>
            </w:r>
          </w:p>
        </w:tc>
        <w:tc>
          <w:tcPr>
            <w:tcW w:w="4372" w:type="dxa"/>
            <w:vMerge/>
            <w:vAlign w:val="center"/>
          </w:tcPr>
          <w:p w:rsidR="001639E5" w:rsidRPr="00060988" w:rsidRDefault="001639E5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1639E5" w:rsidRPr="00060988" w:rsidTr="008D30C5">
        <w:trPr>
          <w:trHeight w:val="1388"/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6.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03.11.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>A forgalom törvényszerűségei. Kapacitás és szolgáltatási szintek.</w:t>
            </w:r>
          </w:p>
        </w:tc>
        <w:tc>
          <w:tcPr>
            <w:tcW w:w="4372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i/>
                <w:noProof/>
                <w:color w:val="000000"/>
                <w:sz w:val="24"/>
                <w:szCs w:val="24"/>
              </w:rPr>
            </w:pPr>
            <w:r w:rsidRPr="00060988">
              <w:rPr>
                <w:i/>
                <w:noProof/>
                <w:sz w:val="24"/>
                <w:szCs w:val="24"/>
              </w:rPr>
              <w:t>Hossz-szelvény, lekerekítő ívek számítása. Vízszintes és magassági vonalvezetés össze-hangolása. Mintakeresztszelvény, műszaki leírás.</w:t>
            </w: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8B596C" w:rsidRDefault="001639E5" w:rsidP="0096309E">
            <w:pPr>
              <w:pStyle w:val="Nincstrkz1"/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7. hét</w:t>
            </w:r>
          </w:p>
          <w:p w:rsidR="001639E5" w:rsidRPr="008B596C" w:rsidRDefault="001639E5" w:rsidP="008D30C5">
            <w:pPr>
              <w:pStyle w:val="Nincstrkz1"/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03.</w:t>
            </w:r>
            <w:r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18</w:t>
            </w: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.</w:t>
            </w:r>
          </w:p>
        </w:tc>
        <w:tc>
          <w:tcPr>
            <w:tcW w:w="3588" w:type="dxa"/>
            <w:vAlign w:val="center"/>
          </w:tcPr>
          <w:p w:rsidR="001639E5" w:rsidRPr="008B596C" w:rsidRDefault="001639E5" w:rsidP="0096309E">
            <w:pPr>
              <w:pStyle w:val="Nincstrkz1"/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b/>
                <w:noProof/>
                <w:sz w:val="24"/>
                <w:szCs w:val="24"/>
                <w:lang w:val="hu-HU" w:eastAsia="en-US"/>
              </w:rPr>
              <w:t>ZÁRTHELYI DOLGOZAT</w:t>
            </w:r>
          </w:p>
        </w:tc>
        <w:tc>
          <w:tcPr>
            <w:tcW w:w="4372" w:type="dxa"/>
            <w:vAlign w:val="center"/>
          </w:tcPr>
          <w:p w:rsidR="001639E5" w:rsidRPr="008B596C" w:rsidRDefault="001639E5" w:rsidP="000C448E">
            <w:pPr>
              <w:pStyle w:val="Nincstrkz1"/>
              <w:rPr>
                <w:rFonts w:cs="Times New Roman"/>
                <w:noProof/>
                <w:sz w:val="24"/>
                <w:szCs w:val="24"/>
                <w:lang w:val="hu-HU" w:eastAsia="en-US"/>
              </w:rPr>
            </w:pPr>
            <w:r w:rsidRPr="008B596C">
              <w:rPr>
                <w:rFonts w:cs="Times New Roman"/>
                <w:i/>
                <w:iCs/>
                <w:noProof/>
                <w:sz w:val="24"/>
                <w:szCs w:val="24"/>
                <w:lang w:val="hu-HU" w:eastAsia="en-US"/>
              </w:rPr>
              <w:t xml:space="preserve">1. tervezési </w:t>
            </w:r>
            <w:r w:rsidRPr="008B596C">
              <w:rPr>
                <w:rFonts w:cs="Times New Roman"/>
                <w:b/>
                <w:i/>
                <w:iCs/>
                <w:noProof/>
                <w:sz w:val="24"/>
                <w:szCs w:val="24"/>
                <w:lang w:val="hu-HU" w:eastAsia="en-US"/>
              </w:rPr>
              <w:t>feladat beadása</w:t>
            </w:r>
            <w:r w:rsidRPr="008B596C">
              <w:rPr>
                <w:rFonts w:cs="Times New Roman"/>
                <w:i/>
                <w:iCs/>
                <w:noProof/>
                <w:sz w:val="24"/>
                <w:szCs w:val="24"/>
                <w:lang w:val="hu-HU" w:eastAsia="en-US"/>
              </w:rPr>
              <w:t>, konzultáció.</w:t>
            </w:r>
          </w:p>
        </w:tc>
      </w:tr>
      <w:tr w:rsidR="001639E5" w:rsidRPr="00060988" w:rsidTr="008D30C5">
        <w:trPr>
          <w:trHeight w:val="1221"/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8.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03.25.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6559FB">
            <w:pPr>
              <w:pStyle w:val="NoSpacing"/>
              <w:rPr>
                <w:noProof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 xml:space="preserve">A közúti jelzések rendszere. </w:t>
            </w:r>
          </w:p>
          <w:p w:rsidR="001639E5" w:rsidRPr="00060988" w:rsidRDefault="001639E5" w:rsidP="006559FB">
            <w:pPr>
              <w:pStyle w:val="NoSpacing"/>
              <w:rPr>
                <w:noProof/>
              </w:rPr>
            </w:pPr>
            <w:r w:rsidRPr="00060988">
              <w:rPr>
                <w:noProof/>
                <w:sz w:val="24"/>
                <w:szCs w:val="24"/>
              </w:rPr>
              <w:t>A közúti balesetek elemzése.</w:t>
            </w:r>
          </w:p>
        </w:tc>
        <w:tc>
          <w:tcPr>
            <w:tcW w:w="4372" w:type="dxa"/>
            <w:vAlign w:val="center"/>
          </w:tcPr>
          <w:p w:rsidR="001639E5" w:rsidRPr="00060988" w:rsidRDefault="001639E5" w:rsidP="005F3968">
            <w:pPr>
              <w:pStyle w:val="NoSpacing"/>
              <w:rPr>
                <w:i/>
                <w:noProof/>
                <w:sz w:val="24"/>
                <w:szCs w:val="24"/>
              </w:rPr>
            </w:pPr>
            <w:r w:rsidRPr="00060988">
              <w:rPr>
                <w:bCs/>
                <w:i/>
                <w:noProof/>
                <w:sz w:val="24"/>
                <w:szCs w:val="24"/>
              </w:rPr>
              <w:t xml:space="preserve">2. tervezési </w:t>
            </w:r>
            <w:r w:rsidRPr="00060988">
              <w:rPr>
                <w:b/>
                <w:bCs/>
                <w:i/>
                <w:noProof/>
                <w:sz w:val="24"/>
                <w:szCs w:val="24"/>
              </w:rPr>
              <w:t>feladat kiadása:</w:t>
            </w:r>
            <w:r w:rsidRPr="00060988">
              <w:rPr>
                <w:i/>
                <w:noProof/>
                <w:sz w:val="24"/>
                <w:szCs w:val="24"/>
              </w:rPr>
              <w:t xml:space="preserve"> 2x1 forgalmi sávos külsőségi főút-szakasz engedélyezési tervének elkészítése. A feladat ismertetése. A tervezési szakasz kijelölése.</w:t>
            </w: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9.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04.01.</w:t>
            </w:r>
          </w:p>
        </w:tc>
        <w:tc>
          <w:tcPr>
            <w:tcW w:w="7974" w:type="dxa"/>
            <w:gridSpan w:val="2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sz w:val="24"/>
                <w:szCs w:val="24"/>
              </w:rPr>
            </w:pPr>
            <w:r w:rsidRPr="00060988">
              <w:rPr>
                <w:b/>
                <w:noProof/>
                <w:color w:val="000000"/>
                <w:sz w:val="24"/>
                <w:szCs w:val="24"/>
              </w:rPr>
              <w:t>TAVASZI SZÜNET</w:t>
            </w:r>
          </w:p>
        </w:tc>
      </w:tr>
      <w:tr w:rsidR="001639E5" w:rsidRPr="00060988" w:rsidTr="00157C46">
        <w:trPr>
          <w:trHeight w:val="873"/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A01F25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10.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04.08.</w:t>
            </w:r>
          </w:p>
        </w:tc>
        <w:tc>
          <w:tcPr>
            <w:tcW w:w="3588" w:type="dxa"/>
            <w:vAlign w:val="center"/>
          </w:tcPr>
          <w:p w:rsidR="001639E5" w:rsidRPr="008B596C" w:rsidRDefault="001639E5" w:rsidP="00A01F25">
            <w:pPr>
              <w:pStyle w:val="Nincstrkz1"/>
              <w:rPr>
                <w:rFonts w:cs="Times New Roman"/>
                <w:noProof/>
                <w:sz w:val="24"/>
                <w:szCs w:val="24"/>
                <w:lang w:val="hu-HU" w:eastAsia="en-US"/>
              </w:rPr>
            </w:pPr>
            <w:r w:rsidRPr="005E669A">
              <w:rPr>
                <w:noProof/>
                <w:sz w:val="24"/>
                <w:szCs w:val="24"/>
                <w:lang w:eastAsia="en-US"/>
              </w:rPr>
              <w:t>A pályaszerkezetek anyagai, minősítő labor-vizsgálatok.</w:t>
            </w:r>
          </w:p>
        </w:tc>
        <w:tc>
          <w:tcPr>
            <w:tcW w:w="4372" w:type="dxa"/>
            <w:vMerge w:val="restart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sz w:val="24"/>
                <w:szCs w:val="24"/>
              </w:rPr>
            </w:pPr>
            <w:r w:rsidRPr="00060988">
              <w:rPr>
                <w:i/>
                <w:noProof/>
                <w:sz w:val="24"/>
                <w:szCs w:val="24"/>
              </w:rPr>
              <w:t xml:space="preserve">Helyszínrajz készítése. Átmeneti ív tervezése. Hossz-szelvény, pályaszint, lekerekítések számítása. </w:t>
            </w:r>
          </w:p>
        </w:tc>
      </w:tr>
      <w:tr w:rsidR="001639E5" w:rsidRPr="00060988" w:rsidTr="00403ED0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11.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04.15.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>Hajlékony és merev pálya-szerkezetek felépítése, méretezése.</w:t>
            </w:r>
          </w:p>
        </w:tc>
        <w:tc>
          <w:tcPr>
            <w:tcW w:w="4372" w:type="dxa"/>
            <w:vMerge/>
            <w:vAlign w:val="center"/>
          </w:tcPr>
          <w:p w:rsidR="001639E5" w:rsidRPr="00060988" w:rsidRDefault="001639E5" w:rsidP="005E669A">
            <w:pPr>
              <w:pStyle w:val="NoSpacing"/>
              <w:rPr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1639E5" w:rsidRPr="00060988" w:rsidTr="00403ED0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12.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04.22.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color w:val="000000"/>
              </w:rPr>
            </w:pPr>
            <w:r w:rsidRPr="00060988">
              <w:rPr>
                <w:noProof/>
                <w:sz w:val="24"/>
                <w:szCs w:val="24"/>
              </w:rPr>
              <w:t>Földművek, aszfalt- és betonburko-latok építéstechnológiája, gépei.</w:t>
            </w:r>
          </w:p>
        </w:tc>
        <w:tc>
          <w:tcPr>
            <w:tcW w:w="4372" w:type="dxa"/>
            <w:vMerge w:val="restart"/>
            <w:vAlign w:val="center"/>
          </w:tcPr>
          <w:p w:rsidR="001639E5" w:rsidRPr="00060988" w:rsidRDefault="001639E5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i/>
                <w:iCs/>
                <w:noProof/>
                <w:sz w:val="24"/>
                <w:szCs w:val="24"/>
              </w:rPr>
              <w:t>Keresztszelvények kialakítása. A vízelveze-tési rendszer tervezése.</w:t>
            </w:r>
          </w:p>
        </w:tc>
      </w:tr>
      <w:tr w:rsidR="001639E5" w:rsidRPr="00060988" w:rsidTr="001C080D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13.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04.29.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>Hagyományos és korszerű útalapok, utántömörödő aszfaltburkolatok.</w:t>
            </w:r>
          </w:p>
        </w:tc>
        <w:tc>
          <w:tcPr>
            <w:tcW w:w="4372" w:type="dxa"/>
            <w:vMerge/>
            <w:vAlign w:val="center"/>
          </w:tcPr>
          <w:p w:rsidR="001639E5" w:rsidRPr="00060988" w:rsidRDefault="001639E5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1639E5" w:rsidRPr="00060988" w:rsidTr="00403ED0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14.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05.06.</w:t>
            </w:r>
          </w:p>
        </w:tc>
        <w:tc>
          <w:tcPr>
            <w:tcW w:w="3588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noProof/>
                <w:sz w:val="24"/>
                <w:szCs w:val="24"/>
              </w:rPr>
              <w:t>Utak fenntartása, üzemeltetése, útgazdálkodási rendszerek (PMS/RMS).</w:t>
            </w:r>
          </w:p>
        </w:tc>
        <w:tc>
          <w:tcPr>
            <w:tcW w:w="4372" w:type="dxa"/>
            <w:vAlign w:val="center"/>
          </w:tcPr>
          <w:p w:rsidR="001639E5" w:rsidRPr="00060988" w:rsidRDefault="001639E5" w:rsidP="0096309E">
            <w:pPr>
              <w:rPr>
                <w:i/>
                <w:iCs/>
                <w:noProof/>
                <w:sz w:val="24"/>
                <w:szCs w:val="24"/>
              </w:rPr>
            </w:pPr>
            <w:r w:rsidRPr="00060988">
              <w:rPr>
                <w:i/>
                <w:iCs/>
                <w:noProof/>
                <w:sz w:val="24"/>
                <w:szCs w:val="24"/>
              </w:rPr>
              <w:t>Hajlékony pályaszerkezet méretezése, rövid műszaki leírás elkészítése</w:t>
            </w:r>
          </w:p>
        </w:tc>
      </w:tr>
      <w:tr w:rsidR="001639E5" w:rsidRPr="00060988" w:rsidTr="008D30C5">
        <w:trPr>
          <w:tblCellSpacing w:w="7" w:type="dxa"/>
        </w:trPr>
        <w:tc>
          <w:tcPr>
            <w:tcW w:w="1041" w:type="dxa"/>
            <w:vAlign w:val="center"/>
          </w:tcPr>
          <w:p w:rsidR="001639E5" w:rsidRPr="00060988" w:rsidRDefault="001639E5" w:rsidP="005E669A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060988">
              <w:rPr>
                <w:b/>
                <w:noProof/>
                <w:sz w:val="24"/>
                <w:szCs w:val="24"/>
              </w:rPr>
              <w:t>15. hét</w:t>
            </w:r>
          </w:p>
          <w:p w:rsidR="001639E5" w:rsidRPr="00060988" w:rsidRDefault="001639E5" w:rsidP="008D30C5">
            <w:pPr>
              <w:pStyle w:val="NoSpacing"/>
              <w:rPr>
                <w:noProof/>
              </w:rPr>
            </w:pPr>
            <w:r w:rsidRPr="00060988">
              <w:rPr>
                <w:b/>
                <w:noProof/>
                <w:sz w:val="24"/>
                <w:szCs w:val="24"/>
              </w:rPr>
              <w:t>05.13.</w:t>
            </w:r>
          </w:p>
        </w:tc>
        <w:tc>
          <w:tcPr>
            <w:tcW w:w="3588" w:type="dxa"/>
            <w:vAlign w:val="center"/>
          </w:tcPr>
          <w:p w:rsidR="001639E5" w:rsidRPr="005E669A" w:rsidRDefault="001639E5" w:rsidP="00900451">
            <w:pPr>
              <w:pStyle w:val="Nincstrkz1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I</w:t>
            </w:r>
            <w:r w:rsidRPr="00900451">
              <w:rPr>
                <w:noProof/>
                <w:color w:val="000000"/>
                <w:sz w:val="24"/>
                <w:szCs w:val="24"/>
                <w:lang w:eastAsia="en-US"/>
              </w:rPr>
              <w:t>ntelligens Közlekedési Rendszer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(ITS)</w:t>
            </w:r>
            <w:r w:rsidRPr="00900451">
              <w:rPr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fejlesztése hazánkban, az EU irányelveihez igazodva</w:t>
            </w:r>
          </w:p>
        </w:tc>
        <w:tc>
          <w:tcPr>
            <w:tcW w:w="4372" w:type="dxa"/>
            <w:vAlign w:val="center"/>
          </w:tcPr>
          <w:p w:rsidR="001639E5" w:rsidRPr="00060988" w:rsidRDefault="001639E5" w:rsidP="005420B6">
            <w:pPr>
              <w:rPr>
                <w:noProof/>
                <w:color w:val="000000"/>
                <w:sz w:val="24"/>
                <w:szCs w:val="24"/>
              </w:rPr>
            </w:pPr>
            <w:r w:rsidRPr="00060988">
              <w:rPr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060988">
              <w:rPr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060988">
              <w:rPr>
                <w:i/>
                <w:iCs/>
                <w:noProof/>
                <w:sz w:val="24"/>
                <w:szCs w:val="24"/>
              </w:rPr>
              <w:t>, konzultáció</w:t>
            </w:r>
          </w:p>
        </w:tc>
      </w:tr>
    </w:tbl>
    <w:p w:rsidR="001639E5" w:rsidRPr="008B596C" w:rsidRDefault="001639E5" w:rsidP="00CD289D">
      <w:pPr>
        <w:rPr>
          <w:b/>
          <w:caps/>
          <w:noProof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caps/>
          <w:noProof/>
        </w:rPr>
        <w:t>Közlekedéstervezés I. – Utak tervezése, Építése &amp; fenntartása</w:t>
      </w:r>
    </w:p>
    <w:p w:rsidR="001639E5" w:rsidRPr="008B596C" w:rsidRDefault="001639E5" w:rsidP="00CD289D">
      <w:pPr>
        <w:pStyle w:val="Heading3"/>
        <w:jc w:val="center"/>
        <w:rPr>
          <w:noProof/>
          <w:color w:val="000000"/>
          <w:sz w:val="28"/>
          <w:szCs w:val="28"/>
        </w:rPr>
      </w:pPr>
    </w:p>
    <w:p w:rsidR="001639E5" w:rsidRPr="008B596C" w:rsidRDefault="001639E5" w:rsidP="00CD289D">
      <w:pPr>
        <w:pStyle w:val="Heading3"/>
        <w:jc w:val="center"/>
        <w:rPr>
          <w:noProof/>
          <w:color w:val="000000"/>
          <w:sz w:val="28"/>
          <w:szCs w:val="28"/>
        </w:rPr>
      </w:pPr>
      <w:r w:rsidRPr="008B596C">
        <w:rPr>
          <w:noProof/>
          <w:color w:val="000000"/>
          <w:sz w:val="28"/>
          <w:szCs w:val="28"/>
        </w:rPr>
        <w:t>Tételsor a zárthelyi dolgozathoz (201</w:t>
      </w:r>
      <w:r>
        <w:rPr>
          <w:noProof/>
          <w:color w:val="000000"/>
          <w:sz w:val="28"/>
          <w:szCs w:val="28"/>
        </w:rPr>
        <w:t>6</w:t>
      </w:r>
      <w:r w:rsidRPr="008B596C">
        <w:rPr>
          <w:noProof/>
          <w:color w:val="000000"/>
          <w:sz w:val="28"/>
          <w:szCs w:val="28"/>
        </w:rPr>
        <w:t xml:space="preserve">. március </w:t>
      </w:r>
      <w:r>
        <w:rPr>
          <w:noProof/>
          <w:color w:val="000000"/>
          <w:sz w:val="28"/>
          <w:szCs w:val="28"/>
        </w:rPr>
        <w:t>18</w:t>
      </w:r>
      <w:r w:rsidRPr="008B596C">
        <w:rPr>
          <w:noProof/>
          <w:color w:val="000000"/>
          <w:sz w:val="28"/>
          <w:szCs w:val="28"/>
        </w:rPr>
        <w:t>.)</w:t>
      </w:r>
    </w:p>
    <w:p w:rsidR="001639E5" w:rsidRPr="008B596C" w:rsidRDefault="001639E5" w:rsidP="00CD289D">
      <w:pPr>
        <w:rPr>
          <w:noProof/>
        </w:rPr>
      </w:pPr>
    </w:p>
    <w:p w:rsidR="001639E5" w:rsidRPr="008B596C" w:rsidRDefault="001639E5" w:rsidP="00EF5CFF">
      <w:pPr>
        <w:pStyle w:val="Heading4"/>
        <w:jc w:val="both"/>
        <w:rPr>
          <w:rFonts w:ascii="Times New Roman" w:hAnsi="Times New Roman"/>
          <w:caps/>
          <w:noProof/>
          <w:color w:val="000000"/>
          <w:sz w:val="24"/>
        </w:rPr>
      </w:pPr>
      <w:r w:rsidRPr="008B596C">
        <w:rPr>
          <w:rFonts w:ascii="Times New Roman" w:hAnsi="Times New Roman"/>
          <w:caps/>
          <w:noProof/>
          <w:color w:val="000000"/>
          <w:sz w:val="24"/>
        </w:rPr>
        <w:t>A. kérdéscsoport</w:t>
      </w:r>
    </w:p>
    <w:p w:rsidR="001639E5" w:rsidRPr="00492B1B" w:rsidRDefault="001639E5" w:rsidP="00EF5CFF">
      <w:pPr>
        <w:pStyle w:val="NoSpacing"/>
        <w:numPr>
          <w:ilvl w:val="0"/>
          <w:numId w:val="9"/>
        </w:numPr>
        <w:jc w:val="both"/>
        <w:rPr>
          <w:b/>
          <w:bCs/>
          <w:i/>
          <w:caps/>
          <w:noProof/>
          <w:sz w:val="24"/>
          <w:szCs w:val="24"/>
        </w:rPr>
      </w:pPr>
      <w:r w:rsidRPr="00492B1B">
        <w:rPr>
          <w:noProof/>
          <w:sz w:val="24"/>
          <w:szCs w:val="24"/>
        </w:rPr>
        <w:t>Közúti ellenállások, vonóerő, gyorsítási- lassítási diagramok és alkalmazásuk</w:t>
      </w:r>
    </w:p>
    <w:p w:rsidR="001639E5" w:rsidRPr="00492B1B" w:rsidRDefault="001639E5" w:rsidP="00EF5CFF">
      <w:pPr>
        <w:pStyle w:val="NoSpacing"/>
        <w:numPr>
          <w:ilvl w:val="0"/>
          <w:numId w:val="9"/>
        </w:numPr>
        <w:jc w:val="both"/>
        <w:rPr>
          <w:b/>
          <w:bCs/>
          <w:i/>
          <w:caps/>
          <w:noProof/>
          <w:sz w:val="24"/>
          <w:szCs w:val="24"/>
        </w:rPr>
      </w:pPr>
      <w:r w:rsidRPr="00492B1B">
        <w:rPr>
          <w:noProof/>
          <w:sz w:val="24"/>
          <w:szCs w:val="24"/>
        </w:rPr>
        <w:t xml:space="preserve">Sebességi alapfogalmak és alkalmazási körük </w:t>
      </w:r>
    </w:p>
    <w:p w:rsidR="001639E5" w:rsidRPr="00492B1B" w:rsidRDefault="001639E5" w:rsidP="00EF5CFF">
      <w:pPr>
        <w:pStyle w:val="NoSpacing"/>
        <w:numPr>
          <w:ilvl w:val="0"/>
          <w:numId w:val="9"/>
        </w:numPr>
        <w:jc w:val="both"/>
        <w:rPr>
          <w:b/>
          <w:bCs/>
          <w:i/>
          <w:caps/>
          <w:noProof/>
          <w:sz w:val="24"/>
          <w:szCs w:val="24"/>
        </w:rPr>
      </w:pPr>
      <w:r w:rsidRPr="00492B1B">
        <w:rPr>
          <w:noProof/>
          <w:sz w:val="24"/>
          <w:szCs w:val="24"/>
        </w:rPr>
        <w:t xml:space="preserve">A látótávolságok fogalma, a megállási és az előzési látótávolság számítása </w:t>
      </w:r>
    </w:p>
    <w:p w:rsidR="001639E5" w:rsidRPr="00492B1B" w:rsidRDefault="001639E5" w:rsidP="00EF5CFF">
      <w:pPr>
        <w:pStyle w:val="NoSpacing"/>
        <w:numPr>
          <w:ilvl w:val="0"/>
          <w:numId w:val="9"/>
        </w:numPr>
        <w:jc w:val="both"/>
        <w:rPr>
          <w:b/>
          <w:bCs/>
          <w:i/>
          <w:caps/>
          <w:noProof/>
          <w:sz w:val="24"/>
          <w:szCs w:val="24"/>
        </w:rPr>
      </w:pPr>
      <w:r w:rsidRPr="00492B1B">
        <w:rPr>
          <w:noProof/>
          <w:sz w:val="24"/>
          <w:szCs w:val="24"/>
        </w:rPr>
        <w:t>Ívben haladó gépjárműre ható erők egyensúlya, a túlemelés nagyságának számítása</w:t>
      </w:r>
    </w:p>
    <w:p w:rsidR="001639E5" w:rsidRPr="00492B1B" w:rsidRDefault="001639E5" w:rsidP="00EF5CFF">
      <w:pPr>
        <w:pStyle w:val="NoSpacing"/>
        <w:numPr>
          <w:ilvl w:val="0"/>
          <w:numId w:val="9"/>
        </w:numPr>
        <w:jc w:val="both"/>
        <w:rPr>
          <w:b/>
          <w:bCs/>
          <w:i/>
          <w:caps/>
          <w:noProof/>
          <w:sz w:val="24"/>
          <w:szCs w:val="24"/>
        </w:rPr>
      </w:pPr>
      <w:r w:rsidRPr="00492B1B">
        <w:rPr>
          <w:noProof/>
          <w:sz w:val="24"/>
          <w:szCs w:val="24"/>
        </w:rPr>
        <w:t>A megengedett legkisebb ívsugár és a megengedett határsebesség számítása</w:t>
      </w:r>
    </w:p>
    <w:p w:rsidR="001639E5" w:rsidRPr="00492B1B" w:rsidRDefault="001639E5" w:rsidP="00EF5CFF">
      <w:pPr>
        <w:pStyle w:val="NoSpacing"/>
        <w:numPr>
          <w:ilvl w:val="0"/>
          <w:numId w:val="9"/>
        </w:numPr>
        <w:jc w:val="both"/>
        <w:rPr>
          <w:b/>
          <w:bCs/>
          <w:i/>
          <w:caps/>
          <w:noProof/>
          <w:sz w:val="24"/>
          <w:szCs w:val="24"/>
        </w:rPr>
      </w:pPr>
      <w:r w:rsidRPr="00492B1B">
        <w:rPr>
          <w:noProof/>
          <w:sz w:val="24"/>
          <w:szCs w:val="24"/>
        </w:rPr>
        <w:t>Az átmeneti ív (klotoid) geometriája, átmeneti ív legkisebb hosszának számítása</w:t>
      </w:r>
    </w:p>
    <w:p w:rsidR="001639E5" w:rsidRPr="008B596C" w:rsidRDefault="001639E5" w:rsidP="00EF5CFF">
      <w:pPr>
        <w:jc w:val="both"/>
        <w:rPr>
          <w:noProof/>
        </w:rPr>
      </w:pPr>
    </w:p>
    <w:p w:rsidR="001639E5" w:rsidRPr="008B596C" w:rsidRDefault="001639E5" w:rsidP="00EF5CFF">
      <w:pPr>
        <w:pStyle w:val="Heading5"/>
        <w:jc w:val="both"/>
        <w:rPr>
          <w:rFonts w:ascii="Times New Roman" w:hAnsi="Times New Roman"/>
          <w:b/>
          <w:i/>
          <w:caps/>
          <w:noProof/>
          <w:color w:val="000000"/>
          <w:sz w:val="24"/>
        </w:rPr>
      </w:pPr>
      <w:r w:rsidRPr="008B596C">
        <w:rPr>
          <w:rFonts w:ascii="Times New Roman" w:hAnsi="Times New Roman"/>
          <w:b/>
          <w:i/>
          <w:caps/>
          <w:noProof/>
          <w:color w:val="000000"/>
          <w:sz w:val="24"/>
        </w:rPr>
        <w:t>B. kérdéscsoport</w:t>
      </w:r>
    </w:p>
    <w:p w:rsidR="001639E5" w:rsidRPr="003208E9" w:rsidRDefault="001639E5" w:rsidP="00EF5CFF">
      <w:pPr>
        <w:pStyle w:val="NoSpacing"/>
        <w:numPr>
          <w:ilvl w:val="0"/>
          <w:numId w:val="10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A vízszintes vonalvezetés elemei és alkalmazási határaik</w:t>
      </w:r>
    </w:p>
    <w:p w:rsidR="001639E5" w:rsidRPr="003208E9" w:rsidRDefault="001639E5" w:rsidP="00EF5CFF">
      <w:pPr>
        <w:pStyle w:val="NoSpacing"/>
        <w:numPr>
          <w:ilvl w:val="0"/>
          <w:numId w:val="10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A magassági vonalvezetés elemei és alkalmazási határaik</w:t>
      </w:r>
    </w:p>
    <w:p w:rsidR="001639E5" w:rsidRPr="003208E9" w:rsidRDefault="001639E5" w:rsidP="00EF5CFF">
      <w:pPr>
        <w:pStyle w:val="NoSpacing"/>
        <w:numPr>
          <w:ilvl w:val="0"/>
          <w:numId w:val="10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A lekerekítések sugarának számítása az előrelátás követelményeinek figyelembevételével</w:t>
      </w:r>
    </w:p>
    <w:p w:rsidR="001639E5" w:rsidRPr="003208E9" w:rsidRDefault="001639E5" w:rsidP="00EF5CFF">
      <w:pPr>
        <w:pStyle w:val="NoSpacing"/>
        <w:numPr>
          <w:ilvl w:val="0"/>
          <w:numId w:val="10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A lekerekítések sugarának számítása az esztétikai, kényelmi és dinamikai követelmények figyelembevételével</w:t>
      </w:r>
    </w:p>
    <w:p w:rsidR="001639E5" w:rsidRPr="003208E9" w:rsidRDefault="001639E5" w:rsidP="00EF5CFF">
      <w:pPr>
        <w:pStyle w:val="NoSpacing"/>
        <w:numPr>
          <w:ilvl w:val="0"/>
          <w:numId w:val="10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 xml:space="preserve">A </w:t>
      </w:r>
      <w:r>
        <w:rPr>
          <w:noProof/>
          <w:sz w:val="24"/>
          <w:szCs w:val="24"/>
        </w:rPr>
        <w:t>keresztszelvények főbb típusai külsőségi útszakaszon és belterületen</w:t>
      </w:r>
    </w:p>
    <w:p w:rsidR="001639E5" w:rsidRPr="003208E9" w:rsidRDefault="001639E5" w:rsidP="00EF5CFF">
      <w:pPr>
        <w:pStyle w:val="NoSpacing"/>
        <w:numPr>
          <w:ilvl w:val="0"/>
          <w:numId w:val="10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Térbeli vonalvezetés: a helyszínrajz és hossz-szelvény összehangolása, a látótávolságok figyelembevétele</w:t>
      </w:r>
    </w:p>
    <w:p w:rsidR="001639E5" w:rsidRPr="008B596C" w:rsidRDefault="001639E5" w:rsidP="00EF5CFF">
      <w:pPr>
        <w:jc w:val="both"/>
        <w:rPr>
          <w:noProof/>
        </w:rPr>
      </w:pPr>
    </w:p>
    <w:p w:rsidR="001639E5" w:rsidRPr="008B596C" w:rsidRDefault="001639E5" w:rsidP="00CD289D">
      <w:pPr>
        <w:pStyle w:val="Heading6"/>
        <w:jc w:val="both"/>
        <w:rPr>
          <w:rFonts w:ascii="Times New Roman" w:hAnsi="Times New Roman"/>
          <w:b/>
          <w:noProof/>
          <w:color w:val="000000"/>
          <w:sz w:val="24"/>
        </w:rPr>
      </w:pPr>
      <w:r w:rsidRPr="008B596C">
        <w:rPr>
          <w:rFonts w:ascii="Times New Roman" w:hAnsi="Times New Roman"/>
          <w:b/>
          <w:noProof/>
          <w:color w:val="000000"/>
          <w:sz w:val="24"/>
        </w:rPr>
        <w:t>C. KÉRDÉSCSOPORT</w:t>
      </w:r>
    </w:p>
    <w:p w:rsidR="001639E5" w:rsidRPr="003208E9" w:rsidRDefault="001639E5" w:rsidP="00EF5CFF">
      <w:pPr>
        <w:pStyle w:val="NoSpacing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 xml:space="preserve">Rajzolja le egy nagy forgalmú szintbeni becsatlakozás helyszínrajzát, </w:t>
      </w:r>
      <w:r>
        <w:rPr>
          <w:noProof/>
          <w:sz w:val="24"/>
          <w:szCs w:val="24"/>
        </w:rPr>
        <w:t>ismertesse</w:t>
      </w:r>
      <w:r w:rsidRPr="003208E9">
        <w:rPr>
          <w:noProof/>
          <w:sz w:val="24"/>
          <w:szCs w:val="24"/>
        </w:rPr>
        <w:t xml:space="preserve"> a rajzon szereplő legfontosabb forgalomtechnikai eleme</w:t>
      </w:r>
      <w:r>
        <w:rPr>
          <w:noProof/>
          <w:sz w:val="24"/>
          <w:szCs w:val="24"/>
        </w:rPr>
        <w:t>ke</w:t>
      </w:r>
      <w:r w:rsidRPr="003208E9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 xml:space="preserve"> (legalább 5 db) és szerepüket</w:t>
      </w:r>
      <w:r w:rsidRPr="003208E9">
        <w:rPr>
          <w:noProof/>
          <w:sz w:val="24"/>
          <w:szCs w:val="24"/>
        </w:rPr>
        <w:t xml:space="preserve"> </w:t>
      </w:r>
    </w:p>
    <w:p w:rsidR="001639E5" w:rsidRPr="003208E9" w:rsidRDefault="001639E5" w:rsidP="00EF5CFF">
      <w:pPr>
        <w:pStyle w:val="NoSpacing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Ismertesse a csomópontokkal szemben támasztott fő tervezési követelményeket, a csomópontok osztályozási lehetőségeit és a csomópont-típusokat</w:t>
      </w:r>
    </w:p>
    <w:p w:rsidR="001639E5" w:rsidRPr="003208E9" w:rsidRDefault="001639E5" w:rsidP="00EF5CFF">
      <w:pPr>
        <w:pStyle w:val="NoSpacing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Ismertesse a sebességgel kapcsolatos alapfogalmakat, a forgalom átlagsebessége és nagysága közötti összefüggést (alapdiagram)</w:t>
      </w:r>
    </w:p>
    <w:p w:rsidR="001639E5" w:rsidRPr="003208E9" w:rsidRDefault="001639E5" w:rsidP="00EF5CFF">
      <w:pPr>
        <w:pStyle w:val="NoSpacing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Rajzolja fel a szintbeni és a részben szintbeni csomópontok fő típusait és ismertesse egy csomópont forgalmi tervezésének lépéseit a forgalmi mátrix alapján</w:t>
      </w:r>
    </w:p>
    <w:p w:rsidR="001639E5" w:rsidRPr="003208E9" w:rsidRDefault="001639E5" w:rsidP="00EF5CFF">
      <w:pPr>
        <w:pStyle w:val="NoSpacing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 xml:space="preserve">Ismertesse a forgalom időbeli lefolyásának törvényszerűségeit, az ÁNF és a MOF fogalmát és kapcsolatát, a forgalomszámlálás </w:t>
      </w:r>
      <w:r>
        <w:rPr>
          <w:noProof/>
          <w:sz w:val="24"/>
          <w:szCs w:val="24"/>
        </w:rPr>
        <w:t xml:space="preserve">típusait és </w:t>
      </w:r>
      <w:r w:rsidRPr="003208E9">
        <w:rPr>
          <w:noProof/>
          <w:sz w:val="24"/>
          <w:szCs w:val="24"/>
        </w:rPr>
        <w:t>módszereit</w:t>
      </w:r>
    </w:p>
    <w:p w:rsidR="001639E5" w:rsidRPr="003208E9" w:rsidRDefault="001639E5" w:rsidP="00EF5CFF">
      <w:pPr>
        <w:pStyle w:val="NoSpacing"/>
        <w:numPr>
          <w:ilvl w:val="0"/>
          <w:numId w:val="11"/>
        </w:numPr>
        <w:jc w:val="both"/>
        <w:rPr>
          <w:noProof/>
          <w:sz w:val="24"/>
          <w:szCs w:val="24"/>
        </w:rPr>
      </w:pPr>
      <w:r w:rsidRPr="003208E9">
        <w:rPr>
          <w:noProof/>
          <w:sz w:val="24"/>
          <w:szCs w:val="24"/>
        </w:rPr>
        <w:t>Rajzolja fel a különszintű (autópálya) csomópontok fő típusait és sorolja fel azok fő forgalomtechnikai elemeit</w:t>
      </w:r>
    </w:p>
    <w:p w:rsidR="001639E5" w:rsidRPr="008B596C" w:rsidRDefault="001639E5" w:rsidP="00EF5CFF">
      <w:pPr>
        <w:jc w:val="both"/>
        <w:rPr>
          <w:noProof/>
        </w:rPr>
      </w:pPr>
    </w:p>
    <w:p w:rsidR="001639E5" w:rsidRPr="00DF37FE" w:rsidRDefault="001639E5" w:rsidP="00DF37FE">
      <w:pPr>
        <w:pStyle w:val="NoSpacing"/>
        <w:jc w:val="both"/>
        <w:rPr>
          <w:noProof/>
        </w:rPr>
      </w:pPr>
      <w:r w:rsidRPr="00DF37FE">
        <w:rPr>
          <w:noProof/>
        </w:rPr>
        <w:t xml:space="preserve">A zárthelyi dolgozatban </w:t>
      </w:r>
      <w:r>
        <w:rPr>
          <w:noProof/>
        </w:rPr>
        <w:t>a fenti három</w:t>
      </w:r>
      <w:r w:rsidRPr="00DF37FE">
        <w:rPr>
          <w:noProof/>
        </w:rPr>
        <w:t xml:space="preserve"> </w:t>
      </w:r>
      <w:r>
        <w:rPr>
          <w:noProof/>
        </w:rPr>
        <w:t xml:space="preserve">kérdéscsoportból kijelölt egy-egy, összesen tehát három </w:t>
      </w:r>
      <w:r w:rsidRPr="00DF37FE">
        <w:rPr>
          <w:noProof/>
        </w:rPr>
        <w:t>kérdést kell megválaszolni. A kérdésekhez rövid, megoldandó számpélda is tartozhat. A dolgozat elkészítésére 90 perc áll rendelkezésre. Az egyes kérdésekre adott helyes és teljes válasz 33 pontot ér. Az elégséges osztályzat eléréséhez 5</w:t>
      </w:r>
      <w:r>
        <w:rPr>
          <w:noProof/>
        </w:rPr>
        <w:t>1-60 pont; a közepeséhez 61-75</w:t>
      </w:r>
      <w:r w:rsidRPr="00DF37FE">
        <w:rPr>
          <w:noProof/>
        </w:rPr>
        <w:t xml:space="preserve"> pont</w:t>
      </w:r>
      <w:r>
        <w:rPr>
          <w:noProof/>
        </w:rPr>
        <w:t>; a jóéhoz 76-85 pont,</w:t>
      </w:r>
      <w:r w:rsidRPr="00DF37FE">
        <w:rPr>
          <w:noProof/>
        </w:rPr>
        <w:t xml:space="preserve"> a jeles osztályzat eléréséhez </w:t>
      </w:r>
      <w:r>
        <w:rPr>
          <w:noProof/>
        </w:rPr>
        <w:t xml:space="preserve">pedig </w:t>
      </w:r>
      <w:r w:rsidRPr="00DF37FE">
        <w:rPr>
          <w:noProof/>
        </w:rPr>
        <w:t>legalább 8</w:t>
      </w:r>
      <w:r>
        <w:rPr>
          <w:noProof/>
        </w:rPr>
        <w:t>6</w:t>
      </w:r>
      <w:r w:rsidRPr="00DF37FE">
        <w:rPr>
          <w:noProof/>
        </w:rPr>
        <w:t xml:space="preserve"> pont szükséges.</w:t>
      </w:r>
    </w:p>
    <w:p w:rsidR="001639E5" w:rsidRPr="008B596C" w:rsidRDefault="001639E5" w:rsidP="00CD289D">
      <w:pPr>
        <w:jc w:val="center"/>
        <w:rPr>
          <w:smallCaps/>
          <w:noProof/>
          <w:sz w:val="28"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bCs/>
          <w:smallCaps/>
          <w:noProof/>
          <w:sz w:val="28"/>
        </w:rPr>
        <w:t>Közlekedéstervezés I. – Utak tervezése, építése</w:t>
      </w:r>
      <w:r w:rsidRPr="008B596C">
        <w:rPr>
          <w:smallCaps/>
          <w:noProof/>
          <w:sz w:val="28"/>
        </w:rPr>
        <w:t xml:space="preserve"> &amp; </w:t>
      </w:r>
      <w:r w:rsidRPr="008B596C">
        <w:rPr>
          <w:b/>
          <w:bCs/>
          <w:smallCaps/>
          <w:noProof/>
          <w:sz w:val="28"/>
        </w:rPr>
        <w:t>fenntartása</w:t>
      </w:r>
    </w:p>
    <w:p w:rsidR="001639E5" w:rsidRPr="008B596C" w:rsidRDefault="001639E5" w:rsidP="00CD289D">
      <w:pPr>
        <w:jc w:val="both"/>
        <w:rPr>
          <w:noProof/>
        </w:rPr>
      </w:pPr>
    </w:p>
    <w:p w:rsidR="001639E5" w:rsidRPr="008B596C" w:rsidRDefault="001639E5" w:rsidP="00CD289D">
      <w:pPr>
        <w:pStyle w:val="Heading1"/>
        <w:jc w:val="center"/>
        <w:rPr>
          <w:rFonts w:ascii="Times New Roman" w:hAnsi="Times New Roman"/>
          <w:noProof/>
          <w:color w:val="000000"/>
        </w:rPr>
      </w:pPr>
      <w:r w:rsidRPr="008B596C">
        <w:rPr>
          <w:rFonts w:ascii="Times New Roman" w:hAnsi="Times New Roman"/>
          <w:noProof/>
          <w:color w:val="000000"/>
        </w:rPr>
        <w:t>Vizsgakérdések (201</w:t>
      </w:r>
      <w:r>
        <w:rPr>
          <w:rFonts w:ascii="Times New Roman" w:hAnsi="Times New Roman"/>
          <w:noProof/>
          <w:color w:val="000000"/>
        </w:rPr>
        <w:t>6.</w:t>
      </w:r>
      <w:r w:rsidRPr="008B596C">
        <w:rPr>
          <w:rFonts w:ascii="Times New Roman" w:hAnsi="Times New Roman"/>
          <w:noProof/>
          <w:color w:val="000000"/>
        </w:rPr>
        <w:t xml:space="preserve"> május</w:t>
      </w:r>
      <w:r>
        <w:rPr>
          <w:rFonts w:ascii="Times New Roman" w:hAnsi="Times New Roman"/>
          <w:noProof/>
          <w:color w:val="000000"/>
        </w:rPr>
        <w:t xml:space="preserve"> 17 – </w:t>
      </w:r>
      <w:r w:rsidRPr="008B596C">
        <w:rPr>
          <w:rFonts w:ascii="Times New Roman" w:hAnsi="Times New Roman"/>
          <w:noProof/>
          <w:color w:val="000000"/>
        </w:rPr>
        <w:t>június</w:t>
      </w:r>
      <w:r>
        <w:rPr>
          <w:rFonts w:ascii="Times New Roman" w:hAnsi="Times New Roman"/>
          <w:noProof/>
          <w:color w:val="000000"/>
        </w:rPr>
        <w:t xml:space="preserve"> 17.</w:t>
      </w:r>
      <w:r w:rsidRPr="008B596C">
        <w:rPr>
          <w:rFonts w:ascii="Times New Roman" w:hAnsi="Times New Roman"/>
          <w:noProof/>
          <w:color w:val="000000"/>
        </w:rPr>
        <w:t>)</w:t>
      </w:r>
    </w:p>
    <w:p w:rsidR="001639E5" w:rsidRDefault="001639E5" w:rsidP="006559FB">
      <w:pPr>
        <w:pStyle w:val="NoSpacing"/>
        <w:rPr>
          <w:b/>
          <w:noProof/>
        </w:rPr>
      </w:pPr>
    </w:p>
    <w:p w:rsidR="001639E5" w:rsidRDefault="001639E5" w:rsidP="006559FB">
      <w:pPr>
        <w:pStyle w:val="NoSpacing"/>
        <w:rPr>
          <w:b/>
          <w:noProof/>
        </w:rPr>
      </w:pPr>
      <w:r w:rsidRPr="006559FB">
        <w:rPr>
          <w:b/>
          <w:noProof/>
        </w:rPr>
        <w:t>A.</w:t>
      </w:r>
      <w:r w:rsidRPr="006559FB">
        <w:rPr>
          <w:b/>
          <w:noProof/>
        </w:rPr>
        <w:tab/>
        <w:t>Úttervezés</w:t>
      </w:r>
    </w:p>
    <w:p w:rsidR="001639E5" w:rsidRPr="006559FB" w:rsidRDefault="001639E5" w:rsidP="006559FB">
      <w:pPr>
        <w:pStyle w:val="NoSpacing"/>
        <w:rPr>
          <w:b/>
          <w:noProof/>
        </w:rPr>
      </w:pP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A közúti közlekedés története, Magyarország közúthálózata és közúti közlekedése ma.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Közúti ellenállások. Gyorsulási és lassulási diagramok, alkalmazásuk. Jellegzetes sebességi alapfogalmak és alkalmazási körük. 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A megállási és az előzési látótávolság fogalma, számítása. Az ívben haladó gépjárműre ható erők és a határegyensúlyi egyenlet, a túlemelés nagysága. Az ívbe forduló gépjármű pályája, az átmeneti ív (klotoid) geometriája. 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A vízszintes és magassági vonalvezetés elemei és alkalmazási határaik, összehangolásuk. A látótávolságok ellenőrzése. Térbeli vonalvezetés, útmenti fásítás.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Csomópontok osztályozása. Külterületi szintbeni csomópontok általános tervezési elvei. Forgalmi tervezés, a csomópontok kialakítása.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Szokásos csomóponti elrendezések. Csomópontok forgalomtechnikai elemei. </w:t>
      </w:r>
    </w:p>
    <w:p w:rsidR="001639E5" w:rsidRPr="006559FB" w:rsidRDefault="001639E5" w:rsidP="00B24B75">
      <w:pPr>
        <w:pStyle w:val="BodyText"/>
        <w:numPr>
          <w:ilvl w:val="0"/>
          <w:numId w:val="5"/>
        </w:numPr>
        <w:rPr>
          <w:rFonts w:ascii="Calibri" w:hAnsi="Calibri"/>
          <w:noProof/>
          <w:sz w:val="22"/>
          <w:szCs w:val="22"/>
        </w:rPr>
      </w:pPr>
      <w:r w:rsidRPr="006559FB">
        <w:rPr>
          <w:rFonts w:ascii="Calibri" w:hAnsi="Calibri"/>
          <w:noProof/>
          <w:sz w:val="22"/>
          <w:szCs w:val="22"/>
        </w:rPr>
        <w:t xml:space="preserve">Közúti jelzések. Jelzőtáblák, útburkolati jelek és úttartozékok, elhelyezésük alapelvei. 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Szintbeni elemeket is tartalmazó (autóutakra jellemző) különszintű csomópontok.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Szintbeni elemeket nem tartalmazó különszintű (autópálya) csomópontok. 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A közúti forgalom nagysága és összetétele, időbeli lefolyása. Az átlagos napi forgalom (ÁNF) és a mértékadó óraforgalom (MOF) fogalma. Csomópontok forgalmi tervezése. </w:t>
      </w:r>
    </w:p>
    <w:p w:rsidR="001639E5" w:rsidRPr="006559FB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 xml:space="preserve">A keresztmetszeti és a célforgalmi forgalomszámlálás. Utak kapacitása és az alapdiagram. Útszakaszok forgalmának előrebecslése. </w:t>
      </w:r>
    </w:p>
    <w:p w:rsidR="001639E5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6559FB">
        <w:rPr>
          <w:noProof/>
        </w:rPr>
        <w:t>Közúti balesetek. Hagyományos elvekre épülő forgalombiztonsági vizsgálatok és eredményeik. Konfliktus-elemzés.</w:t>
      </w:r>
    </w:p>
    <w:p w:rsidR="001639E5" w:rsidRPr="006559FB" w:rsidRDefault="001639E5" w:rsidP="006559FB">
      <w:pPr>
        <w:spacing w:after="0" w:line="240" w:lineRule="auto"/>
        <w:jc w:val="both"/>
        <w:rPr>
          <w:noProof/>
        </w:rPr>
      </w:pPr>
    </w:p>
    <w:p w:rsidR="001639E5" w:rsidRPr="008B596C" w:rsidRDefault="001639E5" w:rsidP="00CD289D">
      <w:pPr>
        <w:ind w:left="720"/>
        <w:jc w:val="center"/>
        <w:rPr>
          <w:noProof/>
        </w:rPr>
      </w:pPr>
      <w:r w:rsidRPr="008B596C">
        <w:rPr>
          <w:rFonts w:ascii="Century Gothic" w:hAnsi="Century Gothic"/>
          <w:noProof/>
        </w:rPr>
        <w:t>***</w:t>
      </w:r>
    </w:p>
    <w:p w:rsidR="001639E5" w:rsidRPr="006559FB" w:rsidRDefault="001639E5" w:rsidP="006559FB">
      <w:pPr>
        <w:jc w:val="both"/>
        <w:rPr>
          <w:b/>
          <w:noProof/>
        </w:rPr>
      </w:pPr>
      <w:r w:rsidRPr="006559FB">
        <w:rPr>
          <w:b/>
          <w:noProof/>
        </w:rPr>
        <w:t xml:space="preserve">B. </w:t>
      </w:r>
      <w:r w:rsidRPr="006559FB">
        <w:rPr>
          <w:b/>
          <w:noProof/>
        </w:rPr>
        <w:tab/>
      </w:r>
      <w:r>
        <w:rPr>
          <w:b/>
          <w:noProof/>
        </w:rPr>
        <w:t>Útépítés és fenntartás, útgazdálkodás (PMS/RMS), intelligens közlekedési rendszer (ITS)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Az útpálya szerkezete. A hajlékony és merev pályaszerkezetek felépítése és anyagaik. 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földmű és teherbírásának mérése. Fagykárok és olvadási károk. 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vízelvezető rendszer felszíni és felszín alatti elemei.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 pályaszerkezetek anyagai. Útibitumen, higított bitumen, bitumenemulzió. Ásványi adalékanyagok.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Burkolatalapok. Hagyományos és korszerű zúzottkő alapok. A sovány cementbeton útalap. Stabilizációs és bitumenes útalapok.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Aszfaltburkolatok, aszfalt-típusok, az aszfaltkeverés és beépítés technológiája.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Kevert és permetezéses utántömörödő burkolatok, építésük. Felületi bevonás.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Betonburkolat felépítése, anyagai és építési technológiája. 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Hajlékony pályaszerkezetek méretezése a várható nehéz tehergépjármű-forgalom (egységtengely-áthaladások száma) alapján.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Meglévő hajlékony burkolat szélesítése és megerősítésének méretezése a behajlás-mérési eredmények alapján.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Az útgazdálkodási rendszer </w:t>
      </w:r>
      <w:r>
        <w:rPr>
          <w:noProof/>
        </w:rPr>
        <w:t xml:space="preserve">(PMS/RMS) </w:t>
      </w:r>
      <w:r w:rsidRPr="008B596C">
        <w:rPr>
          <w:noProof/>
        </w:rPr>
        <w:t>alapelemei, a közúti adatbank. A leromlási függvény.</w:t>
      </w:r>
    </w:p>
    <w:p w:rsidR="001639E5" w:rsidRPr="008B596C" w:rsidRDefault="001639E5" w:rsidP="00B24B75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Az </w:t>
      </w:r>
      <w:r>
        <w:rPr>
          <w:noProof/>
        </w:rPr>
        <w:t xml:space="preserve">intelligens közlekedési rendszer (ITS) és fejlesztése az </w:t>
      </w:r>
      <w:r w:rsidRPr="008B596C">
        <w:rPr>
          <w:noProof/>
        </w:rPr>
        <w:t xml:space="preserve">EU </w:t>
      </w:r>
      <w:r>
        <w:rPr>
          <w:noProof/>
        </w:rPr>
        <w:t>nemzetközi közúti törzs-hálózatának (TEN-T)</w:t>
      </w:r>
      <w:r w:rsidRPr="008B596C">
        <w:rPr>
          <w:noProof/>
        </w:rPr>
        <w:t xml:space="preserve"> magyar</w:t>
      </w:r>
      <w:r>
        <w:rPr>
          <w:noProof/>
        </w:rPr>
        <w:t>országi elemein</w:t>
      </w:r>
      <w:r w:rsidRPr="008B596C">
        <w:rPr>
          <w:noProof/>
        </w:rPr>
        <w:t>.</w:t>
      </w:r>
    </w:p>
    <w:p w:rsidR="001639E5" w:rsidRPr="008B596C" w:rsidRDefault="001639E5" w:rsidP="00B24B75">
      <w:pPr>
        <w:jc w:val="both"/>
        <w:rPr>
          <w:noProof/>
          <w:color w:val="000000"/>
        </w:rPr>
      </w:pPr>
    </w:p>
    <w:p w:rsidR="001639E5" w:rsidRPr="008B596C" w:rsidRDefault="001639E5" w:rsidP="00CD28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noProof/>
          <w:sz w:val="24"/>
          <w:szCs w:val="24"/>
          <w:lang w:eastAsia="hu-HU"/>
        </w:rPr>
      </w:pPr>
    </w:p>
    <w:sectPr w:rsidR="001639E5" w:rsidRPr="008B596C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_Goudy Old Style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97F31"/>
    <w:multiLevelType w:val="hybridMultilevel"/>
    <w:tmpl w:val="9086F688"/>
    <w:lvl w:ilvl="0" w:tplc="6796650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B93DAB"/>
    <w:multiLevelType w:val="hybridMultilevel"/>
    <w:tmpl w:val="2E26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35D6D"/>
    <w:multiLevelType w:val="hybridMultilevel"/>
    <w:tmpl w:val="B4C815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AE30AA"/>
    <w:multiLevelType w:val="hybridMultilevel"/>
    <w:tmpl w:val="6FA6C562"/>
    <w:lvl w:ilvl="0" w:tplc="F77286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8116862"/>
    <w:multiLevelType w:val="hybridMultilevel"/>
    <w:tmpl w:val="AE0A29B8"/>
    <w:lvl w:ilvl="0" w:tplc="F77286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6A4700"/>
    <w:multiLevelType w:val="hybridMultilevel"/>
    <w:tmpl w:val="0D54A274"/>
    <w:lvl w:ilvl="0" w:tplc="8D22D8A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05553"/>
    <w:rsid w:val="00051E75"/>
    <w:rsid w:val="000527BD"/>
    <w:rsid w:val="00060988"/>
    <w:rsid w:val="000C448E"/>
    <w:rsid w:val="00157C46"/>
    <w:rsid w:val="001639E5"/>
    <w:rsid w:val="00163C46"/>
    <w:rsid w:val="001C080D"/>
    <w:rsid w:val="002636BF"/>
    <w:rsid w:val="002B2847"/>
    <w:rsid w:val="003208E9"/>
    <w:rsid w:val="00380C0D"/>
    <w:rsid w:val="003F6AD1"/>
    <w:rsid w:val="00403ED0"/>
    <w:rsid w:val="00492B1B"/>
    <w:rsid w:val="00537FF0"/>
    <w:rsid w:val="005420B6"/>
    <w:rsid w:val="005C4D20"/>
    <w:rsid w:val="005E669A"/>
    <w:rsid w:val="005F3968"/>
    <w:rsid w:val="006559FB"/>
    <w:rsid w:val="00701951"/>
    <w:rsid w:val="00746028"/>
    <w:rsid w:val="007E6B11"/>
    <w:rsid w:val="00893B41"/>
    <w:rsid w:val="008B596C"/>
    <w:rsid w:val="008D30C5"/>
    <w:rsid w:val="00900451"/>
    <w:rsid w:val="00931DE0"/>
    <w:rsid w:val="0096309E"/>
    <w:rsid w:val="00995F76"/>
    <w:rsid w:val="009E5243"/>
    <w:rsid w:val="009F14F7"/>
    <w:rsid w:val="00A01F25"/>
    <w:rsid w:val="00A67E5F"/>
    <w:rsid w:val="00AE7C80"/>
    <w:rsid w:val="00B24B75"/>
    <w:rsid w:val="00B543C7"/>
    <w:rsid w:val="00B55A0A"/>
    <w:rsid w:val="00B667D9"/>
    <w:rsid w:val="00B9350C"/>
    <w:rsid w:val="00BA14C4"/>
    <w:rsid w:val="00BC3368"/>
    <w:rsid w:val="00BD2135"/>
    <w:rsid w:val="00C16058"/>
    <w:rsid w:val="00C64F04"/>
    <w:rsid w:val="00CD289D"/>
    <w:rsid w:val="00D56DAE"/>
    <w:rsid w:val="00D741A1"/>
    <w:rsid w:val="00DB094B"/>
    <w:rsid w:val="00DF37FE"/>
    <w:rsid w:val="00E1330F"/>
    <w:rsid w:val="00E61104"/>
    <w:rsid w:val="00EA489B"/>
    <w:rsid w:val="00EF5CFF"/>
    <w:rsid w:val="00F215AC"/>
    <w:rsid w:val="00F941E8"/>
    <w:rsid w:val="00FB2942"/>
    <w:rsid w:val="00F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8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8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8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8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89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289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289D"/>
    <w:rPr>
      <w:rFonts w:ascii="Cambria" w:hAnsi="Cambria" w:cs="Times New Roman"/>
      <w:i/>
      <w:iCs/>
      <w:color w:val="243F60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99"/>
    <w:rsid w:val="00F215AC"/>
    <w:rPr>
      <w:rFonts w:eastAsia="Times New Roman" w:cs="Arial"/>
      <w:lang w:val="en-US"/>
    </w:rPr>
  </w:style>
  <w:style w:type="character" w:customStyle="1" w:styleId="NoSpacingChar">
    <w:name w:val="No Spacing Char"/>
    <w:link w:val="Nincstrkz1"/>
    <w:uiPriority w:val="99"/>
    <w:locked/>
    <w:rsid w:val="00F215AC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F215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A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215AC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636B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6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o.bme.hu/uvt/oktatas/feltoltesek/BMEEOUVASE3/utepites_es_fenntartas_2012.pdf" TargetMode="External"/><Relationship Id="rId5" Type="http://schemas.openxmlformats.org/officeDocument/2006/relationships/hyperlink" Target="http://www.tankonyvtar.hu/hu/tartalom/tamop412A/2011-0023_Utak/html/section-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1688</Words>
  <Characters>11652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Közlekedéstervezés I</dc:title>
  <dc:subject/>
  <dc:creator>Enviro</dc:creator>
  <cp:keywords/>
  <dc:description/>
  <cp:lastModifiedBy>Iroda 1</cp:lastModifiedBy>
  <cp:revision>2</cp:revision>
  <dcterms:created xsi:type="dcterms:W3CDTF">2016-02-03T12:08:00Z</dcterms:created>
  <dcterms:modified xsi:type="dcterms:W3CDTF">2016-02-03T12:08:00Z</dcterms:modified>
</cp:coreProperties>
</file>