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804F6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Termikus eljárások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 119G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azokat a fizikai-kémiai alapfogalmakat, összefüggéseket, melyekre a környezetmérnök hallgatóknak további tanulmányaik során ismerniük kell. A gyakorlatokon a megismert elméleti anyagra épülő feladatokat oldunk meg.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402F8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órákon való részvétel a TVSZ előírásinak megfelelően. A gyakorlatokon megírt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(4 db) </w:t>
      </w:r>
      <w:r w:rsidR="005402F8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pontszámának összege el kell, hogy érje a 21 pontot.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elméleti anyag elsajátításán kívül jártasságot kell szerezniük a különböző, mérnöki gyakorlatban használt összefüggések, diagramok, táblázatok használatában, a 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tipikus reakciótípusokat kísérő fizikai jelenségek okainak meg</w:t>
      </w:r>
      <w:r w:rsidR="00EE110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érté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217878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bemutatóval, a gyakorlatok előre kiadott segédletek, táblázatok, diagramos, stb. segítségével.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Pr="00217878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Kémiai-I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</w:t>
      </w: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műszaki kémia alapjai, főiskolai jegyzet. </w:t>
      </w:r>
    </w:p>
    <w:p w:rsidR="00B86650" w:rsidRPr="00217878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Termikus eljárások, Termosztatika, főiskolai jegyzet. </w:t>
      </w:r>
    </w:p>
    <w:p w:rsidR="00B86650" w:rsidRPr="00217878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Kémiai-I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</w:t>
      </w: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Termosztatika alapjai, főiskolai jegyzet. </w:t>
      </w:r>
    </w:p>
    <w:p w:rsidR="00B86650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Erde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y-Grúz</w:t>
      </w:r>
      <w:proofErr w:type="spellEnd"/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Tibor: Bevezetés a fizikai kémiába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általános követelményeknek megfelelően.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 vizsga, egyéb elvárás nincs.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Bármelyik ZH a 14, vagy 15. héten pótolható, javítható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(akár két alkalommal is)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További a TVSZ szerint.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 heti programjának megfelelően négy ZH írható, a 15. hétre, esetleg javításokkal, 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legalább 21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összpont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 szinten teljesíteni kell.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egyes </w:t>
      </w:r>
      <w:proofErr w:type="spellStart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minimális pontszámára nincs elvárás, csak a </w:t>
      </w:r>
      <w:proofErr w:type="spellStart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pontszámainak összegére.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évközi Zh-k megírásával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40 pont érhető el.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szóbeli vizsgán </w:t>
      </w:r>
      <w:proofErr w:type="spellStart"/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60p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vium érdemjegyének megfelelő pontszámok az alábbiak: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szóbeli vizsgaeredmény, függetlenül a ZH teljesítménytől elégtelen vizsgajegyet jelent.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elégséges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(2)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-30p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közepes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(3)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40p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jó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(4)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(5) -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0p</w:t>
      </w:r>
    </w:p>
    <w:p w:rsidR="007C18D2" w:rsidRPr="00217878" w:rsidRDefault="000E14D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„indexbe” kerülő érdemjegy, a félévben ZK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írásal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szerzett pontszám és a vizsgaeredmény pontszámának összegéből a következőképpen alakul.</w:t>
      </w:r>
    </w:p>
    <w:p w:rsidR="00F2614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0-50p elégtelen (1)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51-61p elégséges (2)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62-72p közepes (3)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73-84p jó (4)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85-100p jeles (5)</w:t>
      </w:r>
    </w:p>
    <w:p w:rsidR="007C18D2" w:rsidRPr="003F6AD1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A12CD" w:rsidRPr="009A12CD" w:rsidRDefault="009A12CD" w:rsidP="009A12C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6AD1"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</w:p>
    <w:p w:rsidR="009A12CD" w:rsidRPr="009A12CD" w:rsidRDefault="00804F63" w:rsidP="009A12CD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Termosztatikai alapfogalmak. A termosztatika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nulladik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és első főtétele. 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belső energia, a hő, a térfogati munka.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Fundamentális egyenletek. A termosztatika második főtétele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Körfolyamatok, a technikai munka, az entalpia. Fundamentális egyenletek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harmadik főtétel.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Potencionális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függvények.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halmazállapot változások entalpia változásai. 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tenzió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>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hőtani diagramok és kezelésük. A gáz-gőz rendszerek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h-x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diagram és kezelése.</w:t>
      </w:r>
    </w:p>
    <w:p w:rsidR="001D321C" w:rsidRDefault="003F6AD1" w:rsidP="001D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9A12CD" w:rsidRPr="009A12CD" w:rsidRDefault="001D321C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bookmarkStart w:id="0" w:name="_GoBack"/>
      <w:bookmarkEnd w:id="0"/>
    </w:p>
    <w:p w:rsidR="001D321C" w:rsidRDefault="003F6AD1" w:rsidP="001D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9A12CD" w:rsidRPr="009A12CD" w:rsidRDefault="001D321C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Kémiai egyensúlyok.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A12CD">
        <w:rPr>
          <w:rFonts w:ascii="Times New Roman" w:hAnsi="Times New Roman" w:cs="Times New Roman"/>
          <w:sz w:val="24"/>
          <w:szCs w:val="24"/>
        </w:rPr>
        <w:t>Reakciókinetika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>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Illékony szerves vegyületek relatív és abszolút gőztart</w:t>
      </w:r>
      <w:r w:rsidR="00217878">
        <w:rPr>
          <w:rFonts w:ascii="Times New Roman" w:hAnsi="Times New Roman" w:cs="Times New Roman"/>
          <w:sz w:val="24"/>
          <w:szCs w:val="24"/>
        </w:rPr>
        <w:t>a</w:t>
      </w:r>
      <w:r w:rsidRPr="009A12CD">
        <w:rPr>
          <w:rFonts w:ascii="Times New Roman" w:hAnsi="Times New Roman" w:cs="Times New Roman"/>
          <w:sz w:val="24"/>
          <w:szCs w:val="24"/>
        </w:rPr>
        <w:t>lom meghatározása. Adszorpciós izoterma felvétele, fa</w:t>
      </w:r>
      <w:r w:rsidR="00217878">
        <w:rPr>
          <w:rFonts w:ascii="Times New Roman" w:hAnsi="Times New Roman" w:cs="Times New Roman"/>
          <w:sz w:val="24"/>
          <w:szCs w:val="24"/>
        </w:rPr>
        <w:t>jlagos megkötő-képesség megha</w:t>
      </w:r>
      <w:r w:rsidRPr="009A12CD">
        <w:rPr>
          <w:rFonts w:ascii="Times New Roman" w:hAnsi="Times New Roman" w:cs="Times New Roman"/>
          <w:sz w:val="24"/>
          <w:szCs w:val="24"/>
        </w:rPr>
        <w:t>tározása.</w:t>
      </w:r>
    </w:p>
    <w:p w:rsidR="009A12CD" w:rsidRPr="009A12CD" w:rsidRDefault="003F6AD1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Elsőrendű reakciók, folyamatok sebességi állandójának, felezési idejének meghatározása.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Pr="009A12CD" w:rsidRDefault="00217878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Katali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zátor mennyiségi optimum vizsgálata Szorpciós jelenségek, az ab-, ad-, </w:t>
      </w:r>
      <w:proofErr w:type="spellStart"/>
      <w:r w:rsidR="009A12CD" w:rsidRPr="009A12CD">
        <w:rPr>
          <w:rFonts w:ascii="Times New Roman" w:hAnsi="Times New Roman" w:cs="Times New Roman"/>
          <w:sz w:val="24"/>
          <w:szCs w:val="24"/>
        </w:rPr>
        <w:t>kemo-</w:t>
      </w:r>
      <w:proofErr w:type="spellEnd"/>
      <w:r w:rsidR="009A12CD" w:rsidRPr="009A12CD">
        <w:rPr>
          <w:rFonts w:ascii="Times New Roman" w:hAnsi="Times New Roman" w:cs="Times New Roman"/>
          <w:sz w:val="24"/>
          <w:szCs w:val="24"/>
        </w:rPr>
        <w:t>, és deszorpció. Szorpciós entalpiák</w:t>
      </w:r>
    </w:p>
    <w:p w:rsidR="003F6AD1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Összefoglalás, javítás</w:t>
      </w:r>
      <w:r w:rsidR="00217878">
        <w:rPr>
          <w:rFonts w:ascii="Times New Roman" w:hAnsi="Times New Roman" w:cs="Times New Roman"/>
          <w:sz w:val="24"/>
          <w:szCs w:val="24"/>
        </w:rPr>
        <w:t>,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pótlás</w:t>
      </w:r>
    </w:p>
    <w:p w:rsidR="003F6AD1" w:rsidRPr="00804F63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804F63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proofErr w:type="gramStart"/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fizikai kémia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számítási feladataiknál használt</w:t>
      </w:r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alapfogalmainak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értelmezése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példák az első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C03B15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példák az el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őző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C03B15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1D321C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1D3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="001D321C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sz. ZH</w:t>
      </w:r>
      <w:r w:rsidR="001D3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4B57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Összefoglalás, a félévi munka értékelése, kis </w:t>
      </w:r>
      <w:proofErr w:type="spellStart"/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ZH-k</w:t>
      </w:r>
      <w:proofErr w:type="spellEnd"/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pótlása, javítása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 pótlás</w:t>
      </w:r>
      <w:proofErr w:type="gramEnd"/>
    </w:p>
    <w:sectPr w:rsidR="003F6AD1" w:rsidRPr="00804F63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94"/>
    <w:multiLevelType w:val="hybridMultilevel"/>
    <w:tmpl w:val="C506F144"/>
    <w:lvl w:ilvl="0" w:tplc="F9641F1C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E0784"/>
    <w:multiLevelType w:val="hybridMultilevel"/>
    <w:tmpl w:val="8B3C0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1382"/>
    <w:multiLevelType w:val="hybridMultilevel"/>
    <w:tmpl w:val="D92C2888"/>
    <w:lvl w:ilvl="0" w:tplc="EE420DF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E14DB"/>
    <w:rsid w:val="001D321C"/>
    <w:rsid w:val="00217878"/>
    <w:rsid w:val="002A4B57"/>
    <w:rsid w:val="003F6AD1"/>
    <w:rsid w:val="005402F8"/>
    <w:rsid w:val="006D5C53"/>
    <w:rsid w:val="00701951"/>
    <w:rsid w:val="007C18D2"/>
    <w:rsid w:val="00804F63"/>
    <w:rsid w:val="009A12CD"/>
    <w:rsid w:val="00B00E2C"/>
    <w:rsid w:val="00B86650"/>
    <w:rsid w:val="00C03B15"/>
    <w:rsid w:val="00E255CA"/>
    <w:rsid w:val="00EE1100"/>
    <w:rsid w:val="00F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9</cp:revision>
  <dcterms:created xsi:type="dcterms:W3CDTF">2014-08-11T12:06:00Z</dcterms:created>
  <dcterms:modified xsi:type="dcterms:W3CDTF">2016-02-12T10:33:00Z</dcterms:modified>
</cp:coreProperties>
</file>