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56" w:rsidRDefault="004E2756">
      <w:pPr>
        <w:pStyle w:val="Cmsor1"/>
        <w:ind w:firstLine="0"/>
      </w:pPr>
      <w:bookmarkStart w:id="0" w:name="_GoBack"/>
      <w:bookmarkEnd w:id="0"/>
      <w:r>
        <w:rPr>
          <w:sz w:val="28"/>
        </w:rPr>
        <w:t xml:space="preserve">                                             T</w:t>
      </w:r>
      <w:r>
        <w:t xml:space="preserve">ANTÁRGY </w:t>
      </w:r>
      <w:r>
        <w:rPr>
          <w:sz w:val="28"/>
        </w:rPr>
        <w:t>A</w:t>
      </w:r>
      <w:r>
        <w:t>DATLAP</w:t>
      </w:r>
    </w:p>
    <w:p w:rsidR="004E2756" w:rsidRDefault="004E2756">
      <w:pPr>
        <w:spacing w:after="120"/>
        <w:jc w:val="center"/>
        <w:rPr>
          <w:b/>
        </w:rPr>
      </w:pPr>
      <w:proofErr w:type="gramStart"/>
      <w:r>
        <w:rPr>
          <w:b/>
        </w:rPr>
        <w:t>és</w:t>
      </w:r>
      <w:proofErr w:type="gramEnd"/>
      <w:r>
        <w:rPr>
          <w:b/>
        </w:rPr>
        <w:t xml:space="preserve"> tantárgykövetelmények</w:t>
      </w:r>
    </w:p>
    <w:tbl>
      <w:tblPr>
        <w:tblW w:w="0" w:type="auto"/>
        <w:tblInd w:w="-20" w:type="dxa"/>
        <w:tblLayout w:type="fixed"/>
        <w:tblLook w:val="0000" w:firstRow="0" w:lastRow="0" w:firstColumn="0" w:lastColumn="0" w:noHBand="0" w:noVBand="0"/>
      </w:tblPr>
      <w:tblGrid>
        <w:gridCol w:w="3392"/>
        <w:gridCol w:w="5700"/>
        <w:gridCol w:w="20"/>
      </w:tblGrid>
      <w:tr w:rsidR="004E2756">
        <w:tc>
          <w:tcPr>
            <w:tcW w:w="3392" w:type="dxa"/>
            <w:tcBorders>
              <w:top w:val="double" w:sz="1" w:space="0" w:color="000000"/>
              <w:left w:val="double" w:sz="1" w:space="0" w:color="000000"/>
              <w:bottom w:val="single" w:sz="4" w:space="0" w:color="000000"/>
            </w:tcBorders>
            <w:shd w:val="clear" w:color="auto" w:fill="auto"/>
          </w:tcPr>
          <w:p w:rsidR="004E2756" w:rsidRDefault="004E2756">
            <w:pPr>
              <w:snapToGrid w:val="0"/>
            </w:pPr>
            <w:r>
              <w:t>Cím:</w:t>
            </w:r>
          </w:p>
        </w:tc>
        <w:tc>
          <w:tcPr>
            <w:tcW w:w="5720" w:type="dxa"/>
            <w:gridSpan w:val="2"/>
            <w:tcBorders>
              <w:top w:val="double" w:sz="1" w:space="0" w:color="000000"/>
              <w:left w:val="single" w:sz="4" w:space="0" w:color="000000"/>
              <w:bottom w:val="single" w:sz="4" w:space="0" w:color="000000"/>
              <w:right w:val="double" w:sz="1" w:space="0" w:color="000000"/>
            </w:tcBorders>
            <w:shd w:val="clear" w:color="auto" w:fill="auto"/>
          </w:tcPr>
          <w:p w:rsidR="004E2756" w:rsidRPr="006E5102" w:rsidRDefault="004C2793">
            <w:pPr>
              <w:snapToGrid w:val="0"/>
              <w:rPr>
                <w:b/>
                <w:color w:val="FF0000"/>
              </w:rPr>
            </w:pPr>
            <w:r>
              <w:rPr>
                <w:b/>
              </w:rPr>
              <w:t>Információ megjelenítés</w:t>
            </w:r>
            <w:r w:rsidR="006E5102">
              <w:rPr>
                <w:b/>
              </w:rPr>
              <w:t xml:space="preserve"> </w:t>
            </w:r>
            <w:r w:rsidR="002B2735">
              <w:rPr>
                <w:b/>
              </w:rPr>
              <w:t>I.</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Tárgykód:</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6E5102">
            <w:pPr>
              <w:snapToGrid w:val="0"/>
              <w:rPr>
                <w:b/>
                <w:i/>
                <w:color w:val="FF0000"/>
              </w:rPr>
            </w:pPr>
            <w:r>
              <w:rPr>
                <w:b/>
                <w:i/>
              </w:rPr>
              <w:t>TMINB21 (MINB620)</w:t>
            </w:r>
            <w:r w:rsidRPr="00936149">
              <w:rPr>
                <w:b/>
                <w:i/>
                <w:color w:val="FF0000"/>
              </w:rPr>
              <w:t>,</w:t>
            </w:r>
            <w:r>
              <w:rPr>
                <w:b/>
                <w:i/>
              </w:rPr>
              <w:t xml:space="preserve"> </w:t>
            </w:r>
            <w:r w:rsidRPr="00936149">
              <w:rPr>
                <w:b/>
                <w:i/>
                <w:color w:val="FF0000"/>
              </w:rPr>
              <w:t>PMTRTNB220H</w:t>
            </w:r>
            <w:r>
              <w:rPr>
                <w:b/>
                <w:i/>
              </w:rPr>
              <w:t xml:space="preserve"> </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 xml:space="preserve">Heti </w:t>
            </w:r>
            <w:proofErr w:type="gramStart"/>
            <w:r>
              <w:t>óraszám</w:t>
            </w:r>
            <w:r>
              <w:rPr>
                <w:rStyle w:val="FootnoteCharacters"/>
              </w:rPr>
              <w:footnoteReference w:id="1"/>
            </w:r>
            <w:r>
              <w:t>:</w:t>
            </w:r>
            <w:proofErr w:type="gramEnd"/>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154976">
            <w:pPr>
              <w:snapToGrid w:val="0"/>
              <w:rPr>
                <w:b/>
                <w:i/>
                <w:color w:val="FF0000"/>
              </w:rPr>
            </w:pPr>
            <w:r>
              <w:rPr>
                <w:b/>
                <w:i/>
              </w:rPr>
              <w:t xml:space="preserve">2 </w:t>
            </w:r>
            <w:proofErr w:type="spellStart"/>
            <w:r>
              <w:rPr>
                <w:b/>
                <w:i/>
              </w:rPr>
              <w:t>ea</w:t>
            </w:r>
            <w:proofErr w:type="spellEnd"/>
            <w:proofErr w:type="gramStart"/>
            <w:r>
              <w:rPr>
                <w:b/>
                <w:i/>
              </w:rPr>
              <w:t>.,</w:t>
            </w:r>
            <w:proofErr w:type="gramEnd"/>
            <w:r>
              <w:rPr>
                <w:b/>
                <w:i/>
              </w:rPr>
              <w:t xml:space="preserve"> 2 </w:t>
            </w:r>
            <w:proofErr w:type="spellStart"/>
            <w:r>
              <w:rPr>
                <w:b/>
                <w:i/>
              </w:rPr>
              <w:t>gyak</w:t>
            </w:r>
            <w:proofErr w:type="spellEnd"/>
            <w:r w:rsidR="004E2756">
              <w:rPr>
                <w:b/>
                <w:i/>
              </w:rPr>
              <w:t>.</w:t>
            </w:r>
            <w:r w:rsidR="006E5102">
              <w:rPr>
                <w:b/>
                <w:i/>
              </w:rPr>
              <w:t xml:space="preserve"> </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Kreditpont:</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6E5102">
            <w:pPr>
              <w:snapToGrid w:val="0"/>
              <w:rPr>
                <w:b/>
                <w:i/>
                <w:color w:val="FF0000"/>
              </w:rPr>
            </w:pPr>
            <w:r>
              <w:rPr>
                <w:b/>
                <w:i/>
              </w:rPr>
              <w:t xml:space="preserve">4 </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proofErr w:type="gramStart"/>
            <w:r>
              <w:t>Szak(</w:t>
            </w:r>
            <w:proofErr w:type="gramEnd"/>
            <w:r>
              <w:t>ok)/ típus</w:t>
            </w:r>
            <w:r>
              <w:rPr>
                <w:rStyle w:val="FootnoteCharacters"/>
              </w:rPr>
              <w:footnoteReference w:id="2"/>
            </w:r>
            <w:r>
              <w:t>:</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6E5102">
            <w:pPr>
              <w:snapToGrid w:val="0"/>
              <w:rPr>
                <w:b/>
                <w:i/>
                <w:color w:val="FF0000"/>
              </w:rPr>
            </w:pPr>
            <w:r w:rsidRPr="006E5102">
              <w:rPr>
                <w:b/>
                <w:i/>
              </w:rPr>
              <w:t>Mérnök Informatikus alapszak (</w:t>
            </w:r>
            <w:proofErr w:type="spellStart"/>
            <w:r w:rsidRPr="006E5102">
              <w:rPr>
                <w:b/>
                <w:i/>
              </w:rPr>
              <w:t>BSc</w:t>
            </w:r>
            <w:proofErr w:type="spellEnd"/>
            <w:r w:rsidRPr="006E5102">
              <w:rPr>
                <w:b/>
                <w:i/>
              </w:rPr>
              <w:t>)/</w:t>
            </w:r>
            <w:r w:rsidR="00154976">
              <w:rPr>
                <w:b/>
                <w:i/>
              </w:rPr>
              <w:t>K</w:t>
            </w:r>
            <w:r>
              <w:rPr>
                <w:b/>
                <w:i/>
              </w:rPr>
              <w:t xml:space="preserve"> </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proofErr w:type="gramStart"/>
            <w:r>
              <w:t>Tagozat</w:t>
            </w:r>
            <w:r>
              <w:rPr>
                <w:rStyle w:val="FootnoteCharacters"/>
              </w:rPr>
              <w:footnoteReference w:id="3"/>
            </w:r>
            <w:r>
              <w:t>:</w:t>
            </w:r>
            <w:proofErr w:type="gramEnd"/>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Default="004E2756">
            <w:pPr>
              <w:snapToGrid w:val="0"/>
              <w:rPr>
                <w:b/>
                <w:i/>
              </w:rPr>
            </w:pPr>
            <w:r>
              <w:rPr>
                <w:b/>
                <w:i/>
              </w:rPr>
              <w:t>N</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proofErr w:type="gramStart"/>
            <w:r>
              <w:t>Követelmény</w:t>
            </w:r>
            <w:r>
              <w:rPr>
                <w:rStyle w:val="FootnoteCharacters"/>
              </w:rPr>
              <w:footnoteReference w:id="4"/>
            </w:r>
            <w:r>
              <w:t>:</w:t>
            </w:r>
            <w:proofErr w:type="gramEnd"/>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154976">
            <w:pPr>
              <w:snapToGrid w:val="0"/>
              <w:rPr>
                <w:b/>
                <w:i/>
                <w:color w:val="FF0000"/>
              </w:rPr>
            </w:pPr>
            <w:r>
              <w:rPr>
                <w:b/>
                <w:i/>
              </w:rPr>
              <w:t>f</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 xml:space="preserve">Meghirdetés </w:t>
            </w:r>
            <w:proofErr w:type="gramStart"/>
            <w:r>
              <w:t>féléve</w:t>
            </w:r>
            <w:r>
              <w:rPr>
                <w:rStyle w:val="FootnoteCharacters"/>
              </w:rPr>
              <w:footnoteReference w:id="5"/>
            </w:r>
            <w:r>
              <w:t>:</w:t>
            </w:r>
            <w:proofErr w:type="gramEnd"/>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Default="004E2756">
            <w:pPr>
              <w:snapToGrid w:val="0"/>
              <w:rPr>
                <w:b/>
                <w:i/>
              </w:rPr>
            </w:pPr>
            <w:proofErr w:type="spellStart"/>
            <w:r>
              <w:rPr>
                <w:b/>
                <w:i/>
              </w:rPr>
              <w:t>ta</w:t>
            </w:r>
            <w:proofErr w:type="spellEnd"/>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Nyelve:</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Default="004E2756">
            <w:pPr>
              <w:snapToGrid w:val="0"/>
              <w:rPr>
                <w:b/>
                <w:i/>
              </w:rPr>
            </w:pPr>
            <w:r>
              <w:rPr>
                <w:b/>
                <w:i/>
              </w:rPr>
              <w:t>magyar</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 xml:space="preserve">Előzetes </w:t>
            </w:r>
            <w:proofErr w:type="gramStart"/>
            <w:r>
              <w:t>követelmény(</w:t>
            </w:r>
            <w:proofErr w:type="spellStart"/>
            <w:proofErr w:type="gramEnd"/>
            <w:r>
              <w:t>ek</w:t>
            </w:r>
            <w:proofErr w:type="spellEnd"/>
            <w:r>
              <w:t>):</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Default="00154976">
            <w:pPr>
              <w:snapToGrid w:val="0"/>
              <w:rPr>
                <w:b/>
                <w:i/>
              </w:rPr>
            </w:pPr>
            <w:r>
              <w:rPr>
                <w:b/>
                <w:i/>
              </w:rPr>
              <w:t>-</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 xml:space="preserve">Oktató </w:t>
            </w:r>
            <w:proofErr w:type="gramStart"/>
            <w:r>
              <w:t>tanszék(</w:t>
            </w:r>
            <w:proofErr w:type="spellStart"/>
            <w:proofErr w:type="gramEnd"/>
            <w:r>
              <w:t>ek</w:t>
            </w:r>
            <w:proofErr w:type="spellEnd"/>
            <w:r>
              <w:t>)</w:t>
            </w:r>
            <w:r>
              <w:rPr>
                <w:rStyle w:val="FootnoteCharacters"/>
              </w:rPr>
              <w:footnoteReference w:id="6"/>
            </w:r>
            <w:r>
              <w:t>:</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Default="004E2756">
            <w:pPr>
              <w:snapToGrid w:val="0"/>
              <w:rPr>
                <w:b/>
                <w:i/>
              </w:rPr>
            </w:pPr>
            <w:r>
              <w:rPr>
                <w:b/>
                <w:i/>
              </w:rPr>
              <w:t xml:space="preserve">Műszaki Informatika </w:t>
            </w:r>
            <w:r w:rsidR="00154976">
              <w:rPr>
                <w:b/>
                <w:i/>
              </w:rPr>
              <w:t>Tanszék</w:t>
            </w:r>
          </w:p>
        </w:tc>
      </w:tr>
      <w:tr w:rsidR="004E2756">
        <w:tc>
          <w:tcPr>
            <w:tcW w:w="3392" w:type="dxa"/>
            <w:tcBorders>
              <w:top w:val="single" w:sz="4" w:space="0" w:color="000000"/>
              <w:left w:val="double" w:sz="1" w:space="0" w:color="000000"/>
              <w:bottom w:val="single" w:sz="4" w:space="0" w:color="000000"/>
            </w:tcBorders>
            <w:shd w:val="clear" w:color="auto" w:fill="auto"/>
          </w:tcPr>
          <w:p w:rsidR="004E2756" w:rsidRDefault="004E2756">
            <w:pPr>
              <w:snapToGrid w:val="0"/>
            </w:pPr>
            <w:r>
              <w:t>Tárgyfelelős:</w:t>
            </w:r>
          </w:p>
        </w:tc>
        <w:tc>
          <w:tcPr>
            <w:tcW w:w="5720" w:type="dxa"/>
            <w:gridSpan w:val="2"/>
            <w:tcBorders>
              <w:top w:val="single" w:sz="4" w:space="0" w:color="000000"/>
              <w:left w:val="single" w:sz="4" w:space="0" w:color="000000"/>
              <w:bottom w:val="single" w:sz="4" w:space="0" w:color="000000"/>
              <w:right w:val="double" w:sz="1" w:space="0" w:color="000000"/>
            </w:tcBorders>
            <w:shd w:val="clear" w:color="auto" w:fill="auto"/>
          </w:tcPr>
          <w:p w:rsidR="004E2756" w:rsidRPr="006E5102" w:rsidRDefault="004C2793">
            <w:pPr>
              <w:snapToGrid w:val="0"/>
              <w:rPr>
                <w:b/>
                <w:i/>
                <w:color w:val="FF0000"/>
              </w:rPr>
            </w:pPr>
            <w:r>
              <w:rPr>
                <w:b/>
                <w:i/>
              </w:rPr>
              <w:t xml:space="preserve">Dr. </w:t>
            </w:r>
            <w:proofErr w:type="spellStart"/>
            <w:r w:rsidR="00CC2500">
              <w:rPr>
                <w:b/>
                <w:i/>
              </w:rPr>
              <w:t>Háber</w:t>
            </w:r>
            <w:proofErr w:type="spellEnd"/>
            <w:r w:rsidR="00CC2500">
              <w:rPr>
                <w:b/>
                <w:i/>
              </w:rPr>
              <w:t xml:space="preserve"> István Ervin </w:t>
            </w:r>
          </w:p>
        </w:tc>
      </w:tr>
      <w:tr w:rsidR="004E2756">
        <w:tc>
          <w:tcPr>
            <w:tcW w:w="9112" w:type="dxa"/>
            <w:gridSpan w:val="3"/>
            <w:tcBorders>
              <w:top w:val="single" w:sz="4" w:space="0" w:color="000000"/>
              <w:left w:val="double" w:sz="1" w:space="0" w:color="000000"/>
              <w:bottom w:val="single" w:sz="4" w:space="0" w:color="000000"/>
              <w:right w:val="double" w:sz="1" w:space="0" w:color="000000"/>
            </w:tcBorders>
            <w:shd w:val="clear" w:color="auto" w:fill="auto"/>
          </w:tcPr>
          <w:p w:rsidR="004E2756" w:rsidRDefault="004E2756" w:rsidP="004C2793">
            <w:pPr>
              <w:snapToGrid w:val="0"/>
              <w:jc w:val="both"/>
              <w:rPr>
                <w:iCs/>
              </w:rPr>
            </w:pPr>
            <w:r>
              <w:rPr>
                <w:b/>
              </w:rPr>
              <w:t xml:space="preserve">Célkitűzése: </w:t>
            </w:r>
            <w:r>
              <w:rPr>
                <w:iCs/>
              </w:rPr>
              <w:t xml:space="preserve">A tantárgy </w:t>
            </w:r>
            <w:r w:rsidR="004C2793">
              <w:rPr>
                <w:iCs/>
              </w:rPr>
              <w:t>bemutatja a számítógépes információ megjelenítésének módjait. A sokrétű ismereteken belül tárgyalásra kerül</w:t>
            </w:r>
            <w:r w:rsidR="006E5102">
              <w:rPr>
                <w:iCs/>
              </w:rPr>
              <w:t>nek</w:t>
            </w:r>
            <w:r w:rsidR="004C2793">
              <w:rPr>
                <w:iCs/>
              </w:rPr>
              <w:t xml:space="preserve"> a műszaki ábrázolás alapjai, a számítógépes grafik</w:t>
            </w:r>
            <w:r w:rsidR="006E5102">
              <w:rPr>
                <w:iCs/>
              </w:rPr>
              <w:t>a és az adatok (akár nagy adatok</w:t>
            </w:r>
            <w:r w:rsidR="004C2793">
              <w:rPr>
                <w:iCs/>
              </w:rPr>
              <w:t xml:space="preserve"> – </w:t>
            </w:r>
            <w:proofErr w:type="spellStart"/>
            <w:r w:rsidR="004C2793">
              <w:rPr>
                <w:iCs/>
              </w:rPr>
              <w:t>big</w:t>
            </w:r>
            <w:proofErr w:type="spellEnd"/>
            <w:r w:rsidR="004C2793">
              <w:rPr>
                <w:iCs/>
              </w:rPr>
              <w:t xml:space="preserve"> </w:t>
            </w:r>
            <w:proofErr w:type="spellStart"/>
            <w:r w:rsidR="004C2793">
              <w:rPr>
                <w:iCs/>
              </w:rPr>
              <w:t>data</w:t>
            </w:r>
            <w:proofErr w:type="spellEnd"/>
            <w:r w:rsidR="004C2793">
              <w:rPr>
                <w:iCs/>
              </w:rPr>
              <w:t xml:space="preserve">) megjelenítése is. A cél, hogy a hallgató megismerje az alapokat a számítógépes vizualizáció terén, a legújabb </w:t>
            </w:r>
            <w:proofErr w:type="gramStart"/>
            <w:r w:rsidR="004C2793">
              <w:rPr>
                <w:iCs/>
              </w:rPr>
              <w:t>technológiákat</w:t>
            </w:r>
            <w:proofErr w:type="gramEnd"/>
            <w:r w:rsidR="004C2793">
              <w:rPr>
                <w:iCs/>
              </w:rPr>
              <w:t xml:space="preserve"> és ha kell ezek alapot biztosíthatnak saját projektek kidolgozásában. A tárgy ismerete szükséges a későbbi műszaki </w:t>
            </w:r>
            <w:proofErr w:type="spellStart"/>
            <w:r w:rsidR="004C2793">
              <w:rPr>
                <w:iCs/>
              </w:rPr>
              <w:t>igényességű</w:t>
            </w:r>
            <w:proofErr w:type="spellEnd"/>
            <w:r w:rsidR="004C2793">
              <w:rPr>
                <w:iCs/>
              </w:rPr>
              <w:t>, vizualizációt tartalmazó munkák/ beadandó feladatok elkészítéséhez.</w:t>
            </w:r>
          </w:p>
        </w:tc>
      </w:tr>
      <w:tr w:rsidR="004E2756">
        <w:tc>
          <w:tcPr>
            <w:tcW w:w="9112" w:type="dxa"/>
            <w:gridSpan w:val="3"/>
            <w:tcBorders>
              <w:top w:val="single" w:sz="4" w:space="0" w:color="000000"/>
              <w:left w:val="double" w:sz="1" w:space="0" w:color="000000"/>
              <w:bottom w:val="double" w:sz="1" w:space="0" w:color="000000"/>
              <w:right w:val="double" w:sz="1" w:space="0" w:color="000000"/>
            </w:tcBorders>
            <w:shd w:val="clear" w:color="auto" w:fill="auto"/>
          </w:tcPr>
          <w:p w:rsidR="004E2756" w:rsidRPr="006A4265" w:rsidRDefault="004E2756" w:rsidP="009053AC">
            <w:pPr>
              <w:snapToGrid w:val="0"/>
              <w:jc w:val="both"/>
            </w:pPr>
            <w:r>
              <w:rPr>
                <w:b/>
              </w:rPr>
              <w:t>Rövid leírás:</w:t>
            </w:r>
            <w:r>
              <w:t xml:space="preserve"> </w:t>
            </w:r>
            <w:r w:rsidR="006A4265">
              <w:t>A műszaki kommunikáció alapjainak megismerése, rajzok, rajzelemek, szabványok. A számítógépes g</w:t>
            </w:r>
            <w:r w:rsidR="006E5102">
              <w:t>rafika tárgykörében el</w:t>
            </w:r>
            <w:r w:rsidR="006A4265">
              <w:t xml:space="preserve">őször 3D modellezési alapismeretek, </w:t>
            </w:r>
            <w:proofErr w:type="spellStart"/>
            <w:r w:rsidR="006A4265">
              <w:t>alakprimitívek</w:t>
            </w:r>
            <w:proofErr w:type="spellEnd"/>
            <w:r w:rsidR="006A4265">
              <w:t xml:space="preserve"> típusai, ezek adatformátuma. A 3D modellek </w:t>
            </w:r>
            <w:proofErr w:type="spellStart"/>
            <w:r w:rsidR="006A4265">
              <w:t>renderelési</w:t>
            </w:r>
            <w:proofErr w:type="spellEnd"/>
            <w:r w:rsidR="006A4265">
              <w:t xml:space="preserve"> alapismeretei, leképezések, árnyékok, effektek, számítási specifikusságok. </w:t>
            </w:r>
            <w:proofErr w:type="spellStart"/>
            <w:r w:rsidR="006A4265">
              <w:t>API-k</w:t>
            </w:r>
            <w:proofErr w:type="spellEnd"/>
            <w:r w:rsidR="006A4265">
              <w:t xml:space="preserve"> bemutatása, elsősorban az </w:t>
            </w:r>
            <w:proofErr w:type="spellStart"/>
            <w:r w:rsidR="006A4265">
              <w:t>OpenGL</w:t>
            </w:r>
            <w:proofErr w:type="spellEnd"/>
            <w:r w:rsidR="006A4265">
              <w:t xml:space="preserve"> szemszögéből, de a webes és mobil technológiák érintésével. Grafikus hardverek tulajdonságai, programozásuk. Statisztikai adat</w:t>
            </w:r>
            <w:r w:rsidR="006E5102">
              <w:t>o</w:t>
            </w:r>
            <w:r w:rsidR="006A4265">
              <w:t xml:space="preserve">k megjelenítése, nagy </w:t>
            </w:r>
            <w:r w:rsidR="009053AC">
              <w:t>adatok vizualizációja.</w:t>
            </w:r>
            <w:r>
              <w:rPr>
                <w:iCs/>
              </w:rPr>
              <w:t xml:space="preserve"> </w:t>
            </w:r>
          </w:p>
        </w:tc>
      </w:tr>
      <w:tr w:rsidR="004E2756">
        <w:trPr>
          <w:gridAfter w:val="1"/>
          <w:wAfter w:w="20" w:type="dxa"/>
        </w:trPr>
        <w:tc>
          <w:tcPr>
            <w:tcW w:w="9092" w:type="dxa"/>
            <w:gridSpan w:val="2"/>
            <w:tcBorders>
              <w:top w:val="double" w:sz="1" w:space="0" w:color="000000"/>
              <w:left w:val="single" w:sz="4" w:space="0" w:color="000000"/>
              <w:bottom w:val="single" w:sz="4" w:space="0" w:color="000000"/>
              <w:right w:val="single" w:sz="4" w:space="0" w:color="000000"/>
            </w:tcBorders>
            <w:shd w:val="clear" w:color="auto" w:fill="auto"/>
          </w:tcPr>
          <w:p w:rsidR="004E2756" w:rsidRDefault="004E2756">
            <w:pPr>
              <w:snapToGrid w:val="0"/>
              <w:jc w:val="both"/>
            </w:pPr>
            <w:r>
              <w:rPr>
                <w:b/>
              </w:rPr>
              <w:t xml:space="preserve">Oktatási módszer: </w:t>
            </w:r>
            <w:r>
              <w:t xml:space="preserve">A tantárgy oktatása előadások és gyakorlatok formájában történik, melyek témái </w:t>
            </w:r>
            <w:r w:rsidR="006E5102">
              <w:rPr>
                <w:color w:val="FF0000"/>
              </w:rPr>
              <w:t xml:space="preserve">szorosan kapcsolódnak </w:t>
            </w:r>
            <w:r w:rsidR="008E3909">
              <w:rPr>
                <w:color w:val="FF0000"/>
              </w:rPr>
              <w:t>egymáshoz.</w:t>
            </w:r>
            <w:r w:rsidR="004D2082">
              <w:rPr>
                <w:b/>
                <w:color w:val="FF0000"/>
              </w:rPr>
              <w:t xml:space="preserve"> </w:t>
            </w:r>
            <w:r>
              <w:t>(ld. a programok heti bontását).</w:t>
            </w:r>
          </w:p>
        </w:tc>
      </w:tr>
      <w:tr w:rsidR="004E2756">
        <w:trPr>
          <w:gridAfter w:val="1"/>
          <w:wAfter w:w="20" w:type="dxa"/>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jc w:val="both"/>
            </w:pPr>
            <w:r>
              <w:rPr>
                <w:b/>
              </w:rPr>
              <w:t xml:space="preserve">Követelmények a szorgalmi időszakban: </w:t>
            </w:r>
            <w:r w:rsidR="004C2793">
              <w:t xml:space="preserve">A gyakorlati foglalkozásokon (tervezési alapismeretek, </w:t>
            </w:r>
            <w:r w:rsidR="004C2793">
              <w:lastRenderedPageBreak/>
              <w:t>grafika alapok</w:t>
            </w:r>
            <w:r>
              <w:t xml:space="preserve">) való részvétel kötelező, a hiányzás nem haladhatja meg a gyakorlati foglalkozások </w:t>
            </w:r>
            <w:proofErr w:type="spellStart"/>
            <w:r>
              <w:t>összóraszámának</w:t>
            </w:r>
            <w:proofErr w:type="spellEnd"/>
            <w:r>
              <w:t xml:space="preserve"> 30%-át. A hiányzás igazolása a gyakorlatvezetőnél történik, aki tájékoztatást ad a pótlás esetleges lehetőségéről és módjáról. Az előadásokon a kötelező részvétel előírt aránya 70%.</w:t>
            </w:r>
          </w:p>
        </w:tc>
      </w:tr>
      <w:tr w:rsidR="004E2756">
        <w:trPr>
          <w:gridAfter w:val="1"/>
          <w:wAfter w:w="20" w:type="dxa"/>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4E2756" w:rsidRPr="006E5102" w:rsidRDefault="004E2756">
            <w:pPr>
              <w:snapToGrid w:val="0"/>
              <w:jc w:val="both"/>
              <w:rPr>
                <w:color w:val="FF0000"/>
              </w:rPr>
            </w:pPr>
            <w:r>
              <w:rPr>
                <w:b/>
              </w:rPr>
              <w:lastRenderedPageBreak/>
              <w:t xml:space="preserve">Követelmények a vizsgaidőszakban: </w:t>
            </w:r>
            <w:r>
              <w:t>A</w:t>
            </w:r>
            <w:r w:rsidR="004C2793">
              <w:t xml:space="preserve">z előadás témájában két zárthelyi megírása kötelező, és ezek min. 50%-os teljesítése, ehhez az előadás anyaga (közzétéve) és a javasolt szakirodalom a felkészülési alap. A gyakorlatokon ugyanígy két darab gyakorlati jellegű számonkérés teljesítése kötelező, amelyhez nem szükséges otthoni készülés, bár gyakorló feladatok rendelkezésre lesznek bocsájtva. Az előadás és a gyakorlati számonkérésekből is egy-egy javítási lehetőséget biztosítunk. </w:t>
            </w:r>
            <w:r w:rsidR="00DA3BC9">
              <w:rPr>
                <w:color w:val="FF0000"/>
              </w:rPr>
              <w:t>A végleges érdemjegy</w:t>
            </w:r>
            <w:r w:rsidRPr="006E5102">
              <w:rPr>
                <w:color w:val="FF0000"/>
              </w:rPr>
              <w:t xml:space="preserve"> megállapításához a</w:t>
            </w:r>
            <w:r w:rsidR="00AC1271">
              <w:rPr>
                <w:color w:val="FF0000"/>
              </w:rPr>
              <w:t xml:space="preserve"> gyakorlati és </w:t>
            </w:r>
            <w:r w:rsidR="0061454F">
              <w:rPr>
                <w:color w:val="FF0000"/>
              </w:rPr>
              <w:t>az elméleti dolgozat</w:t>
            </w:r>
            <w:r w:rsidRPr="006E5102">
              <w:rPr>
                <w:color w:val="FF0000"/>
              </w:rPr>
              <w:t xml:space="preserve"> eredményeket 40, illetve 60%-os arányban vesszük figyelembe:</w:t>
            </w:r>
          </w:p>
          <w:p w:rsidR="004E2756" w:rsidRPr="006E5102" w:rsidRDefault="004E2756">
            <w:pPr>
              <w:jc w:val="both"/>
              <w:rPr>
                <w:color w:val="FF0000"/>
              </w:rPr>
            </w:pPr>
          </w:p>
          <w:p w:rsidR="004E2756" w:rsidRPr="006E5102" w:rsidRDefault="0061454F">
            <w:pPr>
              <w:jc w:val="both"/>
              <w:rPr>
                <w:color w:val="FF0000"/>
              </w:rPr>
            </w:pPr>
            <w:r>
              <w:rPr>
                <w:color w:val="FF0000"/>
              </w:rPr>
              <w:t xml:space="preserve">0,4 · gyakorlat </w:t>
            </w:r>
            <w:r w:rsidR="004E2756" w:rsidRPr="006E5102">
              <w:rPr>
                <w:color w:val="FF0000"/>
              </w:rPr>
              <w:t>%-os telje</w:t>
            </w:r>
            <w:r w:rsidR="00E86B2C">
              <w:rPr>
                <w:color w:val="FF0000"/>
              </w:rPr>
              <w:t xml:space="preserve">sítmény + 0,6 · elmélet </w:t>
            </w:r>
            <w:r w:rsidR="004E2756" w:rsidRPr="006E5102">
              <w:rPr>
                <w:color w:val="FF0000"/>
              </w:rPr>
              <w:t xml:space="preserve">%-os teljesítmény = összteljesítmény %-ban </w:t>
            </w:r>
          </w:p>
          <w:p w:rsidR="004E2756" w:rsidRPr="006E5102" w:rsidRDefault="004E2756">
            <w:pPr>
              <w:jc w:val="both"/>
              <w:rPr>
                <w:color w:val="FF0000"/>
              </w:rPr>
            </w:pPr>
          </w:p>
          <w:p w:rsidR="004E2756" w:rsidRPr="006E5102" w:rsidRDefault="004E2756">
            <w:pPr>
              <w:jc w:val="both"/>
              <w:rPr>
                <w:color w:val="FF0000"/>
              </w:rPr>
            </w:pPr>
            <w:r w:rsidRPr="006E5102">
              <w:rPr>
                <w:color w:val="FF0000"/>
              </w:rPr>
              <w:t>Az összt</w:t>
            </w:r>
            <w:r w:rsidR="00E86B2C">
              <w:rPr>
                <w:color w:val="FF0000"/>
              </w:rPr>
              <w:t>eljesítmény alapján a jegy</w:t>
            </w:r>
            <w:r w:rsidRPr="006E5102">
              <w:rPr>
                <w:color w:val="FF0000"/>
              </w:rPr>
              <w:t>:</w:t>
            </w:r>
          </w:p>
          <w:p w:rsidR="004E2756" w:rsidRPr="006E5102" w:rsidRDefault="004E2756">
            <w:pPr>
              <w:jc w:val="both"/>
              <w:rPr>
                <w:color w:val="FF0000"/>
              </w:rPr>
            </w:pPr>
          </w:p>
          <w:p w:rsidR="004E2756" w:rsidRPr="006E5102" w:rsidRDefault="004E2756">
            <w:pPr>
              <w:jc w:val="both"/>
              <w:rPr>
                <w:color w:val="FF0000"/>
              </w:rPr>
            </w:pPr>
            <w:r w:rsidRPr="006E5102">
              <w:rPr>
                <w:color w:val="FF0000"/>
              </w:rPr>
              <w:t>0-40 % elégtelen (1); 41-55% elégséges (2); 56-70% közepes (3); 71-85% jó (4);</w:t>
            </w:r>
          </w:p>
          <w:p w:rsidR="004E2756" w:rsidRPr="006E5102" w:rsidRDefault="004E2756">
            <w:pPr>
              <w:jc w:val="both"/>
              <w:rPr>
                <w:color w:val="FF0000"/>
              </w:rPr>
            </w:pPr>
            <w:r w:rsidRPr="006E5102">
              <w:rPr>
                <w:color w:val="FF0000"/>
              </w:rPr>
              <w:t xml:space="preserve">86-100% jeles (5) </w:t>
            </w:r>
          </w:p>
          <w:p w:rsidR="006E5102" w:rsidRPr="00E86B2C" w:rsidRDefault="0058411C" w:rsidP="006E403E">
            <w:pPr>
              <w:jc w:val="both"/>
            </w:pPr>
            <w:r>
              <w:rPr>
                <w:color w:val="FF0000"/>
              </w:rPr>
              <w:t>A sikertelen félévközi</w:t>
            </w:r>
            <w:r w:rsidR="0061748D">
              <w:rPr>
                <w:color w:val="FF0000"/>
              </w:rPr>
              <w:t xml:space="preserve"> </w:t>
            </w:r>
            <w:r w:rsidR="00CD381A">
              <w:rPr>
                <w:color w:val="FF0000"/>
              </w:rPr>
              <w:t>számonkérések</w:t>
            </w:r>
            <w:r w:rsidR="004E2756" w:rsidRPr="006E5102">
              <w:rPr>
                <w:color w:val="FF0000"/>
              </w:rPr>
              <w:t xml:space="preserve"> megismétlését a TVSZ szerint kísérelheti meg a hallgató.</w:t>
            </w:r>
          </w:p>
        </w:tc>
      </w:tr>
      <w:tr w:rsidR="004E2756">
        <w:trPr>
          <w:gridAfter w:val="1"/>
          <w:wAfter w:w="20" w:type="dxa"/>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jc w:val="both"/>
              <w:rPr>
                <w:i/>
              </w:rPr>
            </w:pPr>
            <w:r>
              <w:rPr>
                <w:b/>
              </w:rPr>
              <w:t xml:space="preserve">Pótlási lehetőségek: </w:t>
            </w:r>
            <w:r>
              <w:rPr>
                <w:i/>
              </w:rPr>
              <w:t xml:space="preserve">A leckekönyv aláírásának feltétele: </w:t>
            </w:r>
          </w:p>
          <w:p w:rsidR="004E2756" w:rsidRDefault="004E2756">
            <w:pPr>
              <w:jc w:val="both"/>
              <w:rPr>
                <w:i/>
              </w:rPr>
            </w:pPr>
          </w:p>
          <w:p w:rsidR="004E2756" w:rsidRDefault="004E2756">
            <w:pPr>
              <w:numPr>
                <w:ilvl w:val="0"/>
                <w:numId w:val="2"/>
              </w:numPr>
              <w:tabs>
                <w:tab w:val="left" w:pos="0"/>
              </w:tabs>
              <w:overflowPunct w:val="0"/>
              <w:autoSpaceDE w:val="0"/>
              <w:spacing w:after="0" w:line="240" w:lineRule="auto"/>
              <w:ind w:firstLine="0"/>
              <w:jc w:val="both"/>
              <w:textAlignment w:val="baseline"/>
            </w:pPr>
            <w:r>
              <w:t>a gyakorlatokon minimum 70%-os, az előadásokon minimum 70%-os részvétel.</w:t>
            </w:r>
          </w:p>
          <w:p w:rsidR="004E2756" w:rsidRDefault="004E2756">
            <w:pPr>
              <w:numPr>
                <w:ilvl w:val="0"/>
                <w:numId w:val="2"/>
              </w:numPr>
              <w:tabs>
                <w:tab w:val="left" w:pos="0"/>
              </w:tabs>
              <w:overflowPunct w:val="0"/>
              <w:autoSpaceDE w:val="0"/>
              <w:spacing w:after="0" w:line="240" w:lineRule="auto"/>
              <w:ind w:firstLine="0"/>
              <w:jc w:val="both"/>
              <w:textAlignment w:val="baseline"/>
            </w:pPr>
            <w:r>
              <w:t xml:space="preserve">a két gyakorlati zárthelyi (illetve a </w:t>
            </w:r>
            <w:proofErr w:type="spellStart"/>
            <w:proofErr w:type="gramStart"/>
            <w:r>
              <w:t>pótz</w:t>
            </w:r>
            <w:r w:rsidR="006A4265">
              <w:t>árthelyi</w:t>
            </w:r>
            <w:proofErr w:type="spellEnd"/>
            <w:r w:rsidR="006A4265">
              <w:t>(</w:t>
            </w:r>
            <w:proofErr w:type="gramEnd"/>
            <w:r w:rsidR="006A4265">
              <w:t xml:space="preserve">k)) </w:t>
            </w:r>
            <w:proofErr w:type="spellStart"/>
            <w:r w:rsidR="006A4265">
              <w:t>összpontszámának</w:t>
            </w:r>
            <w:proofErr w:type="spellEnd"/>
            <w:r w:rsidR="006A4265">
              <w:t xml:space="preserve"> 0-</w:t>
            </w:r>
            <w:r>
              <w:t>40%-os teljesít</w:t>
            </w:r>
            <w:r w:rsidR="006A4265">
              <w:t>ése esetén a hallgató</w:t>
            </w:r>
            <w:r>
              <w:t xml:space="preserve"> </w:t>
            </w:r>
            <w:proofErr w:type="spellStart"/>
            <w:r>
              <w:t>aláírásmegtagadásban</w:t>
            </w:r>
            <w:proofErr w:type="spellEnd"/>
            <w:r>
              <w:t xml:space="preserve"> részesül. </w:t>
            </w:r>
            <w:r w:rsidR="006A4265">
              <w:t xml:space="preserve">Egy </w:t>
            </w:r>
            <w:proofErr w:type="gramStart"/>
            <w:r w:rsidR="006A4265">
              <w:t>darab pótlás</w:t>
            </w:r>
            <w:proofErr w:type="gramEnd"/>
            <w:r w:rsidR="006A4265">
              <w:t>/javítási lehetőség áll rendelkezésre.</w:t>
            </w:r>
          </w:p>
          <w:p w:rsidR="004E2756" w:rsidRDefault="004E2756">
            <w:pPr>
              <w:numPr>
                <w:ilvl w:val="0"/>
                <w:numId w:val="2"/>
              </w:numPr>
              <w:tabs>
                <w:tab w:val="left" w:pos="0"/>
              </w:tabs>
              <w:overflowPunct w:val="0"/>
              <w:autoSpaceDE w:val="0"/>
              <w:spacing w:after="0" w:line="240" w:lineRule="auto"/>
              <w:ind w:firstLine="0"/>
              <w:jc w:val="both"/>
              <w:textAlignment w:val="baseline"/>
            </w:pPr>
            <w:r>
              <w:t xml:space="preserve">mindkét zárthelyi dolgozat sikertelensége esetén a </w:t>
            </w:r>
            <w:proofErr w:type="spellStart"/>
            <w:r>
              <w:t>pótzárthelyire</w:t>
            </w:r>
            <w:proofErr w:type="spellEnd"/>
            <w:r>
              <w:t xml:space="preserve"> nincs lehetőség, </w:t>
            </w:r>
            <w:proofErr w:type="spellStart"/>
            <w:r>
              <w:t>aláíráspótló</w:t>
            </w:r>
            <w:proofErr w:type="spellEnd"/>
            <w:r>
              <w:t xml:space="preserve"> dolgozatot kell írni. </w:t>
            </w:r>
          </w:p>
          <w:p w:rsidR="004E2756" w:rsidRDefault="004E2756">
            <w:pPr>
              <w:jc w:val="both"/>
            </w:pPr>
          </w:p>
        </w:tc>
      </w:tr>
      <w:tr w:rsidR="004E2756">
        <w:trPr>
          <w:gridAfter w:val="1"/>
          <w:wAfter w:w="20" w:type="dxa"/>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jc w:val="both"/>
            </w:pPr>
            <w:r>
              <w:rPr>
                <w:b/>
              </w:rPr>
              <w:t>Konzultációs lehetőségek:</w:t>
            </w:r>
            <w:r>
              <w:t xml:space="preserve"> Az oktatók elérhetősége a Műszaki Informatika Tanszék Titkárságán.</w:t>
            </w:r>
          </w:p>
        </w:tc>
      </w:tr>
      <w:tr w:rsidR="004E2756">
        <w:trPr>
          <w:gridAfter w:val="1"/>
          <w:wAfter w:w="20" w:type="dxa"/>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4E2756" w:rsidRPr="00BD0546" w:rsidRDefault="004E2756">
            <w:pPr>
              <w:snapToGrid w:val="0"/>
              <w:jc w:val="both"/>
              <w:rPr>
                <w:b/>
                <w:color w:val="FF0000"/>
              </w:rPr>
            </w:pPr>
            <w:r>
              <w:rPr>
                <w:b/>
              </w:rPr>
              <w:t>Jegyzet, tankönyv, felhasználható irodalom:</w:t>
            </w:r>
            <w:r w:rsidR="00BD0546">
              <w:rPr>
                <w:b/>
              </w:rPr>
              <w:t xml:space="preserve"> </w:t>
            </w:r>
          </w:p>
          <w:p w:rsidR="004E2756" w:rsidRDefault="004E2756">
            <w:pPr>
              <w:jc w:val="both"/>
            </w:pPr>
            <w:r>
              <w:t>Szakonyi: Műszaki rendszerek és hálózatok. Főiskolai jegyzet. 2002.</w:t>
            </w:r>
          </w:p>
          <w:p w:rsidR="00BD0546" w:rsidRDefault="00BD0546">
            <w:pPr>
              <w:jc w:val="both"/>
            </w:pPr>
            <w:r w:rsidRPr="00BD0546">
              <w:t xml:space="preserve">Dr. </w:t>
            </w:r>
            <w:proofErr w:type="spellStart"/>
            <w:r w:rsidRPr="00BD0546">
              <w:t>Szirmay-Kalos</w:t>
            </w:r>
            <w:proofErr w:type="spellEnd"/>
            <w:r w:rsidRPr="00BD0546">
              <w:t xml:space="preserve"> </w:t>
            </w:r>
            <w:r>
              <w:t xml:space="preserve">László - Számítógépes grafika </w:t>
            </w:r>
          </w:p>
          <w:p w:rsidR="00BD0546" w:rsidRPr="00BD0546" w:rsidRDefault="00BD0546">
            <w:pPr>
              <w:jc w:val="both"/>
              <w:rPr>
                <w:color w:val="FF0000"/>
              </w:rPr>
            </w:pPr>
            <w:r w:rsidRPr="00BD0546">
              <w:t xml:space="preserve">Alexander </w:t>
            </w:r>
            <w:proofErr w:type="spellStart"/>
            <w:r w:rsidRPr="00BD0546">
              <w:t>Lauser</w:t>
            </w:r>
            <w:proofErr w:type="spellEnd"/>
            <w:r w:rsidRPr="00BD0546">
              <w:t xml:space="preserve">: </w:t>
            </w:r>
            <w:proofErr w:type="spellStart"/>
            <w:r w:rsidRPr="00BD0546">
              <w:t>Splines</w:t>
            </w:r>
            <w:proofErr w:type="spellEnd"/>
            <w:r w:rsidRPr="00BD0546">
              <w:t xml:space="preserve"> &amp; NURBS</w:t>
            </w:r>
          </w:p>
        </w:tc>
      </w:tr>
    </w:tbl>
    <w:p w:rsidR="004E2756" w:rsidRDefault="004E2756"/>
    <w:p w:rsidR="004E2756" w:rsidRDefault="004E2756"/>
    <w:p w:rsidR="004E2756" w:rsidRPr="004D2082" w:rsidRDefault="004E2756">
      <w:pPr>
        <w:rPr>
          <w:color w:val="FF0000"/>
        </w:rPr>
      </w:pPr>
      <w:r>
        <w:t xml:space="preserve">Tantárgykurzusok a </w:t>
      </w:r>
      <w:r w:rsidR="004D2082">
        <w:t>2015/16</w:t>
      </w:r>
      <w:r>
        <w:t>. tanév II. félévében:</w:t>
      </w:r>
      <w:r w:rsidR="004D2082">
        <w:t xml:space="preserve"> </w:t>
      </w:r>
    </w:p>
    <w:p w:rsidR="004E2756" w:rsidRDefault="004E2756"/>
    <w:p w:rsidR="004E2756" w:rsidRDefault="004E2756"/>
    <w:tbl>
      <w:tblPr>
        <w:tblW w:w="0" w:type="auto"/>
        <w:tblInd w:w="-10" w:type="dxa"/>
        <w:tblLayout w:type="fixed"/>
        <w:tblLook w:val="0000" w:firstRow="0" w:lastRow="0" w:firstColumn="0" w:lastColumn="0" w:noHBand="0" w:noVBand="0"/>
      </w:tblPr>
      <w:tblGrid>
        <w:gridCol w:w="1270"/>
        <w:gridCol w:w="3125"/>
        <w:gridCol w:w="2565"/>
        <w:gridCol w:w="1230"/>
        <w:gridCol w:w="2495"/>
      </w:tblGrid>
      <w:tr w:rsidR="004E2756">
        <w:tc>
          <w:tcPr>
            <w:tcW w:w="1270" w:type="dxa"/>
            <w:tcBorders>
              <w:top w:val="single" w:sz="4" w:space="0" w:color="000000"/>
              <w:left w:val="single" w:sz="4" w:space="0" w:color="000000"/>
              <w:bottom w:val="single" w:sz="4" w:space="0" w:color="000000"/>
            </w:tcBorders>
            <w:shd w:val="clear" w:color="auto" w:fill="auto"/>
          </w:tcPr>
          <w:p w:rsidR="004E2756" w:rsidRDefault="004E2756">
            <w:pPr>
              <w:snapToGrid w:val="0"/>
              <w:jc w:val="center"/>
            </w:pPr>
            <w:r>
              <w:t>Tárgy-kurzus típus</w:t>
            </w:r>
          </w:p>
        </w:tc>
        <w:tc>
          <w:tcPr>
            <w:tcW w:w="3125" w:type="dxa"/>
            <w:tcBorders>
              <w:top w:val="single" w:sz="4" w:space="0" w:color="000000"/>
              <w:left w:val="single" w:sz="4" w:space="0" w:color="000000"/>
              <w:bottom w:val="single" w:sz="4" w:space="0" w:color="000000"/>
            </w:tcBorders>
            <w:shd w:val="clear" w:color="auto" w:fill="auto"/>
          </w:tcPr>
          <w:p w:rsidR="004E2756" w:rsidRDefault="004E2756">
            <w:pPr>
              <w:snapToGrid w:val="0"/>
              <w:jc w:val="center"/>
            </w:pPr>
            <w:proofErr w:type="gramStart"/>
            <w:r>
              <w:t>Oktató(</w:t>
            </w:r>
            <w:proofErr w:type="gramEnd"/>
            <w:r>
              <w:t>k)</w:t>
            </w:r>
          </w:p>
        </w:tc>
        <w:tc>
          <w:tcPr>
            <w:tcW w:w="2565" w:type="dxa"/>
            <w:tcBorders>
              <w:top w:val="single" w:sz="4" w:space="0" w:color="000000"/>
              <w:left w:val="single" w:sz="4" w:space="0" w:color="000000"/>
              <w:bottom w:val="single" w:sz="4" w:space="0" w:color="000000"/>
            </w:tcBorders>
            <w:shd w:val="clear" w:color="auto" w:fill="auto"/>
          </w:tcPr>
          <w:p w:rsidR="004E2756" w:rsidRDefault="004E2756">
            <w:pPr>
              <w:snapToGrid w:val="0"/>
              <w:jc w:val="center"/>
            </w:pPr>
            <w:r>
              <w:t>Nap/idő</w:t>
            </w:r>
          </w:p>
        </w:tc>
        <w:tc>
          <w:tcPr>
            <w:tcW w:w="1230" w:type="dxa"/>
            <w:tcBorders>
              <w:top w:val="single" w:sz="4" w:space="0" w:color="000000"/>
              <w:left w:val="single" w:sz="4" w:space="0" w:color="000000"/>
              <w:bottom w:val="single" w:sz="4" w:space="0" w:color="000000"/>
            </w:tcBorders>
            <w:shd w:val="clear" w:color="auto" w:fill="auto"/>
          </w:tcPr>
          <w:p w:rsidR="004E2756" w:rsidRDefault="004E2756">
            <w:pPr>
              <w:snapToGrid w:val="0"/>
              <w:ind w:left="-283" w:firstLine="283"/>
              <w:jc w:val="center"/>
            </w:pPr>
            <w:r>
              <w:t>Hely</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jc w:val="center"/>
            </w:pPr>
            <w:r>
              <w:t>Megjegyzés</w:t>
            </w:r>
          </w:p>
        </w:tc>
      </w:tr>
      <w:tr w:rsidR="004E2756">
        <w:tc>
          <w:tcPr>
            <w:tcW w:w="1270" w:type="dxa"/>
            <w:tcBorders>
              <w:top w:val="single" w:sz="4" w:space="0" w:color="000000"/>
              <w:left w:val="single" w:sz="4" w:space="0" w:color="000000"/>
              <w:bottom w:val="single" w:sz="4" w:space="0" w:color="000000"/>
            </w:tcBorders>
            <w:shd w:val="clear" w:color="auto" w:fill="auto"/>
          </w:tcPr>
          <w:p w:rsidR="004E2756" w:rsidRDefault="004E2756">
            <w:pPr>
              <w:snapToGrid w:val="0"/>
            </w:pPr>
            <w:r>
              <w:t>Előadás</w:t>
            </w:r>
          </w:p>
        </w:tc>
        <w:tc>
          <w:tcPr>
            <w:tcW w:w="3125" w:type="dxa"/>
            <w:tcBorders>
              <w:top w:val="single" w:sz="4" w:space="0" w:color="000000"/>
              <w:left w:val="single" w:sz="4" w:space="0" w:color="000000"/>
              <w:bottom w:val="single" w:sz="4" w:space="0" w:color="000000"/>
            </w:tcBorders>
            <w:shd w:val="clear" w:color="auto" w:fill="auto"/>
          </w:tcPr>
          <w:p w:rsidR="004E2756" w:rsidRDefault="009053AC">
            <w:pPr>
              <w:snapToGrid w:val="0"/>
            </w:pPr>
            <w:r>
              <w:t xml:space="preserve">Dr. </w:t>
            </w:r>
            <w:proofErr w:type="spellStart"/>
            <w:r>
              <w:t>Háber</w:t>
            </w:r>
            <w:proofErr w:type="spellEnd"/>
            <w:r>
              <w:t xml:space="preserve"> István Ervin</w:t>
            </w:r>
          </w:p>
        </w:tc>
        <w:tc>
          <w:tcPr>
            <w:tcW w:w="2565" w:type="dxa"/>
            <w:tcBorders>
              <w:top w:val="single" w:sz="4" w:space="0" w:color="000000"/>
              <w:left w:val="single" w:sz="4" w:space="0" w:color="000000"/>
              <w:bottom w:val="single" w:sz="4" w:space="0" w:color="000000"/>
            </w:tcBorders>
            <w:shd w:val="clear" w:color="auto" w:fill="auto"/>
          </w:tcPr>
          <w:p w:rsidR="004E2756" w:rsidRDefault="009053AC">
            <w:pPr>
              <w:snapToGrid w:val="0"/>
            </w:pPr>
            <w:r>
              <w:t>Hétfő 12:15</w:t>
            </w:r>
          </w:p>
        </w:tc>
        <w:tc>
          <w:tcPr>
            <w:tcW w:w="1230" w:type="dxa"/>
            <w:tcBorders>
              <w:top w:val="single" w:sz="4" w:space="0" w:color="000000"/>
              <w:left w:val="single" w:sz="4" w:space="0" w:color="000000"/>
              <w:bottom w:val="single" w:sz="4" w:space="0" w:color="000000"/>
            </w:tcBorders>
            <w:shd w:val="clear" w:color="auto" w:fill="auto"/>
          </w:tcPr>
          <w:p w:rsidR="004E2756" w:rsidRDefault="009053AC" w:rsidP="009053AC">
            <w:pPr>
              <w:snapToGrid w:val="0"/>
            </w:pPr>
            <w:r>
              <w:t>200 fős előadó</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pPr>
            <w:r>
              <w:t>Katalógus van!</w:t>
            </w:r>
          </w:p>
        </w:tc>
      </w:tr>
      <w:tr w:rsidR="004E2756">
        <w:tc>
          <w:tcPr>
            <w:tcW w:w="1270" w:type="dxa"/>
            <w:tcBorders>
              <w:top w:val="single" w:sz="4" w:space="0" w:color="000000"/>
              <w:left w:val="single" w:sz="4" w:space="0" w:color="000000"/>
              <w:bottom w:val="single" w:sz="4" w:space="0" w:color="000000"/>
            </w:tcBorders>
            <w:shd w:val="clear" w:color="auto" w:fill="auto"/>
          </w:tcPr>
          <w:p w:rsidR="004E2756" w:rsidRDefault="006E5102">
            <w:pPr>
              <w:snapToGrid w:val="0"/>
            </w:pPr>
            <w:r>
              <w:t>Gyakorlat</w:t>
            </w:r>
          </w:p>
        </w:tc>
        <w:tc>
          <w:tcPr>
            <w:tcW w:w="3125" w:type="dxa"/>
            <w:tcBorders>
              <w:top w:val="single" w:sz="4" w:space="0" w:color="000000"/>
              <w:left w:val="single" w:sz="4" w:space="0" w:color="000000"/>
              <w:bottom w:val="single" w:sz="4" w:space="0" w:color="000000"/>
            </w:tcBorders>
            <w:shd w:val="clear" w:color="auto" w:fill="auto"/>
          </w:tcPr>
          <w:p w:rsidR="004E2756" w:rsidRDefault="009053AC">
            <w:pPr>
              <w:snapToGrid w:val="0"/>
            </w:pPr>
            <w:r>
              <w:t xml:space="preserve">Dr. </w:t>
            </w:r>
            <w:proofErr w:type="spellStart"/>
            <w:r>
              <w:t>Háber</w:t>
            </w:r>
            <w:proofErr w:type="spellEnd"/>
            <w:r>
              <w:t xml:space="preserve"> István Ervin</w:t>
            </w:r>
          </w:p>
        </w:tc>
        <w:tc>
          <w:tcPr>
            <w:tcW w:w="2565" w:type="dxa"/>
            <w:tcBorders>
              <w:top w:val="single" w:sz="4" w:space="0" w:color="000000"/>
              <w:left w:val="single" w:sz="4" w:space="0" w:color="000000"/>
              <w:bottom w:val="single" w:sz="4" w:space="0" w:color="000000"/>
            </w:tcBorders>
            <w:shd w:val="clear" w:color="auto" w:fill="auto"/>
          </w:tcPr>
          <w:p w:rsidR="004E2756" w:rsidRDefault="009053AC">
            <w:pPr>
              <w:snapToGrid w:val="0"/>
            </w:pPr>
            <w:r>
              <w:t>6 csoport</w:t>
            </w:r>
          </w:p>
        </w:tc>
        <w:tc>
          <w:tcPr>
            <w:tcW w:w="1230" w:type="dxa"/>
            <w:tcBorders>
              <w:top w:val="single" w:sz="4" w:space="0" w:color="000000"/>
              <w:left w:val="single" w:sz="4" w:space="0" w:color="000000"/>
              <w:bottom w:val="single" w:sz="4" w:space="0" w:color="000000"/>
            </w:tcBorders>
            <w:shd w:val="clear" w:color="auto" w:fill="auto"/>
          </w:tcPr>
          <w:p w:rsidR="004E2756" w:rsidRDefault="009053AC">
            <w:pPr>
              <w:snapToGrid w:val="0"/>
            </w:pPr>
            <w:r>
              <w:t>20 fős Számítógépes labor</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E2756" w:rsidRDefault="004E2756">
            <w:pPr>
              <w:snapToGrid w:val="0"/>
            </w:pPr>
            <w:r>
              <w:t>Katalógus van!</w:t>
            </w:r>
          </w:p>
        </w:tc>
      </w:tr>
    </w:tbl>
    <w:p w:rsidR="004E2756" w:rsidRDefault="004E2756"/>
    <w:p w:rsidR="004E2756" w:rsidRDefault="004E2756">
      <w:r>
        <w:t>Heti program</w:t>
      </w:r>
    </w:p>
    <w:p w:rsidR="004E2756" w:rsidRDefault="004E2756"/>
    <w:tbl>
      <w:tblPr>
        <w:tblW w:w="9300" w:type="dxa"/>
        <w:tblInd w:w="-20" w:type="dxa"/>
        <w:tblLayout w:type="fixed"/>
        <w:tblCellMar>
          <w:left w:w="28" w:type="dxa"/>
          <w:right w:w="28" w:type="dxa"/>
        </w:tblCellMar>
        <w:tblLook w:val="0000" w:firstRow="0" w:lastRow="0" w:firstColumn="0" w:lastColumn="0" w:noHBand="0" w:noVBand="0"/>
      </w:tblPr>
      <w:tblGrid>
        <w:gridCol w:w="450"/>
        <w:gridCol w:w="4875"/>
        <w:gridCol w:w="3975"/>
      </w:tblGrid>
      <w:tr w:rsidR="004E2756" w:rsidTr="00F4374B">
        <w:trPr>
          <w:cantSplit/>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center"/>
            </w:pPr>
          </w:p>
        </w:tc>
        <w:tc>
          <w:tcPr>
            <w:tcW w:w="4875" w:type="dxa"/>
            <w:tcBorders>
              <w:top w:val="single" w:sz="8" w:space="0" w:color="000000"/>
              <w:left w:val="single" w:sz="8" w:space="0" w:color="000000"/>
              <w:bottom w:val="single" w:sz="8" w:space="0" w:color="000000"/>
            </w:tcBorders>
            <w:shd w:val="clear" w:color="auto" w:fill="auto"/>
          </w:tcPr>
          <w:p w:rsidR="004E2756" w:rsidRDefault="004E2756">
            <w:pPr>
              <w:snapToGrid w:val="0"/>
              <w:jc w:val="center"/>
            </w:pPr>
            <w:r>
              <w:t>ELŐADÁS TÉMÁJA</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4E2756">
            <w:pPr>
              <w:snapToGrid w:val="0"/>
              <w:jc w:val="center"/>
            </w:pPr>
            <w:r>
              <w:t>GYAKORLAT TÉMÁJA</w:t>
            </w:r>
          </w:p>
        </w:tc>
      </w:tr>
      <w:tr w:rsidR="004E2756" w:rsidTr="00F4374B">
        <w:trPr>
          <w:cantSplit/>
          <w:trHeight w:val="565"/>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t>1.</w:t>
            </w:r>
          </w:p>
        </w:tc>
        <w:tc>
          <w:tcPr>
            <w:tcW w:w="4875" w:type="dxa"/>
            <w:tcBorders>
              <w:top w:val="single" w:sz="8" w:space="0" w:color="000000"/>
              <w:left w:val="single" w:sz="8" w:space="0" w:color="000000"/>
              <w:bottom w:val="single" w:sz="8" w:space="0" w:color="000000"/>
            </w:tcBorders>
            <w:shd w:val="clear" w:color="auto" w:fill="auto"/>
            <w:vAlign w:val="center"/>
          </w:tcPr>
          <w:p w:rsidR="004E2756" w:rsidRDefault="004D2082">
            <w:pPr>
              <w:snapToGrid w:val="0"/>
              <w:jc w:val="both"/>
            </w:pPr>
            <w:proofErr w:type="gramStart"/>
            <w:r>
              <w:t xml:space="preserve">Műszaki ábrázolás alapjai; szabványok, műszaki rajz készítésének céljai, felépítése, </w:t>
            </w:r>
            <w:r w:rsidR="001C2140">
              <w:t>rajzfajták a gépészetben, vetítési módok, nézetrend, gépészeti rajzok formai követelményei, ábrázolás rendezett nézetekben, nézetrendtől eltérő nézetben, résznézetben, helyi nézetben, metszetek (teljes, egyszerű, fél, rész, lépcsős), szelvény, különleges ábrázolások (szimmetrikus tárgyak, kiemelt nézet, törésvonallal megszakított tárgy, befordított lyukkör, mozgó alkatrész szélső állása, csatlakozó alkatrész, eredeti körvonal, ismétlődő alakzatok, sík felület, négyszögletes nyílások, metszősík előtti részek),</w:t>
            </w:r>
            <w:proofErr w:type="gramEnd"/>
            <w:r w:rsidR="001C2140">
              <w:t xml:space="preserve"> méretmegadás műszaki rajzon, számítógépes grafika, CAD, felhasználói felület, fóliák, koordinátarendszerek, abszolút és relatív koordináták, 3D modellezés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Pr="004532F9" w:rsidRDefault="004532F9" w:rsidP="002E6F47">
            <w:pPr>
              <w:snapToGrid w:val="0"/>
              <w:jc w:val="both"/>
            </w:pPr>
            <w:r>
              <w:t xml:space="preserve">A gyakorlat </w:t>
            </w:r>
            <w:r w:rsidR="00095EA8">
              <w:t>menetének,</w:t>
            </w:r>
            <w:r w:rsidR="00E13CED">
              <w:t xml:space="preserve"> a</w:t>
            </w:r>
            <w:r w:rsidR="00095EA8">
              <w:t xml:space="preserve"> </w:t>
            </w:r>
            <w:r w:rsidR="002E6F47">
              <w:t>követelményeknek és</w:t>
            </w:r>
            <w:r w:rsidR="00E13CED">
              <w:t xml:space="preserve"> </w:t>
            </w:r>
            <w:r w:rsidR="002E6F47">
              <w:t>elvárásoknak</w:t>
            </w:r>
            <w:r w:rsidR="00871096">
              <w:t xml:space="preserve"> az</w:t>
            </w:r>
            <w:r w:rsidR="002E6F47">
              <w:t xml:space="preserve"> ismertetése. </w:t>
            </w:r>
          </w:p>
        </w:tc>
      </w:tr>
      <w:tr w:rsidR="004E2756" w:rsidTr="00F4374B">
        <w:trPr>
          <w:cantSplit/>
          <w:trHeight w:hRule="exact" w:val="3221"/>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lastRenderedPageBreak/>
              <w:t>2.</w:t>
            </w:r>
          </w:p>
        </w:tc>
        <w:tc>
          <w:tcPr>
            <w:tcW w:w="4875" w:type="dxa"/>
            <w:tcBorders>
              <w:top w:val="single" w:sz="8" w:space="0" w:color="000000"/>
              <w:left w:val="single" w:sz="8" w:space="0" w:color="000000"/>
              <w:bottom w:val="single" w:sz="8" w:space="0" w:color="000000"/>
            </w:tcBorders>
            <w:shd w:val="clear" w:color="auto" w:fill="auto"/>
          </w:tcPr>
          <w:p w:rsidR="004E2756" w:rsidRDefault="001C2140">
            <w:pPr>
              <w:snapToGrid w:val="0"/>
              <w:jc w:val="both"/>
            </w:pPr>
            <w:r>
              <w:t xml:space="preserve">Vektoros adatok modellezése; pont definíció (koordinátákkal, koordinátarendszerben, koordináta numerikus bevitele), </w:t>
            </w:r>
            <w:proofErr w:type="spellStart"/>
            <w:r>
              <w:t>koordinátarendsezrek</w:t>
            </w:r>
            <w:proofErr w:type="spellEnd"/>
            <w:r>
              <w:t xml:space="preserve"> (Descartes, poláris, hengeres, gömbi), abszolút és relatív koordináták, </w:t>
            </w:r>
            <w:r w:rsidR="00BD0546">
              <w:t xml:space="preserve">3D modellezés, drótváz modell, felületmodellezés, testmodellezés, </w:t>
            </w:r>
            <w:proofErr w:type="spellStart"/>
            <w:r w:rsidR="00BD0546">
              <w:t>AutoCad</w:t>
            </w:r>
            <w:proofErr w:type="spellEnd"/>
            <w:r w:rsidR="00BD0546">
              <w:t xml:space="preserve"> alapfogalmak (ablak, fóliák, </w:t>
            </w:r>
            <w:proofErr w:type="spellStart"/>
            <w:r w:rsidR="00BD0546">
              <w:t>ortho</w:t>
            </w:r>
            <w:proofErr w:type="spellEnd"/>
            <w:r w:rsidR="00BD0546">
              <w:t xml:space="preserve"> mód, </w:t>
            </w:r>
            <w:proofErr w:type="spellStart"/>
            <w:r w:rsidR="00BD0546">
              <w:t>tárgyraszter</w:t>
            </w:r>
            <w:proofErr w:type="spellEnd"/>
            <w:r w:rsidR="00BD0546">
              <w:t xml:space="preserve">, </w:t>
            </w:r>
            <w:proofErr w:type="spellStart"/>
            <w:r w:rsidR="00BD0546">
              <w:t>-követés</w:t>
            </w:r>
            <w:proofErr w:type="spellEnd"/>
            <w:r w:rsidR="00BD0546">
              <w:t xml:space="preserve">, dinamikus adatbevitel, </w:t>
            </w:r>
            <w:proofErr w:type="gramStart"/>
            <w:r w:rsidR="00BD0546">
              <w:t>text mód</w:t>
            </w:r>
            <w:proofErr w:type="gramEnd"/>
            <w:r w:rsidR="00BD0546">
              <w:t xml:space="preserve"> speciális karakterek), fóliák elvi felépítése, tulajdonságai, beálltásai, </w:t>
            </w:r>
            <w:proofErr w:type="spellStart"/>
            <w:r w:rsidR="00BD0546">
              <w:t>splines</w:t>
            </w:r>
            <w:proofErr w:type="spellEnd"/>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2D5B15">
            <w:pPr>
              <w:snapToGrid w:val="0"/>
              <w:jc w:val="both"/>
            </w:pPr>
            <w:proofErr w:type="spellStart"/>
            <w:r>
              <w:t>AutoCad</w:t>
            </w:r>
            <w:proofErr w:type="spellEnd"/>
            <w:r>
              <w:t xml:space="preserve"> indítása, alapbeállítások és munkakörnyezet kialakítása</w:t>
            </w:r>
            <w:r w:rsidR="00E06296">
              <w:t xml:space="preserve">. Fóliák és tulajdonságaik beállítása, kezelése. Műszaki rajzlap készítése </w:t>
            </w:r>
            <w:proofErr w:type="spellStart"/>
            <w:r w:rsidR="00E06296">
              <w:t>AutoCad-ben</w:t>
            </w:r>
            <w:proofErr w:type="spellEnd"/>
            <w:r w:rsidR="00E06296">
              <w:t>.</w:t>
            </w:r>
            <w:r w:rsidR="00AB5285">
              <w:t xml:space="preserve"> </w:t>
            </w:r>
            <w:r w:rsidR="000B71DB">
              <w:t xml:space="preserve">Sablonfájl </w:t>
            </w:r>
            <w:r w:rsidR="002A4EEB">
              <w:t xml:space="preserve">létrehozása, keret, szövegmező </w:t>
            </w:r>
            <w:r w:rsidR="00072105">
              <w:t xml:space="preserve">és a fóliák létrehozása. </w:t>
            </w:r>
            <w:r w:rsidR="0055149D">
              <w:t xml:space="preserve">Alapvető rajzeszközök ismertetése.  </w:t>
            </w:r>
          </w:p>
        </w:tc>
      </w:tr>
      <w:tr w:rsidR="004E2756" w:rsidTr="00F4374B">
        <w:trPr>
          <w:cantSplit/>
          <w:trHeight w:hRule="exact" w:val="2261"/>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t>3.</w:t>
            </w:r>
          </w:p>
        </w:tc>
        <w:tc>
          <w:tcPr>
            <w:tcW w:w="4875" w:type="dxa"/>
            <w:tcBorders>
              <w:top w:val="single" w:sz="8" w:space="0" w:color="000000"/>
              <w:left w:val="single" w:sz="8" w:space="0" w:color="000000"/>
              <w:bottom w:val="single" w:sz="8" w:space="0" w:color="000000"/>
            </w:tcBorders>
            <w:shd w:val="clear" w:color="auto" w:fill="auto"/>
          </w:tcPr>
          <w:p w:rsidR="004E2756" w:rsidRDefault="00BD0546">
            <w:pPr>
              <w:snapToGrid w:val="0"/>
              <w:jc w:val="both"/>
            </w:pPr>
            <w:r>
              <w:t xml:space="preserve">Vektoros adatok: görbék; polinom interpoláció, polinom közelítés, </w:t>
            </w:r>
            <w:proofErr w:type="spellStart"/>
            <w:r>
              <w:t>bézier</w:t>
            </w:r>
            <w:proofErr w:type="spellEnd"/>
            <w:r>
              <w:t xml:space="preserve"> görbék, </w:t>
            </w:r>
            <w:proofErr w:type="spellStart"/>
            <w:r>
              <w:t>bézier-tétel</w:t>
            </w:r>
            <w:proofErr w:type="spellEnd"/>
            <w:r>
              <w:t xml:space="preserve">, </w:t>
            </w:r>
            <w:proofErr w:type="spellStart"/>
            <w:r>
              <w:t>bézier-matematika</w:t>
            </w:r>
            <w:proofErr w:type="spellEnd"/>
            <w:r>
              <w:t xml:space="preserve">, </w:t>
            </w:r>
            <w:proofErr w:type="spellStart"/>
            <w:r>
              <w:t>bézier-deriválás</w:t>
            </w:r>
            <w:proofErr w:type="spellEnd"/>
            <w:r>
              <w:t xml:space="preserve">, </w:t>
            </w:r>
            <w:proofErr w:type="spellStart"/>
            <w:r>
              <w:t>bézier-karakterisztika</w:t>
            </w:r>
            <w:proofErr w:type="spellEnd"/>
            <w:r>
              <w:t xml:space="preserve">, </w:t>
            </w:r>
            <w:proofErr w:type="spellStart"/>
            <w:r>
              <w:t>splines</w:t>
            </w:r>
            <w:proofErr w:type="spellEnd"/>
            <w:r>
              <w:t xml:space="preserve">, </w:t>
            </w:r>
            <w:proofErr w:type="spellStart"/>
            <w:r>
              <w:t>spline</w:t>
            </w:r>
            <w:proofErr w:type="spellEnd"/>
            <w:r>
              <w:t xml:space="preserve"> paraméterezés, </w:t>
            </w:r>
            <w:proofErr w:type="spellStart"/>
            <w:r>
              <w:t>spline-átmenet</w:t>
            </w:r>
            <w:proofErr w:type="spellEnd"/>
            <w:r>
              <w:t xml:space="preserve"> szabályok, </w:t>
            </w:r>
            <w:proofErr w:type="spellStart"/>
            <w:r>
              <w:t>B-Spline-ok</w:t>
            </w:r>
            <w:proofErr w:type="spellEnd"/>
            <w:r>
              <w:t xml:space="preserve">, </w:t>
            </w:r>
            <w:proofErr w:type="spellStart"/>
            <w:r>
              <w:t>quadratic</w:t>
            </w:r>
            <w:proofErr w:type="spellEnd"/>
            <w:r>
              <w:t xml:space="preserve"> </w:t>
            </w:r>
            <w:proofErr w:type="spellStart"/>
            <w:r>
              <w:t>B-Splines</w:t>
            </w:r>
            <w:proofErr w:type="spellEnd"/>
            <w:r>
              <w:t xml:space="preserve">, </w:t>
            </w:r>
            <w:proofErr w:type="spellStart"/>
            <w:r>
              <w:t>cubic</w:t>
            </w:r>
            <w:proofErr w:type="spellEnd"/>
            <w:r>
              <w:t xml:space="preserve"> </w:t>
            </w:r>
            <w:proofErr w:type="spellStart"/>
            <w:r>
              <w:t>B-Splines</w:t>
            </w:r>
            <w:proofErr w:type="spellEnd"/>
            <w:r>
              <w:t xml:space="preserve">, </w:t>
            </w:r>
            <w:proofErr w:type="spellStart"/>
            <w:r>
              <w:t>B-Spline-basis</w:t>
            </w:r>
            <w:proofErr w:type="spellEnd"/>
            <w:r>
              <w:t xml:space="preserve">, </w:t>
            </w:r>
            <w:proofErr w:type="spellStart"/>
            <w:r>
              <w:t>B-Spline-karakterisztika</w:t>
            </w:r>
            <w:proofErr w:type="spellEnd"/>
            <w:r>
              <w:t xml:space="preserve">, </w:t>
            </w:r>
            <w:proofErr w:type="spellStart"/>
            <w:r>
              <w:t>bézier</w:t>
            </w:r>
            <w:proofErr w:type="spellEnd"/>
            <w:r>
              <w:t xml:space="preserve"> felületek</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9616F9">
            <w:pPr>
              <w:snapToGrid w:val="0"/>
              <w:jc w:val="both"/>
            </w:pPr>
            <w:r>
              <w:t>Lemezalkatrész</w:t>
            </w:r>
            <w:r w:rsidR="00E06296">
              <w:t xml:space="preserve"> készítése </w:t>
            </w:r>
            <w:proofErr w:type="spellStart"/>
            <w:r w:rsidR="00E06296">
              <w:t>Au</w:t>
            </w:r>
            <w:r w:rsidR="0092581A">
              <w:t>toCad-ben</w:t>
            </w:r>
            <w:proofErr w:type="spellEnd"/>
            <w:r w:rsidR="0092581A">
              <w:t xml:space="preserve">, </w:t>
            </w:r>
            <w:proofErr w:type="spellStart"/>
            <w:r w:rsidR="0092581A">
              <w:t>Ortho</w:t>
            </w:r>
            <w:proofErr w:type="spellEnd"/>
            <w:r w:rsidR="0092581A">
              <w:t xml:space="preserve"> mód használata, </w:t>
            </w:r>
            <w:proofErr w:type="spellStart"/>
            <w:r w:rsidR="0092581A">
              <w:t>tárgyraszter</w:t>
            </w:r>
            <w:proofErr w:type="spellEnd"/>
            <w:r w:rsidR="0092581A">
              <w:t xml:space="preserve"> beállítások. </w:t>
            </w:r>
          </w:p>
        </w:tc>
      </w:tr>
      <w:tr w:rsidR="004E2756" w:rsidTr="00F4374B">
        <w:trPr>
          <w:cantSplit/>
          <w:trHeight w:hRule="exact" w:val="719"/>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t>4.</w:t>
            </w:r>
          </w:p>
        </w:tc>
        <w:tc>
          <w:tcPr>
            <w:tcW w:w="4875" w:type="dxa"/>
            <w:tcBorders>
              <w:top w:val="single" w:sz="8" w:space="0" w:color="000000"/>
              <w:left w:val="single" w:sz="8" w:space="0" w:color="000000"/>
              <w:bottom w:val="single" w:sz="8" w:space="0" w:color="000000"/>
            </w:tcBorders>
            <w:shd w:val="clear" w:color="auto" w:fill="auto"/>
          </w:tcPr>
          <w:p w:rsidR="004E2756" w:rsidRDefault="00BD0546">
            <w:pPr>
              <w:snapToGrid w:val="0"/>
              <w:jc w:val="both"/>
            </w:pPr>
            <w:r>
              <w:t>Ra</w:t>
            </w:r>
            <w:r w:rsidR="00D12572">
              <w:t xml:space="preserve">cionális </w:t>
            </w:r>
            <w:proofErr w:type="spellStart"/>
            <w:r w:rsidR="00D12572">
              <w:t>Bézier</w:t>
            </w:r>
            <w:proofErr w:type="spellEnd"/>
            <w:r w:rsidR="00D12572">
              <w:t xml:space="preserve"> görbék, NURBS, </w:t>
            </w:r>
            <w:proofErr w:type="spellStart"/>
            <w:r w:rsidR="00D12572">
              <w:t>NURBS-karakterisztika</w:t>
            </w:r>
            <w:proofErr w:type="spellEnd"/>
            <w:r w:rsidR="00D12572">
              <w:t>, Görbék alakmódosítása, Felületek</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E06296">
            <w:pPr>
              <w:snapToGrid w:val="0"/>
              <w:jc w:val="both"/>
            </w:pPr>
            <w:r>
              <w:t xml:space="preserve">Ékszíjhajtás 2D modell elkészítése </w:t>
            </w:r>
            <w:proofErr w:type="spellStart"/>
            <w:r>
              <w:t>AutoCad-ben</w:t>
            </w:r>
            <w:proofErr w:type="spellEnd"/>
            <w:r>
              <w:t>.</w:t>
            </w:r>
            <w:r w:rsidR="0045481E">
              <w:t xml:space="preserve"> </w:t>
            </w:r>
            <w:r w:rsidR="000F6A82">
              <w:t xml:space="preserve">Poláris mód használata </w:t>
            </w:r>
          </w:p>
        </w:tc>
      </w:tr>
      <w:tr w:rsidR="004E2756" w:rsidTr="00F4374B">
        <w:trPr>
          <w:cantSplit/>
          <w:trHeight w:hRule="exact" w:val="3134"/>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t>5.</w:t>
            </w:r>
          </w:p>
        </w:tc>
        <w:tc>
          <w:tcPr>
            <w:tcW w:w="4875" w:type="dxa"/>
            <w:tcBorders>
              <w:top w:val="single" w:sz="8" w:space="0" w:color="000000"/>
              <w:left w:val="single" w:sz="8" w:space="0" w:color="000000"/>
              <w:bottom w:val="single" w:sz="8" w:space="0" w:color="000000"/>
            </w:tcBorders>
            <w:shd w:val="clear" w:color="auto" w:fill="auto"/>
          </w:tcPr>
          <w:p w:rsidR="004E2756" w:rsidRDefault="00D12572">
            <w:pPr>
              <w:snapToGrid w:val="0"/>
              <w:jc w:val="both"/>
            </w:pPr>
            <w:r>
              <w:t>3</w:t>
            </w:r>
            <w:proofErr w:type="gramStart"/>
            <w:r>
              <w:t xml:space="preserve">D modell adattípusok; 3D objektum reprezentációja, 3D modell típusok előnyei, hátrányai, 3D vektoros formátumok, IGES példa, 3D poligonháló leírások (minimál háló, teljes funkcionalitás, </w:t>
            </w:r>
            <w:proofErr w:type="spellStart"/>
            <w:r>
              <w:t>simple</w:t>
            </w:r>
            <w:proofErr w:type="spellEnd"/>
            <w:r>
              <w:t xml:space="preserve"> </w:t>
            </w:r>
            <w:proofErr w:type="spellStart"/>
            <w:r>
              <w:t>mesh</w:t>
            </w:r>
            <w:proofErr w:type="spellEnd"/>
            <w:r>
              <w:t xml:space="preserve"> </w:t>
            </w:r>
            <w:proofErr w:type="spellStart"/>
            <w:r>
              <w:t>format</w:t>
            </w:r>
            <w:proofErr w:type="spellEnd"/>
            <w:r>
              <w:t xml:space="preserve">, </w:t>
            </w:r>
            <w:proofErr w:type="spellStart"/>
            <w:r>
              <w:t>stereolithography</w:t>
            </w:r>
            <w:proofErr w:type="spellEnd"/>
            <w:r>
              <w:t xml:space="preserve">, </w:t>
            </w:r>
            <w:proofErr w:type="spellStart"/>
            <w:r>
              <w:t>open</w:t>
            </w:r>
            <w:proofErr w:type="spellEnd"/>
            <w:r>
              <w:t xml:space="preserve"> </w:t>
            </w:r>
            <w:proofErr w:type="spellStart"/>
            <w:r>
              <w:t>inventor</w:t>
            </w:r>
            <w:proofErr w:type="spellEnd"/>
            <w:r>
              <w:t xml:space="preserve">), </w:t>
            </w:r>
            <w:proofErr w:type="spellStart"/>
            <w:r>
              <w:t>Virtual</w:t>
            </w:r>
            <w:proofErr w:type="spellEnd"/>
            <w:r>
              <w:t xml:space="preserve"> </w:t>
            </w:r>
            <w:proofErr w:type="spellStart"/>
            <w:r>
              <w:t>Reality</w:t>
            </w:r>
            <w:proofErr w:type="spellEnd"/>
            <w:r>
              <w:t xml:space="preserve"> </w:t>
            </w:r>
            <w:proofErr w:type="spellStart"/>
            <w:r>
              <w:t>Modeling</w:t>
            </w:r>
            <w:proofErr w:type="spellEnd"/>
            <w:r>
              <w:t xml:space="preserve"> </w:t>
            </w:r>
            <w:proofErr w:type="spellStart"/>
            <w:r>
              <w:t>Language</w:t>
            </w:r>
            <w:proofErr w:type="spellEnd"/>
            <w:r>
              <w:t xml:space="preserve">, X3D, </w:t>
            </w:r>
            <w:proofErr w:type="spellStart"/>
            <w:r>
              <w:t>world</w:t>
            </w:r>
            <w:proofErr w:type="spellEnd"/>
            <w:r>
              <w:t xml:space="preserve"> </w:t>
            </w:r>
            <w:proofErr w:type="spellStart"/>
            <w:r>
              <w:t>coodinate</w:t>
            </w:r>
            <w:proofErr w:type="spellEnd"/>
            <w:r>
              <w:t xml:space="preserve"> </w:t>
            </w:r>
            <w:proofErr w:type="spellStart"/>
            <w:r>
              <w:t>system</w:t>
            </w:r>
            <w:proofErr w:type="spellEnd"/>
            <w:r>
              <w:t xml:space="preserve">, </w:t>
            </w:r>
            <w:proofErr w:type="spellStart"/>
            <w:r>
              <w:t>transform</w:t>
            </w:r>
            <w:proofErr w:type="spellEnd"/>
            <w:r>
              <w:t xml:space="preserve">, </w:t>
            </w:r>
            <w:proofErr w:type="spellStart"/>
            <w:r>
              <w:t>transform</w:t>
            </w:r>
            <w:proofErr w:type="spellEnd"/>
            <w:r>
              <w:t xml:space="preserve"> szintaxis, nézőpont (</w:t>
            </w:r>
            <w:proofErr w:type="spellStart"/>
            <w:r>
              <w:t>viewpoint</w:t>
            </w:r>
            <w:proofErr w:type="spellEnd"/>
            <w:r>
              <w:t>), nézőpont definiálás, háttér (</w:t>
            </w:r>
            <w:proofErr w:type="spellStart"/>
            <w:r>
              <w:t>background</w:t>
            </w:r>
            <w:proofErr w:type="spellEnd"/>
            <w:r>
              <w:t xml:space="preserve">), fény hozzáadása, beágyazás weboldalba, </w:t>
            </w:r>
            <w:proofErr w:type="spellStart"/>
            <w:r>
              <w:t>plug-ins</w:t>
            </w:r>
            <w:proofErr w:type="spellEnd"/>
            <w:proofErr w:type="gramEnd"/>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E66CC3">
            <w:pPr>
              <w:snapToGrid w:val="0"/>
              <w:jc w:val="both"/>
            </w:pPr>
            <w:r>
              <w:t xml:space="preserve">Furatok lemezalkatrész rajzolása. </w:t>
            </w:r>
            <w:r w:rsidR="00A70564">
              <w:t xml:space="preserve">Eltolás, </w:t>
            </w:r>
            <w:r w:rsidR="00910F9F">
              <w:t xml:space="preserve">poláris kiosztás használata. </w:t>
            </w:r>
            <w:r w:rsidR="000F59F3">
              <w:t xml:space="preserve">Ívlemez rajzolás, </w:t>
            </w:r>
            <w:r w:rsidR="009B7EDC">
              <w:t>poláris követés beáll</w:t>
            </w:r>
            <w:r w:rsidR="006764C2">
              <w:t xml:space="preserve">ítások, </w:t>
            </w:r>
            <w:r w:rsidR="008F7705">
              <w:t>transzformációk.</w:t>
            </w:r>
          </w:p>
        </w:tc>
      </w:tr>
      <w:tr w:rsidR="004E2756" w:rsidTr="00F4374B">
        <w:trPr>
          <w:cantSplit/>
          <w:trHeight w:hRule="exact" w:val="2554"/>
        </w:trPr>
        <w:tc>
          <w:tcPr>
            <w:tcW w:w="450" w:type="dxa"/>
            <w:tcBorders>
              <w:top w:val="single" w:sz="8" w:space="0" w:color="000000"/>
              <w:left w:val="single" w:sz="8" w:space="0" w:color="000000"/>
              <w:bottom w:val="single" w:sz="8" w:space="0" w:color="000000"/>
            </w:tcBorders>
            <w:shd w:val="clear" w:color="auto" w:fill="auto"/>
          </w:tcPr>
          <w:p w:rsidR="004E2756" w:rsidRDefault="004E2756">
            <w:pPr>
              <w:snapToGrid w:val="0"/>
              <w:jc w:val="both"/>
            </w:pPr>
            <w:r>
              <w:t>6.</w:t>
            </w:r>
          </w:p>
        </w:tc>
        <w:tc>
          <w:tcPr>
            <w:tcW w:w="4875" w:type="dxa"/>
            <w:tcBorders>
              <w:top w:val="single" w:sz="8" w:space="0" w:color="000000"/>
              <w:left w:val="single" w:sz="8" w:space="0" w:color="000000"/>
              <w:bottom w:val="single" w:sz="8" w:space="0" w:color="000000"/>
            </w:tcBorders>
            <w:shd w:val="clear" w:color="auto" w:fill="auto"/>
          </w:tcPr>
          <w:p w:rsidR="004E2756" w:rsidRDefault="00D12572" w:rsidP="00D12572">
            <w:pPr>
              <w:snapToGrid w:val="0"/>
              <w:jc w:val="both"/>
            </w:pPr>
            <w:r>
              <w:t xml:space="preserve">3D objektumok </w:t>
            </w:r>
            <w:proofErr w:type="spellStart"/>
            <w:r>
              <w:t>leképezése-renderelés</w:t>
            </w:r>
            <w:proofErr w:type="spellEnd"/>
            <w:r>
              <w:t xml:space="preserve">; </w:t>
            </w:r>
            <w:proofErr w:type="spellStart"/>
            <w:r>
              <w:t>renderelési</w:t>
            </w:r>
            <w:proofErr w:type="spellEnd"/>
            <w:r>
              <w:t xml:space="preserve"> módok, egyenletes színátmenet, </w:t>
            </w:r>
            <w:proofErr w:type="spellStart"/>
            <w:r>
              <w:t>Phong</w:t>
            </w:r>
            <w:proofErr w:type="spellEnd"/>
            <w:r>
              <w:t xml:space="preserve">, </w:t>
            </w:r>
            <w:proofErr w:type="spellStart"/>
            <w:r>
              <w:t>Z-buffer</w:t>
            </w:r>
            <w:proofErr w:type="spellEnd"/>
            <w:r>
              <w:t xml:space="preserve">, </w:t>
            </w:r>
            <w:proofErr w:type="spellStart"/>
            <w:r>
              <w:t>Blinn</w:t>
            </w:r>
            <w:proofErr w:type="spellEnd"/>
            <w:r>
              <w:t xml:space="preserve"> árnyalás, </w:t>
            </w:r>
            <w:proofErr w:type="gramStart"/>
            <w:r>
              <w:t>perspektíva számítás</w:t>
            </w:r>
            <w:proofErr w:type="gramEnd"/>
            <w:r>
              <w:t xml:space="preserve">, </w:t>
            </w:r>
            <w:proofErr w:type="spellStart"/>
            <w:r>
              <w:t>timeline</w:t>
            </w:r>
            <w:proofErr w:type="spellEnd"/>
            <w:r>
              <w:t xml:space="preserve">, </w:t>
            </w:r>
            <w:proofErr w:type="spellStart"/>
            <w:r>
              <w:t>ray</w:t>
            </w:r>
            <w:proofErr w:type="spellEnd"/>
            <w:r>
              <w:t xml:space="preserve"> </w:t>
            </w:r>
            <w:proofErr w:type="spellStart"/>
            <w:r>
              <w:t>tracing</w:t>
            </w:r>
            <w:proofErr w:type="spellEnd"/>
            <w:r>
              <w:t xml:space="preserve">, </w:t>
            </w:r>
            <w:proofErr w:type="spellStart"/>
            <w:r>
              <w:t>viewport</w:t>
            </w:r>
            <w:proofErr w:type="spellEnd"/>
            <w:r>
              <w:t xml:space="preserve">, </w:t>
            </w:r>
            <w:proofErr w:type="spellStart"/>
            <w:r>
              <w:t>ray</w:t>
            </w:r>
            <w:proofErr w:type="spellEnd"/>
            <w:r>
              <w:t xml:space="preserve"> </w:t>
            </w:r>
            <w:proofErr w:type="spellStart"/>
            <w:r>
              <w:t>casting</w:t>
            </w:r>
            <w:proofErr w:type="spellEnd"/>
            <w:r>
              <w:t xml:space="preserve">, </w:t>
            </w:r>
            <w:proofErr w:type="spellStart"/>
            <w:r>
              <w:t>shadow</w:t>
            </w:r>
            <w:proofErr w:type="spellEnd"/>
            <w:r>
              <w:t xml:space="preserve"> </w:t>
            </w:r>
            <w:proofErr w:type="spellStart"/>
            <w:r>
              <w:t>ray</w:t>
            </w:r>
            <w:proofErr w:type="spellEnd"/>
            <w:r>
              <w:t xml:space="preserve">, </w:t>
            </w:r>
            <w:proofErr w:type="spellStart"/>
            <w:r>
              <w:t>whitted</w:t>
            </w:r>
            <w:proofErr w:type="spellEnd"/>
            <w:r>
              <w:t xml:space="preserve"> </w:t>
            </w:r>
            <w:proofErr w:type="spellStart"/>
            <w:r>
              <w:t>raytracing</w:t>
            </w:r>
            <w:proofErr w:type="spellEnd"/>
            <w:r>
              <w:t xml:space="preserve">, </w:t>
            </w:r>
            <w:proofErr w:type="spellStart"/>
            <w:r>
              <w:t>turner</w:t>
            </w:r>
            <w:proofErr w:type="spellEnd"/>
            <w:r>
              <w:t xml:space="preserve"> </w:t>
            </w:r>
            <w:proofErr w:type="spellStart"/>
            <w:r>
              <w:t>witted</w:t>
            </w:r>
            <w:proofErr w:type="spellEnd"/>
            <w:r>
              <w:t xml:space="preserve">, reflektált fény, </w:t>
            </w:r>
            <w:proofErr w:type="spellStart"/>
            <w:r>
              <w:t>ray</w:t>
            </w:r>
            <w:proofErr w:type="spellEnd"/>
            <w:r>
              <w:t xml:space="preserve"> </w:t>
            </w:r>
            <w:proofErr w:type="spellStart"/>
            <w:r>
              <w:t>tree</w:t>
            </w:r>
            <w:proofErr w:type="spellEnd"/>
            <w:r>
              <w:t xml:space="preserve">, diffúz objektumok, reflexió, mélységek, POV </w:t>
            </w:r>
            <w:proofErr w:type="spellStart"/>
            <w:r>
              <w:t>ray</w:t>
            </w:r>
            <w:proofErr w:type="spellEnd"/>
            <w:r>
              <w:t xml:space="preserve">, </w:t>
            </w:r>
            <w:proofErr w:type="spellStart"/>
            <w:r>
              <w:t>aliasing</w:t>
            </w:r>
            <w:proofErr w:type="spellEnd"/>
            <w:r>
              <w:t xml:space="preserve">, vektor-objektum kölcsönhatás, </w:t>
            </w:r>
            <w:proofErr w:type="spellStart"/>
            <w:r>
              <w:t>light</w:t>
            </w:r>
            <w:proofErr w:type="spellEnd"/>
            <w:r>
              <w:t xml:space="preserve"> map, </w:t>
            </w:r>
            <w:proofErr w:type="spellStart"/>
            <w:r>
              <w:t>bump</w:t>
            </w:r>
            <w:proofErr w:type="spellEnd"/>
            <w:r>
              <w:t xml:space="preserve"> </w:t>
            </w:r>
            <w:proofErr w:type="spellStart"/>
            <w:r>
              <w:t>mapping</w:t>
            </w:r>
            <w:proofErr w:type="spellEnd"/>
            <w:r>
              <w:t xml:space="preserve">, </w:t>
            </w:r>
            <w:proofErr w:type="spellStart"/>
            <w:r>
              <w:t>photon</w:t>
            </w:r>
            <w:proofErr w:type="spellEnd"/>
            <w:r>
              <w:t xml:space="preserve"> </w:t>
            </w:r>
            <w:proofErr w:type="spellStart"/>
            <w:r>
              <w:t>mapping</w:t>
            </w:r>
            <w:proofErr w:type="spellEnd"/>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4E2756" w:rsidRDefault="00733A26" w:rsidP="00CB5F2E">
            <w:pPr>
              <w:snapToGrid w:val="0"/>
              <w:jc w:val="both"/>
            </w:pPr>
            <w:r>
              <w:t xml:space="preserve">Alkatrészek </w:t>
            </w:r>
            <w:r w:rsidR="00CB5F2E">
              <w:t>leképez</w:t>
            </w:r>
            <w:r>
              <w:t xml:space="preserve">ése, </w:t>
            </w:r>
            <w:r w:rsidR="00CB5F2E">
              <w:t>nézetek</w:t>
            </w:r>
            <w:proofErr w:type="gramStart"/>
            <w:r w:rsidR="00CB5F2E">
              <w:t>,  metszetek</w:t>
            </w:r>
            <w:proofErr w:type="gramEnd"/>
            <w:r w:rsidR="00CB5F2E">
              <w:t xml:space="preserve">. Sraffozás az </w:t>
            </w:r>
            <w:proofErr w:type="spellStart"/>
            <w:r w:rsidR="00CB5F2E">
              <w:t>AutoCad-ben</w:t>
            </w:r>
            <w:proofErr w:type="spellEnd"/>
            <w:r w:rsidR="00CB5F2E">
              <w:t xml:space="preserve">. </w:t>
            </w:r>
          </w:p>
        </w:tc>
      </w:tr>
      <w:tr w:rsidR="000623D2" w:rsidTr="00F4374B">
        <w:trPr>
          <w:cantSplit/>
          <w:trHeight w:hRule="exact" w:val="4391"/>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lastRenderedPageBreak/>
              <w:t>7.</w:t>
            </w:r>
          </w:p>
        </w:tc>
        <w:tc>
          <w:tcPr>
            <w:tcW w:w="4875" w:type="dxa"/>
            <w:tcBorders>
              <w:top w:val="single" w:sz="8" w:space="0" w:color="000000"/>
              <w:left w:val="single" w:sz="8" w:space="0" w:color="000000"/>
              <w:bottom w:val="single" w:sz="8" w:space="0" w:color="000000"/>
            </w:tcBorders>
            <w:shd w:val="clear" w:color="auto" w:fill="auto"/>
          </w:tcPr>
          <w:p w:rsidR="000623D2" w:rsidRDefault="000623D2" w:rsidP="004D7A24">
            <w:pPr>
              <w:snapToGrid w:val="0"/>
              <w:jc w:val="both"/>
            </w:pPr>
            <w:proofErr w:type="spellStart"/>
            <w:proofErr w:type="gramStart"/>
            <w:r>
              <w:t>OpenGL</w:t>
            </w:r>
            <w:proofErr w:type="spellEnd"/>
            <w:r>
              <w:t xml:space="preserve">; információk, könyvtár rétegek, API funkciók, könyvtárak és </w:t>
            </w:r>
            <w:proofErr w:type="spellStart"/>
            <w:r>
              <w:t>header</w:t>
            </w:r>
            <w:proofErr w:type="spellEnd"/>
            <w:r>
              <w:t xml:space="preserve"> fájlok, függvény elnevezés, indítás és ablak létrehozás, alapbeállítások, regiszter visszahívás (</w:t>
            </w:r>
            <w:proofErr w:type="spellStart"/>
            <w:r>
              <w:t>callback</w:t>
            </w:r>
            <w:proofErr w:type="spellEnd"/>
            <w:r>
              <w:t xml:space="preserve">) függvények, GLUT </w:t>
            </w:r>
            <w:proofErr w:type="spellStart"/>
            <w:r>
              <w:t>callback</w:t>
            </w:r>
            <w:proofErr w:type="spellEnd"/>
            <w:r>
              <w:t xml:space="preserve">, </w:t>
            </w:r>
            <w:proofErr w:type="spellStart"/>
            <w:r>
              <w:t>őjra</w:t>
            </w:r>
            <w:proofErr w:type="spellEnd"/>
            <w:r>
              <w:t xml:space="preserve"> </w:t>
            </w:r>
            <w:proofErr w:type="spellStart"/>
            <w:r>
              <w:t>renderelés</w:t>
            </w:r>
            <w:proofErr w:type="spellEnd"/>
            <w:r>
              <w:t xml:space="preserve">, ablak átméretezés, Bill. esemény, </w:t>
            </w:r>
            <w:proofErr w:type="spellStart"/>
            <w:r>
              <w:t>event</w:t>
            </w:r>
            <w:proofErr w:type="spellEnd"/>
            <w:r>
              <w:t xml:space="preserve"> </w:t>
            </w:r>
            <w:proofErr w:type="spellStart"/>
            <w:r>
              <w:t>process</w:t>
            </w:r>
            <w:proofErr w:type="spellEnd"/>
            <w:r>
              <w:t xml:space="preserve"> </w:t>
            </w:r>
            <w:proofErr w:type="spellStart"/>
            <w:r>
              <w:t>loop</w:t>
            </w:r>
            <w:proofErr w:type="spellEnd"/>
            <w:r>
              <w:t xml:space="preserve">, </w:t>
            </w:r>
            <w:proofErr w:type="spellStart"/>
            <w:r>
              <w:t>viewport</w:t>
            </w:r>
            <w:proofErr w:type="spellEnd"/>
            <w:r>
              <w:t xml:space="preserve"> koordináták, ablak koordináták, 2D geometriai primitívek, pontok, vonalak, line </w:t>
            </w:r>
            <w:proofErr w:type="spellStart"/>
            <w:r>
              <w:t>strip</w:t>
            </w:r>
            <w:proofErr w:type="spellEnd"/>
            <w:r>
              <w:t xml:space="preserve">, line </w:t>
            </w:r>
            <w:proofErr w:type="spellStart"/>
            <w:r>
              <w:t>loop</w:t>
            </w:r>
            <w:proofErr w:type="spellEnd"/>
            <w:r>
              <w:t xml:space="preserve">, </w:t>
            </w:r>
            <w:proofErr w:type="spellStart"/>
            <w:r>
              <w:t>polygon</w:t>
            </w:r>
            <w:proofErr w:type="spellEnd"/>
            <w:r>
              <w:t xml:space="preserve">, négyszög, háromszög, </w:t>
            </w:r>
            <w:proofErr w:type="spellStart"/>
            <w:r>
              <w:t>triengle</w:t>
            </w:r>
            <w:proofErr w:type="spellEnd"/>
            <w:r>
              <w:t xml:space="preserve"> </w:t>
            </w:r>
            <w:proofErr w:type="spellStart"/>
            <w:r>
              <w:t>strip</w:t>
            </w:r>
            <w:proofErr w:type="spellEnd"/>
            <w:r>
              <w:t xml:space="preserve">, </w:t>
            </w:r>
            <w:proofErr w:type="spellStart"/>
            <w:r>
              <w:t>triangle</w:t>
            </w:r>
            <w:proofErr w:type="spellEnd"/>
            <w:r>
              <w:t xml:space="preserve"> fan, szín </w:t>
            </w:r>
            <w:proofErr w:type="spellStart"/>
            <w:r>
              <w:t>hozzárenderelés</w:t>
            </w:r>
            <w:proofErr w:type="spellEnd"/>
            <w:r>
              <w:t xml:space="preserve">, koordináta-rendszer és transzformáció, transzformációk és kamera, nézet-modellezés transzformáció, kamera beállítás, vetítési </w:t>
            </w:r>
            <w:proofErr w:type="spellStart"/>
            <w:r>
              <w:t>tranzformációk</w:t>
            </w:r>
            <w:proofErr w:type="spellEnd"/>
            <w:r>
              <w:t>,</w:t>
            </w:r>
            <w:proofErr w:type="gramEnd"/>
            <w:r>
              <w:t xml:space="preserve"> perspektíva projekció, GL funkciók, </w:t>
            </w:r>
            <w:proofErr w:type="spellStart"/>
            <w:r>
              <w:t>double</w:t>
            </w:r>
            <w:proofErr w:type="spellEnd"/>
            <w:r>
              <w:t xml:space="preserve"> </w:t>
            </w:r>
            <w:proofErr w:type="spellStart"/>
            <w:r>
              <w:t>buffering</w:t>
            </w:r>
            <w:proofErr w:type="spellEnd"/>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0623D2" w:rsidP="0048540A">
            <w:pPr>
              <w:snapToGrid w:val="0"/>
              <w:jc w:val="both"/>
            </w:pPr>
            <w:r>
              <w:t xml:space="preserve">Tájékozódás a 3D térben, egyszerű 3D modellek, térbeli elemek készítése </w:t>
            </w:r>
            <w:proofErr w:type="spellStart"/>
            <w:r>
              <w:t>AutoCad-ben</w:t>
            </w:r>
            <w:proofErr w:type="spellEnd"/>
            <w:r>
              <w:t xml:space="preserve">. 3D modellek </w:t>
            </w:r>
            <w:r w:rsidR="004177FC">
              <w:t>mentése más formátumokba.</w:t>
            </w:r>
          </w:p>
        </w:tc>
      </w:tr>
      <w:tr w:rsidR="000623D2" w:rsidTr="00F4374B">
        <w:trPr>
          <w:cantSplit/>
          <w:trHeight w:hRule="exact" w:val="3559"/>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8.</w:t>
            </w:r>
          </w:p>
        </w:tc>
        <w:tc>
          <w:tcPr>
            <w:tcW w:w="4875" w:type="dxa"/>
            <w:tcBorders>
              <w:top w:val="single" w:sz="8" w:space="0" w:color="000000"/>
              <w:left w:val="single" w:sz="8" w:space="0" w:color="000000"/>
              <w:bottom w:val="single" w:sz="4" w:space="0" w:color="000000"/>
            </w:tcBorders>
            <w:shd w:val="clear" w:color="auto" w:fill="auto"/>
          </w:tcPr>
          <w:p w:rsidR="000623D2" w:rsidRDefault="000623D2">
            <w:pPr>
              <w:snapToGrid w:val="0"/>
              <w:jc w:val="both"/>
            </w:pPr>
            <w:proofErr w:type="gramStart"/>
            <w:r>
              <w:t xml:space="preserve">OPENGL ES, WEB GL, CUDA; </w:t>
            </w:r>
            <w:proofErr w:type="spellStart"/>
            <w:r>
              <w:t>OpenGl</w:t>
            </w:r>
            <w:proofErr w:type="spellEnd"/>
            <w:r>
              <w:t xml:space="preserve"> ES – </w:t>
            </w:r>
            <w:proofErr w:type="spellStart"/>
            <w:r>
              <w:t>Android</w:t>
            </w:r>
            <w:proofErr w:type="spellEnd"/>
            <w:r>
              <w:t xml:space="preserve">, , csökkentett funkcionalitás, </w:t>
            </w:r>
            <w:proofErr w:type="spellStart"/>
            <w:r>
              <w:t>WebGl</w:t>
            </w:r>
            <w:proofErr w:type="spellEnd"/>
            <w:r>
              <w:t xml:space="preserve">, </w:t>
            </w:r>
            <w:proofErr w:type="spellStart"/>
            <w:r>
              <w:t>Three.js</w:t>
            </w:r>
            <w:proofErr w:type="spellEnd"/>
            <w:r>
              <w:t xml:space="preserve">, </w:t>
            </w:r>
            <w:proofErr w:type="spellStart"/>
            <w:r>
              <w:t>WebGl</w:t>
            </w:r>
            <w:proofErr w:type="spellEnd"/>
            <w:r>
              <w:t xml:space="preserve"> </w:t>
            </w:r>
            <w:proofErr w:type="spellStart"/>
            <w:r>
              <w:t>overview</w:t>
            </w:r>
            <w:proofErr w:type="spellEnd"/>
            <w:r>
              <w:t xml:space="preserve">, </w:t>
            </w:r>
            <w:proofErr w:type="spellStart"/>
            <w:r>
              <w:t>graphics</w:t>
            </w:r>
            <w:proofErr w:type="spellEnd"/>
            <w:r>
              <w:t xml:space="preserve"> </w:t>
            </w:r>
            <w:proofErr w:type="spellStart"/>
            <w:r>
              <w:t>pipeline</w:t>
            </w:r>
            <w:proofErr w:type="spellEnd"/>
            <w:r>
              <w:t xml:space="preserve">, </w:t>
            </w:r>
            <w:proofErr w:type="spellStart"/>
            <w:r>
              <w:t>shader-ek</w:t>
            </w:r>
            <w:proofErr w:type="spellEnd"/>
            <w:r>
              <w:t xml:space="preserve">, </w:t>
            </w:r>
            <w:proofErr w:type="spellStart"/>
            <w:r>
              <w:t>WebGl</w:t>
            </w:r>
            <w:proofErr w:type="spellEnd"/>
            <w:r>
              <w:t xml:space="preserve"> primitívek, </w:t>
            </w:r>
            <w:proofErr w:type="spellStart"/>
            <w:r>
              <w:t>polygon</w:t>
            </w:r>
            <w:proofErr w:type="spellEnd"/>
            <w:r>
              <w:t xml:space="preserve"> háromszögelés, </w:t>
            </w:r>
            <w:proofErr w:type="spellStart"/>
            <w:r>
              <w:t>OpenGl</w:t>
            </w:r>
            <w:proofErr w:type="spellEnd"/>
            <w:r>
              <w:t xml:space="preserve"> </w:t>
            </w:r>
            <w:proofErr w:type="spellStart"/>
            <w:r>
              <w:t>buffers</w:t>
            </w:r>
            <w:proofErr w:type="spellEnd"/>
            <w:r>
              <w:t xml:space="preserve">, </w:t>
            </w:r>
            <w:proofErr w:type="spellStart"/>
            <w:r>
              <w:t>Three-js</w:t>
            </w:r>
            <w:proofErr w:type="spellEnd"/>
            <w:r>
              <w:t xml:space="preserve"> alapok, geometria hozzáadása, jelenet </w:t>
            </w:r>
            <w:proofErr w:type="spellStart"/>
            <w:r>
              <w:t>renderelése</w:t>
            </w:r>
            <w:proofErr w:type="spellEnd"/>
            <w:r>
              <w:t xml:space="preserve">, fények, árnyékolás és anyagok, színátmenetek, objektum mozgatása, 3D </w:t>
            </w:r>
            <w:proofErr w:type="spellStart"/>
            <w:r>
              <w:t>Morphing</w:t>
            </w:r>
            <w:proofErr w:type="spellEnd"/>
            <w:r>
              <w:t>, GPU programozás, CUDE C/</w:t>
            </w:r>
            <w:proofErr w:type="spellStart"/>
            <w:r>
              <w:t>C</w:t>
            </w:r>
            <w:proofErr w:type="spellEnd"/>
            <w:r>
              <w:t xml:space="preserve">++ programozás, CUDA és GPU környezet, függvények, memória, összeadás </w:t>
            </w:r>
            <w:proofErr w:type="spellStart"/>
            <w:r>
              <w:t>GPU-n</w:t>
            </w:r>
            <w:proofErr w:type="spellEnd"/>
            <w:r>
              <w:t xml:space="preserve">, </w:t>
            </w:r>
            <w:proofErr w:type="spellStart"/>
            <w:r>
              <w:t>CuDA</w:t>
            </w:r>
            <w:proofErr w:type="spellEnd"/>
            <w:r>
              <w:t xml:space="preserve"> memóriakezelő függvények, vektorok összeadása, vektorotok összege </w:t>
            </w:r>
            <w:proofErr w:type="spellStart"/>
            <w:r>
              <w:t>GPU-n</w:t>
            </w:r>
            <w:proofErr w:type="spellEnd"/>
            <w:r>
              <w:t>,</w:t>
            </w:r>
            <w:proofErr w:type="gramEnd"/>
            <w:r>
              <w:t xml:space="preserve"> </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E93366" w:rsidP="0048540A">
            <w:pPr>
              <w:snapToGrid w:val="0"/>
              <w:jc w:val="both"/>
            </w:pPr>
            <w:r>
              <w:t>Összetett</w:t>
            </w:r>
            <w:proofErr w:type="gramStart"/>
            <w:r>
              <w:t>,  több</w:t>
            </w:r>
            <w:proofErr w:type="gramEnd"/>
            <w:r>
              <w:t xml:space="preserve"> németből szerkeszthető 3D modellek készítése.  FKR létrehozása. </w:t>
            </w:r>
          </w:p>
        </w:tc>
      </w:tr>
      <w:tr w:rsidR="000623D2" w:rsidTr="00F4374B">
        <w:trPr>
          <w:cantSplit/>
          <w:trHeight w:hRule="exact" w:val="441"/>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9.</w:t>
            </w:r>
          </w:p>
        </w:tc>
        <w:tc>
          <w:tcPr>
            <w:tcW w:w="4875" w:type="dxa"/>
            <w:tcBorders>
              <w:top w:val="single" w:sz="4" w:space="0" w:color="000000"/>
              <w:left w:val="single" w:sz="8" w:space="0" w:color="000000"/>
              <w:bottom w:val="single" w:sz="8" w:space="0" w:color="000000"/>
            </w:tcBorders>
            <w:shd w:val="clear" w:color="auto" w:fill="auto"/>
          </w:tcPr>
          <w:p w:rsidR="000623D2" w:rsidRPr="001C2140" w:rsidRDefault="000623D2">
            <w:pPr>
              <w:snapToGrid w:val="0"/>
              <w:jc w:val="both"/>
            </w:pPr>
            <w:r>
              <w:t>TAVASZI SZÜNET</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0623D2">
            <w:pPr>
              <w:snapToGrid w:val="0"/>
              <w:jc w:val="both"/>
            </w:pPr>
            <w:r>
              <w:t>TAVASZI SZÜNET</w:t>
            </w:r>
          </w:p>
        </w:tc>
      </w:tr>
      <w:tr w:rsidR="000623D2" w:rsidTr="00F4374B">
        <w:trPr>
          <w:cantSplit/>
          <w:trHeight w:hRule="exact" w:val="433"/>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10.</w:t>
            </w:r>
          </w:p>
        </w:tc>
        <w:tc>
          <w:tcPr>
            <w:tcW w:w="4875"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ZH 1.</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0623D2" w:rsidP="00C76E75">
            <w:pPr>
              <w:snapToGrid w:val="0"/>
              <w:jc w:val="both"/>
            </w:pPr>
            <w:r>
              <w:t>ZH 1.</w:t>
            </w:r>
          </w:p>
        </w:tc>
      </w:tr>
      <w:tr w:rsidR="000623D2" w:rsidTr="00F4374B">
        <w:trPr>
          <w:cantSplit/>
          <w:trHeight w:hRule="exact" w:val="3402"/>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11.</w:t>
            </w:r>
          </w:p>
        </w:tc>
        <w:tc>
          <w:tcPr>
            <w:tcW w:w="4875" w:type="dxa"/>
            <w:tcBorders>
              <w:top w:val="single" w:sz="8" w:space="0" w:color="000000"/>
              <w:left w:val="single" w:sz="8" w:space="0" w:color="000000"/>
              <w:bottom w:val="single" w:sz="8" w:space="0" w:color="000000"/>
            </w:tcBorders>
            <w:shd w:val="clear" w:color="auto" w:fill="auto"/>
            <w:vAlign w:val="center"/>
          </w:tcPr>
          <w:p w:rsidR="000623D2" w:rsidRPr="00C76E75" w:rsidRDefault="000623D2" w:rsidP="001C2140">
            <w:pPr>
              <w:snapToGrid w:val="0"/>
              <w:jc w:val="both"/>
              <w:rPr>
                <w:color w:val="FF0000"/>
              </w:rPr>
            </w:pPr>
            <w:r>
              <w:t xml:space="preserve">Információ megjelenítés alapok; szavak és képek, duális kódolás, nyelvek, Chomsky féle nyelvtan, formális nyelv, vizuális nyelvek, vizuális programozás, meta-kommunikáció, </w:t>
            </w:r>
            <w:proofErr w:type="gramStart"/>
            <w:r>
              <w:t>információ robbanás</w:t>
            </w:r>
            <w:proofErr w:type="gramEnd"/>
            <w:r>
              <w:t xml:space="preserve">, tudományos adatok, számítógép szerepe a vizualizációban, vizualizáció célja, </w:t>
            </w:r>
            <w:proofErr w:type="spellStart"/>
            <w:r>
              <w:t>Tufte</w:t>
            </w:r>
            <w:proofErr w:type="spellEnd"/>
            <w:r>
              <w:t xml:space="preserve"> szabályai.</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2473E1" w:rsidP="001C2140">
            <w:pPr>
              <w:snapToGrid w:val="0"/>
              <w:jc w:val="both"/>
            </w:pPr>
            <w:r>
              <w:t>3D modellek megjelen</w:t>
            </w:r>
            <w:r w:rsidR="00494B8C">
              <w:t>ít</w:t>
            </w:r>
            <w:r>
              <w:t xml:space="preserve">ése </w:t>
            </w:r>
            <w:r w:rsidR="00494B8C">
              <w:t xml:space="preserve">browserben </w:t>
            </w:r>
            <w:proofErr w:type="spellStart"/>
            <w:r w:rsidR="00494B8C">
              <w:t>webgl</w:t>
            </w:r>
            <w:proofErr w:type="spellEnd"/>
            <w:r w:rsidR="00494B8C">
              <w:t xml:space="preserve"> segítségével.</w:t>
            </w:r>
          </w:p>
        </w:tc>
      </w:tr>
      <w:tr w:rsidR="000623D2" w:rsidTr="00F4374B">
        <w:trPr>
          <w:cantSplit/>
          <w:trHeight w:hRule="exact" w:val="2259"/>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lastRenderedPageBreak/>
              <w:t>12.</w:t>
            </w:r>
          </w:p>
        </w:tc>
        <w:tc>
          <w:tcPr>
            <w:tcW w:w="4875"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 xml:space="preserve">Információ </w:t>
            </w:r>
            <w:proofErr w:type="spellStart"/>
            <w:r>
              <w:t>megjelenítás</w:t>
            </w:r>
            <w:proofErr w:type="spellEnd"/>
            <w:r>
              <w:t xml:space="preserve"> – ábrázolási módok; adat dimenziók, </w:t>
            </w:r>
            <w:proofErr w:type="spellStart"/>
            <w:r>
              <w:t>Scatter</w:t>
            </w:r>
            <w:proofErr w:type="spellEnd"/>
            <w:r>
              <w:t xml:space="preserve"> </w:t>
            </w:r>
            <w:proofErr w:type="spellStart"/>
            <w:r>
              <w:t>plot</w:t>
            </w:r>
            <w:proofErr w:type="spellEnd"/>
            <w:r>
              <w:t xml:space="preserve"> diagram, szintvonalak (</w:t>
            </w:r>
            <w:proofErr w:type="spellStart"/>
            <w:r>
              <w:t>izovonalak</w:t>
            </w:r>
            <w:proofErr w:type="spellEnd"/>
            <w:r>
              <w:t xml:space="preserve">), térfogat adatok, szimuláció, </w:t>
            </w:r>
            <w:proofErr w:type="spellStart"/>
            <w:r>
              <w:t>voxel</w:t>
            </w:r>
            <w:proofErr w:type="spellEnd"/>
            <w:r>
              <w:t xml:space="preserve">, </w:t>
            </w:r>
            <w:proofErr w:type="spellStart"/>
            <w:r>
              <w:t>izofelületek</w:t>
            </w:r>
            <w:proofErr w:type="spellEnd"/>
            <w:r>
              <w:t xml:space="preserve">, attribútumok, </w:t>
            </w:r>
            <w:proofErr w:type="spellStart"/>
            <w:r>
              <w:t>spotfire</w:t>
            </w:r>
            <w:proofErr w:type="spellEnd"/>
            <w:r>
              <w:t xml:space="preserve">, </w:t>
            </w:r>
            <w:proofErr w:type="spellStart"/>
            <w:r>
              <w:t>chernoff</w:t>
            </w:r>
            <w:proofErr w:type="spellEnd"/>
            <w:r>
              <w:t xml:space="preserve"> arc, párhuzamos koordináták, </w:t>
            </w:r>
            <w:proofErr w:type="spellStart"/>
            <w:r>
              <w:t>star</w:t>
            </w:r>
            <w:proofErr w:type="spellEnd"/>
            <w:r>
              <w:t xml:space="preserve"> </w:t>
            </w:r>
            <w:proofErr w:type="spellStart"/>
            <w:r>
              <w:t>plot</w:t>
            </w:r>
            <w:proofErr w:type="spellEnd"/>
            <w:r>
              <w:t xml:space="preserve">, </w:t>
            </w:r>
            <w:proofErr w:type="spellStart"/>
            <w:r>
              <w:t>hierarhikus</w:t>
            </w:r>
            <w:proofErr w:type="spellEnd"/>
            <w:r>
              <w:t xml:space="preserve"> tengelyek, </w:t>
            </w:r>
            <w:proofErr w:type="spellStart"/>
            <w:r>
              <w:t>scatterplot</w:t>
            </w:r>
            <w:proofErr w:type="spellEnd"/>
            <w:r>
              <w:t xml:space="preserve"> mátrix, vektoros adatok, vektoros megjelenítés, </w:t>
            </w:r>
            <w:proofErr w:type="spellStart"/>
            <w:r>
              <w:t>streamline</w:t>
            </w:r>
            <w:proofErr w:type="spellEnd"/>
            <w:r>
              <w:t xml:space="preserve">, </w:t>
            </w:r>
            <w:proofErr w:type="spellStart"/>
            <w:r>
              <w:t>streakline</w:t>
            </w:r>
            <w:proofErr w:type="spellEnd"/>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Default="007C3B4A">
            <w:pPr>
              <w:snapToGrid w:val="0"/>
              <w:jc w:val="both"/>
            </w:pPr>
            <w:r>
              <w:t xml:space="preserve">Alapvető </w:t>
            </w:r>
            <w:proofErr w:type="spellStart"/>
            <w:r w:rsidR="0042420E">
              <w:t>three.js</w:t>
            </w:r>
            <w:proofErr w:type="spellEnd"/>
            <w:r w:rsidR="0042420E">
              <w:t xml:space="preserve"> </w:t>
            </w:r>
            <w:proofErr w:type="spellStart"/>
            <w:r w:rsidR="0042420E">
              <w:t>shaderek</w:t>
            </w:r>
            <w:proofErr w:type="spellEnd"/>
            <w:r w:rsidR="0042420E">
              <w:t xml:space="preserve"> alkalmazása, </w:t>
            </w:r>
            <w:r w:rsidR="009F19FC">
              <w:t xml:space="preserve">események kezelése. </w:t>
            </w:r>
          </w:p>
        </w:tc>
      </w:tr>
      <w:tr w:rsidR="000623D2" w:rsidTr="00F4374B">
        <w:trPr>
          <w:cantSplit/>
          <w:trHeight w:hRule="exact" w:val="2546"/>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13.</w:t>
            </w:r>
          </w:p>
        </w:tc>
        <w:tc>
          <w:tcPr>
            <w:tcW w:w="4875" w:type="dxa"/>
            <w:tcBorders>
              <w:top w:val="single" w:sz="8" w:space="0" w:color="000000"/>
              <w:left w:val="single" w:sz="8" w:space="0" w:color="000000"/>
              <w:bottom w:val="single" w:sz="8" w:space="0" w:color="000000"/>
            </w:tcBorders>
            <w:shd w:val="clear" w:color="auto" w:fill="auto"/>
          </w:tcPr>
          <w:p w:rsidR="000623D2" w:rsidRDefault="000623D2" w:rsidP="002D5B15">
            <w:pPr>
              <w:snapToGrid w:val="0"/>
              <w:jc w:val="both"/>
            </w:pPr>
            <w:r>
              <w:t xml:space="preserve">Big </w:t>
            </w:r>
            <w:proofErr w:type="spellStart"/>
            <w:r>
              <w:t>data</w:t>
            </w:r>
            <w:proofErr w:type="spellEnd"/>
            <w:r>
              <w:t xml:space="preserve"> &amp; </w:t>
            </w:r>
            <w:proofErr w:type="spellStart"/>
            <w:r>
              <w:t>Visualization</w:t>
            </w:r>
            <w:proofErr w:type="spellEnd"/>
            <w:r>
              <w:t xml:space="preserve">; </w:t>
            </w:r>
            <w:proofErr w:type="spellStart"/>
            <w:r>
              <w:t>smart</w:t>
            </w:r>
            <w:proofErr w:type="spellEnd"/>
            <w:r>
              <w:t xml:space="preserve"> city adatok, </w:t>
            </w:r>
            <w:proofErr w:type="spellStart"/>
            <w:r>
              <w:t>big</w:t>
            </w:r>
            <w:proofErr w:type="spellEnd"/>
            <w:r>
              <w:t xml:space="preserve"> </w:t>
            </w:r>
            <w:proofErr w:type="spellStart"/>
            <w:r>
              <w:t>data</w:t>
            </w:r>
            <w:proofErr w:type="spellEnd"/>
            <w:r>
              <w:t xml:space="preserve"> tulajdonságai, DARPA </w:t>
            </w:r>
            <w:proofErr w:type="spellStart"/>
            <w:r>
              <w:t>volume</w:t>
            </w:r>
            <w:proofErr w:type="spellEnd"/>
            <w:r>
              <w:t xml:space="preserve"> </w:t>
            </w:r>
            <w:proofErr w:type="spellStart"/>
            <w:r>
              <w:t>rendering</w:t>
            </w:r>
            <w:proofErr w:type="spellEnd"/>
            <w:r>
              <w:t xml:space="preserve">, sok adat feldolgozása, </w:t>
            </w:r>
            <w:proofErr w:type="spellStart"/>
            <w:r>
              <w:t>divide</w:t>
            </w:r>
            <w:proofErr w:type="spellEnd"/>
            <w:r>
              <w:t xml:space="preserve"> and </w:t>
            </w:r>
            <w:proofErr w:type="spellStart"/>
            <w:r>
              <w:t>conquer</w:t>
            </w:r>
            <w:proofErr w:type="spellEnd"/>
            <w:r>
              <w:t xml:space="preserve">, </w:t>
            </w:r>
            <w:proofErr w:type="spellStart"/>
            <w:r>
              <w:t>yahoo</w:t>
            </w:r>
            <w:proofErr w:type="spellEnd"/>
            <w:r>
              <w:t xml:space="preserve"> </w:t>
            </w:r>
            <w:proofErr w:type="spellStart"/>
            <w:r>
              <w:t>hadoop</w:t>
            </w:r>
            <w:proofErr w:type="spellEnd"/>
            <w:r>
              <w:t xml:space="preserve">, </w:t>
            </w:r>
            <w:proofErr w:type="spellStart"/>
            <w:r>
              <w:t>hadoop</w:t>
            </w:r>
            <w:proofErr w:type="spellEnd"/>
            <w:r>
              <w:t xml:space="preserve"> történet, használati jelentőség, </w:t>
            </w:r>
            <w:proofErr w:type="spellStart"/>
            <w:r>
              <w:t>hadoop</w:t>
            </w:r>
            <w:proofErr w:type="spellEnd"/>
            <w:r>
              <w:t xml:space="preserve"> </w:t>
            </w:r>
            <w:proofErr w:type="spellStart"/>
            <w:r>
              <w:t>stack</w:t>
            </w:r>
            <w:proofErr w:type="spellEnd"/>
            <w:r>
              <w:t xml:space="preserve">, </w:t>
            </w:r>
            <w:proofErr w:type="spellStart"/>
            <w:r>
              <w:t>hadoop</w:t>
            </w:r>
            <w:proofErr w:type="spellEnd"/>
            <w:r>
              <w:t xml:space="preserve"> kiegészítők, HDFS (</w:t>
            </w:r>
            <w:proofErr w:type="spellStart"/>
            <w:r>
              <w:t>Hadoop</w:t>
            </w:r>
            <w:proofErr w:type="spellEnd"/>
            <w:r>
              <w:t xml:space="preserve"> </w:t>
            </w:r>
            <w:proofErr w:type="spellStart"/>
            <w:r>
              <w:t>Distributed</w:t>
            </w:r>
            <w:proofErr w:type="spellEnd"/>
            <w:r>
              <w:t xml:space="preserve"> File System), adatkezelési problémák, HDFS Split, HDFS </w:t>
            </w:r>
            <w:proofErr w:type="spellStart"/>
            <w:r>
              <w:t>replikálás</w:t>
            </w:r>
            <w:proofErr w:type="spellEnd"/>
            <w:r>
              <w:t xml:space="preserve">, architektúra, </w:t>
            </w:r>
            <w:proofErr w:type="spellStart"/>
            <w:r>
              <w:t>hadoop</w:t>
            </w:r>
            <w:proofErr w:type="spellEnd"/>
            <w:r>
              <w:t xml:space="preserve"> alapelvek, előnyök, </w:t>
            </w:r>
            <w:proofErr w:type="spellStart"/>
            <w:r>
              <w:t>MapReduce</w:t>
            </w:r>
            <w:proofErr w:type="spellEnd"/>
            <w:r>
              <w:t xml:space="preserve"> </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Pr="001C2140" w:rsidRDefault="00A32721">
            <w:pPr>
              <w:snapToGrid w:val="0"/>
              <w:jc w:val="both"/>
            </w:pPr>
            <w:r>
              <w:t>G</w:t>
            </w:r>
            <w:r w:rsidR="001F1C08">
              <w:t xml:space="preserve">eometria hozzáadása, jelenet </w:t>
            </w:r>
            <w:proofErr w:type="spellStart"/>
            <w:r w:rsidR="001F1C08">
              <w:t>renderelése</w:t>
            </w:r>
            <w:proofErr w:type="spellEnd"/>
            <w:r w:rsidR="001F1C08">
              <w:t>, fények, árnyékolás és anyagok, színátmenetek, objektum mozgatása</w:t>
            </w:r>
            <w:r>
              <w:t>.</w:t>
            </w:r>
          </w:p>
        </w:tc>
      </w:tr>
      <w:tr w:rsidR="000623D2" w:rsidTr="00F4374B">
        <w:trPr>
          <w:cantSplit/>
          <w:trHeight w:hRule="exact" w:val="566"/>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14.</w:t>
            </w:r>
          </w:p>
        </w:tc>
        <w:tc>
          <w:tcPr>
            <w:tcW w:w="4875"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ZH 2.</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Pr="001C2140" w:rsidRDefault="000623D2">
            <w:pPr>
              <w:snapToGrid w:val="0"/>
              <w:jc w:val="both"/>
            </w:pPr>
            <w:r>
              <w:t>ZH 2.</w:t>
            </w:r>
          </w:p>
        </w:tc>
      </w:tr>
      <w:tr w:rsidR="000623D2" w:rsidTr="00F4374B">
        <w:trPr>
          <w:cantSplit/>
          <w:trHeight w:hRule="exact" w:val="566"/>
        </w:trPr>
        <w:tc>
          <w:tcPr>
            <w:tcW w:w="450"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15.</w:t>
            </w:r>
          </w:p>
        </w:tc>
        <w:tc>
          <w:tcPr>
            <w:tcW w:w="4875" w:type="dxa"/>
            <w:tcBorders>
              <w:top w:val="single" w:sz="8" w:space="0" w:color="000000"/>
              <w:left w:val="single" w:sz="8" w:space="0" w:color="000000"/>
              <w:bottom w:val="single" w:sz="8" w:space="0" w:color="000000"/>
            </w:tcBorders>
            <w:shd w:val="clear" w:color="auto" w:fill="auto"/>
          </w:tcPr>
          <w:p w:rsidR="000623D2" w:rsidRDefault="000623D2">
            <w:pPr>
              <w:snapToGrid w:val="0"/>
              <w:jc w:val="both"/>
            </w:pPr>
            <w:r>
              <w:t>ZH javítás/pótlás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0623D2" w:rsidRPr="001C2140" w:rsidRDefault="000623D2">
            <w:pPr>
              <w:snapToGrid w:val="0"/>
              <w:jc w:val="both"/>
            </w:pPr>
            <w:r>
              <w:t>ZH javítás/pótlás</w:t>
            </w:r>
          </w:p>
        </w:tc>
      </w:tr>
    </w:tbl>
    <w:p w:rsidR="004E2756" w:rsidRDefault="004E2756">
      <w:pPr>
        <w:jc w:val="both"/>
      </w:pPr>
    </w:p>
    <w:p w:rsidR="004E2756" w:rsidRDefault="004E2756">
      <w:pPr>
        <w:jc w:val="both"/>
      </w:pPr>
    </w:p>
    <w:p w:rsidR="004E2756" w:rsidRDefault="004E2756"/>
    <w:sectPr w:rsidR="004E2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19" w:rsidRDefault="002F7719">
      <w:pPr>
        <w:spacing w:after="0" w:line="240" w:lineRule="auto"/>
      </w:pPr>
      <w:r>
        <w:separator/>
      </w:r>
    </w:p>
  </w:endnote>
  <w:endnote w:type="continuationSeparator" w:id="0">
    <w:p w:rsidR="002F7719" w:rsidRDefault="002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19" w:rsidRDefault="002F7719">
      <w:pPr>
        <w:spacing w:after="0" w:line="240" w:lineRule="auto"/>
      </w:pPr>
      <w:r>
        <w:separator/>
      </w:r>
    </w:p>
  </w:footnote>
  <w:footnote w:type="continuationSeparator" w:id="0">
    <w:p w:rsidR="002F7719" w:rsidRDefault="002F7719">
      <w:pPr>
        <w:spacing w:after="0" w:line="240" w:lineRule="auto"/>
      </w:pPr>
      <w:r>
        <w:continuationSeparator/>
      </w:r>
    </w:p>
  </w:footnote>
  <w:footnote w:id="1">
    <w:p w:rsidR="004E2756" w:rsidRDefault="004E2756">
      <w:pPr>
        <w:pStyle w:val="Lbjegyzetszveg"/>
      </w:pPr>
      <w:r>
        <w:rPr>
          <w:rStyle w:val="Lbjegyzet-karakterek"/>
          <w:rFonts w:ascii="Calibri" w:hAnsi="Calibri"/>
        </w:rPr>
        <w:footnoteRef/>
      </w:r>
      <w:r>
        <w:tab/>
        <w:t xml:space="preserve"> Tárgykurzus típusok: </w:t>
      </w:r>
      <w:proofErr w:type="spellStart"/>
      <w:r>
        <w:t>ea</w:t>
      </w:r>
      <w:proofErr w:type="spellEnd"/>
      <w:r>
        <w:t xml:space="preserve"> – előadás, </w:t>
      </w:r>
      <w:proofErr w:type="spellStart"/>
      <w:r>
        <w:t>gy</w:t>
      </w:r>
      <w:proofErr w:type="spellEnd"/>
      <w:r>
        <w:t xml:space="preserve"> – gyakorlat, </w:t>
      </w:r>
      <w:proofErr w:type="spellStart"/>
      <w:r>
        <w:t>lab</w:t>
      </w:r>
      <w:proofErr w:type="spellEnd"/>
      <w:r>
        <w:t xml:space="preserve"> – labor</w:t>
      </w:r>
    </w:p>
  </w:footnote>
  <w:footnote w:id="2">
    <w:p w:rsidR="004E2756" w:rsidRDefault="004E2756">
      <w:pPr>
        <w:pStyle w:val="Lbjegyzetszveg"/>
      </w:pPr>
      <w:r>
        <w:rPr>
          <w:rStyle w:val="Lbjegyzet-karakterek"/>
          <w:rFonts w:ascii="Calibri" w:hAnsi="Calibri"/>
        </w:rPr>
        <w:footnoteRef/>
      </w:r>
      <w:r>
        <w:tab/>
        <w:t xml:space="preserve"> K – kötelező, KV – kötelezően választható, SZ – szabadon választható (fakultatív) </w:t>
      </w:r>
    </w:p>
  </w:footnote>
  <w:footnote w:id="3">
    <w:p w:rsidR="004E2756" w:rsidRDefault="004E2756">
      <w:pPr>
        <w:pStyle w:val="Lbjegyzetszveg"/>
      </w:pPr>
      <w:r>
        <w:rPr>
          <w:rStyle w:val="Lbjegyzet-karakterek"/>
          <w:rFonts w:ascii="Calibri" w:hAnsi="Calibri"/>
        </w:rPr>
        <w:footnoteRef/>
      </w:r>
      <w:r>
        <w:tab/>
        <w:t xml:space="preserve"> N – nappali, L – levelező, T – táv</w:t>
      </w:r>
    </w:p>
  </w:footnote>
  <w:footnote w:id="4">
    <w:p w:rsidR="004E2756" w:rsidRDefault="004E2756">
      <w:pPr>
        <w:pStyle w:val="Lbjegyzetszveg"/>
      </w:pPr>
      <w:r>
        <w:rPr>
          <w:rStyle w:val="Lbjegyzet-karakterek"/>
          <w:rFonts w:ascii="Calibri" w:hAnsi="Calibri"/>
        </w:rPr>
        <w:footnoteRef/>
      </w:r>
      <w:r>
        <w:tab/>
        <w:t xml:space="preserve"> </w:t>
      </w:r>
      <w:proofErr w:type="gramStart"/>
      <w:r>
        <w:t>a</w:t>
      </w:r>
      <w:proofErr w:type="gramEnd"/>
      <w:r>
        <w:t xml:space="preserve"> – aláírás, f – félévközi jegy, v – vizsga, s – szigorlat</w:t>
      </w:r>
    </w:p>
  </w:footnote>
  <w:footnote w:id="5">
    <w:p w:rsidR="004E2756" w:rsidRDefault="004E2756">
      <w:pPr>
        <w:pStyle w:val="Lbjegyzetszveg"/>
      </w:pPr>
      <w:r>
        <w:rPr>
          <w:rStyle w:val="Lbjegyzet-karakterek"/>
          <w:rFonts w:ascii="Calibri" w:hAnsi="Calibri"/>
        </w:rPr>
        <w:footnoteRef/>
      </w:r>
      <w:r>
        <w:tab/>
        <w:t xml:space="preserve"> </w:t>
      </w:r>
      <w:proofErr w:type="spellStart"/>
      <w:r>
        <w:t>os</w:t>
      </w:r>
      <w:proofErr w:type="spellEnd"/>
      <w:r>
        <w:t xml:space="preserve"> – őszi, </w:t>
      </w:r>
      <w:proofErr w:type="spellStart"/>
      <w:r>
        <w:t>ta</w:t>
      </w:r>
      <w:proofErr w:type="spellEnd"/>
      <w:r>
        <w:t xml:space="preserve"> – tavaszi</w:t>
      </w:r>
    </w:p>
  </w:footnote>
  <w:footnote w:id="6">
    <w:p w:rsidR="004E2756" w:rsidRDefault="004E2756">
      <w:pPr>
        <w:pStyle w:val="Lbjegyzetszveg"/>
      </w:pPr>
      <w:r>
        <w:rPr>
          <w:rStyle w:val="Lbjegyzet-karakterek"/>
          <w:rFonts w:ascii="Calibri" w:hAnsi="Calibri"/>
        </w:rPr>
        <w:footnoteRef/>
      </w:r>
      <w:r>
        <w:tab/>
        <w:t xml:space="preserve"> Több tanszék esetén zárójelbe a terhelés várható százalékos megoszlása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0"/>
        </w:tabs>
        <w:ind w:left="283" w:hanging="283"/>
      </w:pPr>
      <w:rPr>
        <w:rFonts w:ascii="Symbol" w:hAnsi="Symbol"/>
      </w:rPr>
    </w:lvl>
  </w:abstractNum>
  <w:abstractNum w:abstractNumId="2">
    <w:nsid w:val="15AF0BE9"/>
    <w:multiLevelType w:val="hybridMultilevel"/>
    <w:tmpl w:val="D7289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93"/>
    <w:rsid w:val="000623D2"/>
    <w:rsid w:val="00072105"/>
    <w:rsid w:val="00095EA8"/>
    <w:rsid w:val="000B429F"/>
    <w:rsid w:val="000B71DB"/>
    <w:rsid w:val="000F59F3"/>
    <w:rsid w:val="000F6A82"/>
    <w:rsid w:val="00123E4B"/>
    <w:rsid w:val="00154976"/>
    <w:rsid w:val="001C2140"/>
    <w:rsid w:val="001F1C08"/>
    <w:rsid w:val="00231D91"/>
    <w:rsid w:val="002473E1"/>
    <w:rsid w:val="002A4EEB"/>
    <w:rsid w:val="002B2735"/>
    <w:rsid w:val="002D5B15"/>
    <w:rsid w:val="002E6F47"/>
    <w:rsid w:val="002F7719"/>
    <w:rsid w:val="003E7A97"/>
    <w:rsid w:val="004177FC"/>
    <w:rsid w:val="0042420E"/>
    <w:rsid w:val="0043380D"/>
    <w:rsid w:val="004532F9"/>
    <w:rsid w:val="0045481E"/>
    <w:rsid w:val="00494B8C"/>
    <w:rsid w:val="004C2793"/>
    <w:rsid w:val="004D2082"/>
    <w:rsid w:val="004D7A24"/>
    <w:rsid w:val="004E2756"/>
    <w:rsid w:val="0055149D"/>
    <w:rsid w:val="0058411C"/>
    <w:rsid w:val="0061454F"/>
    <w:rsid w:val="0061748D"/>
    <w:rsid w:val="006764C2"/>
    <w:rsid w:val="006830EE"/>
    <w:rsid w:val="006A4265"/>
    <w:rsid w:val="006E403E"/>
    <w:rsid w:val="006E5102"/>
    <w:rsid w:val="00733A26"/>
    <w:rsid w:val="007C3B4A"/>
    <w:rsid w:val="00871096"/>
    <w:rsid w:val="008E3909"/>
    <w:rsid w:val="008F7705"/>
    <w:rsid w:val="009053AC"/>
    <w:rsid w:val="00910F9F"/>
    <w:rsid w:val="0092581A"/>
    <w:rsid w:val="00936149"/>
    <w:rsid w:val="009616F9"/>
    <w:rsid w:val="009B7EDC"/>
    <w:rsid w:val="009F19FC"/>
    <w:rsid w:val="00A32721"/>
    <w:rsid w:val="00A70564"/>
    <w:rsid w:val="00AB5285"/>
    <w:rsid w:val="00AC1271"/>
    <w:rsid w:val="00BD0546"/>
    <w:rsid w:val="00C11714"/>
    <w:rsid w:val="00C76E75"/>
    <w:rsid w:val="00C854CA"/>
    <w:rsid w:val="00CB5F2E"/>
    <w:rsid w:val="00CC2500"/>
    <w:rsid w:val="00CD381A"/>
    <w:rsid w:val="00D12572"/>
    <w:rsid w:val="00DA3BC9"/>
    <w:rsid w:val="00E01B39"/>
    <w:rsid w:val="00E06296"/>
    <w:rsid w:val="00E13CED"/>
    <w:rsid w:val="00E66CC3"/>
    <w:rsid w:val="00E86B2C"/>
    <w:rsid w:val="00E93366"/>
    <w:rsid w:val="00F4374B"/>
    <w:rsid w:val="00F47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line="276" w:lineRule="auto"/>
    </w:pPr>
    <w:rPr>
      <w:rFonts w:ascii="Calibri" w:hAnsi="Calibri"/>
      <w:sz w:val="22"/>
      <w:szCs w:val="22"/>
      <w:lang w:eastAsia="ar-SA"/>
    </w:rPr>
  </w:style>
  <w:style w:type="paragraph" w:styleId="Cmsor1">
    <w:name w:val="heading 1"/>
    <w:basedOn w:val="Norml"/>
    <w:next w:val="Norml"/>
    <w:qFormat/>
    <w:pPr>
      <w:keepNext/>
      <w:numPr>
        <w:numId w:val="1"/>
      </w:numPr>
      <w:spacing w:after="0" w:line="240" w:lineRule="auto"/>
      <w:jc w:val="both"/>
      <w:outlineLvl w:val="0"/>
    </w:pPr>
    <w:rPr>
      <w:rFonts w:ascii="Times New Roman" w:eastAsia="Calibri"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Bekezdsalapbettpusa1">
    <w:name w:val="Bekezdés alapbetűtípusa1"/>
  </w:style>
  <w:style w:type="character" w:customStyle="1" w:styleId="Heading1Char">
    <w:name w:val="Heading 1 Char"/>
    <w:rPr>
      <w:rFonts w:eastAsia="Calibri"/>
      <w:b/>
      <w:bCs/>
      <w:sz w:val="24"/>
      <w:szCs w:val="24"/>
      <w:lang w:val="hu-HU" w:eastAsia="ar-SA" w:bidi="ar-SA"/>
    </w:rPr>
  </w:style>
  <w:style w:type="character" w:customStyle="1" w:styleId="FootnoteTextChar">
    <w:name w:val="Footnote Text Char"/>
    <w:rPr>
      <w:rFonts w:eastAsia="Calibri"/>
      <w:lang w:val="hu-HU" w:eastAsia="ar-SA" w:bidi="ar-SA"/>
    </w:rPr>
  </w:style>
  <w:style w:type="character" w:customStyle="1" w:styleId="FootnoteCharacters">
    <w:name w:val="Footnote Characters"/>
    <w:rPr>
      <w:vertAlign w:val="superscript"/>
    </w:rPr>
  </w:style>
  <w:style w:type="character" w:customStyle="1" w:styleId="FooterChar">
    <w:name w:val="Footer Char"/>
    <w:rPr>
      <w:rFonts w:eastAsia="Calibri"/>
      <w:sz w:val="24"/>
      <w:szCs w:val="24"/>
      <w:lang w:val="hu-HU" w:eastAsia="ar-SA" w:bidi="ar-SA"/>
    </w:rPr>
  </w:style>
  <w:style w:type="character" w:customStyle="1" w:styleId="Lbjegyzet-karakterek">
    <w:name w:val="Lábjegyzet-karakterek"/>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DejaVu Sans" w:hAnsi="Arial" w:cs="DejaVu San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sz w:val="24"/>
      <w:szCs w:val="24"/>
    </w:rPr>
  </w:style>
  <w:style w:type="paragraph" w:customStyle="1" w:styleId="Trgymutat">
    <w:name w:val="Tárgymutató"/>
    <w:basedOn w:val="Norml"/>
    <w:pPr>
      <w:suppressLineNumbers/>
    </w:pPr>
  </w:style>
  <w:style w:type="paragraph" w:styleId="Lbjegyzetszveg">
    <w:name w:val="footnote text"/>
    <w:basedOn w:val="Norml"/>
    <w:pPr>
      <w:spacing w:after="0" w:line="240" w:lineRule="auto"/>
    </w:pPr>
    <w:rPr>
      <w:rFonts w:ascii="Times New Roman" w:eastAsia="Calibri" w:hAnsi="Times New Roman"/>
      <w:sz w:val="20"/>
      <w:szCs w:val="20"/>
    </w:rPr>
  </w:style>
  <w:style w:type="paragraph" w:styleId="llb">
    <w:name w:val="footer"/>
    <w:basedOn w:val="Norml"/>
    <w:pPr>
      <w:widowControl w:val="0"/>
      <w:tabs>
        <w:tab w:val="center" w:pos="4320"/>
        <w:tab w:val="right" w:pos="8640"/>
      </w:tabs>
      <w:overflowPunct w:val="0"/>
      <w:autoSpaceDE w:val="0"/>
      <w:spacing w:after="0" w:line="240" w:lineRule="auto"/>
      <w:textAlignment w:val="baseline"/>
    </w:pPr>
    <w:rPr>
      <w:rFonts w:ascii="Times New Roman" w:eastAsia="Calibri" w:hAnsi="Times New Roman"/>
      <w:sz w:val="24"/>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line="276" w:lineRule="auto"/>
    </w:pPr>
    <w:rPr>
      <w:rFonts w:ascii="Calibri" w:hAnsi="Calibri"/>
      <w:sz w:val="22"/>
      <w:szCs w:val="22"/>
      <w:lang w:eastAsia="ar-SA"/>
    </w:rPr>
  </w:style>
  <w:style w:type="paragraph" w:styleId="Cmsor1">
    <w:name w:val="heading 1"/>
    <w:basedOn w:val="Norml"/>
    <w:next w:val="Norml"/>
    <w:qFormat/>
    <w:pPr>
      <w:keepNext/>
      <w:numPr>
        <w:numId w:val="1"/>
      </w:numPr>
      <w:spacing w:after="0" w:line="240" w:lineRule="auto"/>
      <w:jc w:val="both"/>
      <w:outlineLvl w:val="0"/>
    </w:pPr>
    <w:rPr>
      <w:rFonts w:ascii="Times New Roman" w:eastAsia="Calibri"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Bekezdsalapbettpusa1">
    <w:name w:val="Bekezdés alapbetűtípusa1"/>
  </w:style>
  <w:style w:type="character" w:customStyle="1" w:styleId="Heading1Char">
    <w:name w:val="Heading 1 Char"/>
    <w:rPr>
      <w:rFonts w:eastAsia="Calibri"/>
      <w:b/>
      <w:bCs/>
      <w:sz w:val="24"/>
      <w:szCs w:val="24"/>
      <w:lang w:val="hu-HU" w:eastAsia="ar-SA" w:bidi="ar-SA"/>
    </w:rPr>
  </w:style>
  <w:style w:type="character" w:customStyle="1" w:styleId="FootnoteTextChar">
    <w:name w:val="Footnote Text Char"/>
    <w:rPr>
      <w:rFonts w:eastAsia="Calibri"/>
      <w:lang w:val="hu-HU" w:eastAsia="ar-SA" w:bidi="ar-SA"/>
    </w:rPr>
  </w:style>
  <w:style w:type="character" w:customStyle="1" w:styleId="FootnoteCharacters">
    <w:name w:val="Footnote Characters"/>
    <w:rPr>
      <w:vertAlign w:val="superscript"/>
    </w:rPr>
  </w:style>
  <w:style w:type="character" w:customStyle="1" w:styleId="FooterChar">
    <w:name w:val="Footer Char"/>
    <w:rPr>
      <w:rFonts w:eastAsia="Calibri"/>
      <w:sz w:val="24"/>
      <w:szCs w:val="24"/>
      <w:lang w:val="hu-HU" w:eastAsia="ar-SA" w:bidi="ar-SA"/>
    </w:rPr>
  </w:style>
  <w:style w:type="character" w:customStyle="1" w:styleId="Lbjegyzet-karakterek">
    <w:name w:val="Lábjegyzet-karakterek"/>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DejaVu Sans" w:hAnsi="Arial" w:cs="DejaVu San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sz w:val="24"/>
      <w:szCs w:val="24"/>
    </w:rPr>
  </w:style>
  <w:style w:type="paragraph" w:customStyle="1" w:styleId="Trgymutat">
    <w:name w:val="Tárgymutató"/>
    <w:basedOn w:val="Norml"/>
    <w:pPr>
      <w:suppressLineNumbers/>
    </w:pPr>
  </w:style>
  <w:style w:type="paragraph" w:styleId="Lbjegyzetszveg">
    <w:name w:val="footnote text"/>
    <w:basedOn w:val="Norml"/>
    <w:pPr>
      <w:spacing w:after="0" w:line="240" w:lineRule="auto"/>
    </w:pPr>
    <w:rPr>
      <w:rFonts w:ascii="Times New Roman" w:eastAsia="Calibri" w:hAnsi="Times New Roman"/>
      <w:sz w:val="20"/>
      <w:szCs w:val="20"/>
    </w:rPr>
  </w:style>
  <w:style w:type="paragraph" w:styleId="llb">
    <w:name w:val="footer"/>
    <w:basedOn w:val="Norml"/>
    <w:pPr>
      <w:widowControl w:val="0"/>
      <w:tabs>
        <w:tab w:val="center" w:pos="4320"/>
        <w:tab w:val="right" w:pos="8640"/>
      </w:tabs>
      <w:overflowPunct w:val="0"/>
      <w:autoSpaceDE w:val="0"/>
      <w:spacing w:after="0" w:line="240" w:lineRule="auto"/>
      <w:textAlignment w:val="baseline"/>
    </w:pPr>
    <w:rPr>
      <w:rFonts w:ascii="Times New Roman" w:eastAsia="Calibri" w:hAnsi="Times New Roman"/>
      <w:sz w:val="24"/>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1855-6CBC-4C6E-8EA3-0BF1CE38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8743</Characters>
  <Application>Microsoft Office Word</Application>
  <DocSecurity>4</DocSecurity>
  <Lines>72</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dc:creator>
  <cp:lastModifiedBy>Anett</cp:lastModifiedBy>
  <cp:revision>2</cp:revision>
  <cp:lastPrinted>1900-12-31T22:00:00Z</cp:lastPrinted>
  <dcterms:created xsi:type="dcterms:W3CDTF">2016-07-11T06:55:00Z</dcterms:created>
  <dcterms:modified xsi:type="dcterms:W3CDTF">2016-07-11T06:55:00Z</dcterms:modified>
</cp:coreProperties>
</file>