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D9" w:rsidRDefault="00F23DD9">
      <w:pPr>
        <w:spacing w:before="40"/>
        <w:ind w:left="27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  <w:r>
        <w:rPr>
          <w:rFonts w:ascii="Times New Roman" w:hAnsi="Times New Roman"/>
          <w:b/>
          <w:spacing w:val="-16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és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TEMATIKA</w:t>
      </w:r>
    </w:p>
    <w:p w:rsidR="00F23DD9" w:rsidRDefault="00F23DD9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1133"/>
        <w:gridCol w:w="5386"/>
      </w:tblGrid>
      <w:tr w:rsidR="00F23DD9" w:rsidRPr="00FE7E4A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Pr="00F87B4D" w:rsidRDefault="00F23DD9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87B4D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F87B4D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F87B4D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F87B4D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Tömegkommunikációs</w:t>
            </w:r>
            <w:r w:rsidRPr="00FE7E4A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műfajok</w:t>
            </w:r>
            <w:r w:rsidRPr="00FE7E4A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és</w:t>
            </w:r>
            <w:r w:rsidRPr="00FE7E4A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narratívák</w:t>
            </w:r>
          </w:p>
        </w:tc>
      </w:tr>
      <w:tr w:rsidR="00F23DD9" w:rsidRPr="00FE7E4A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Óraszám/hét</w:t>
            </w:r>
            <w:r w:rsidRPr="00FE7E4A">
              <w:rPr>
                <w:rFonts w:ascii="Times New Roman" w:hAnsi="Times New Roman"/>
                <w:b/>
                <w:spacing w:val="-2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(előadás/gyakorlat/labor):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2/30</w:t>
            </w:r>
          </w:p>
        </w:tc>
      </w:tr>
      <w:tr w:rsidR="00F23DD9" w:rsidRPr="00FE7E4A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Félévzárási</w:t>
            </w:r>
            <w:r w:rsidRPr="00FE7E4A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követelmény: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Kollokvium</w:t>
            </w:r>
          </w:p>
        </w:tc>
      </w:tr>
      <w:tr w:rsidR="00F23DD9" w:rsidRPr="00FE7E4A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b/>
                <w:sz w:val="24"/>
              </w:rPr>
              <w:t>Kredit: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4</w:t>
            </w:r>
          </w:p>
        </w:tc>
      </w:tr>
      <w:tr w:rsidR="00F23DD9" w:rsidRPr="00FE7E4A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b/>
                <w:sz w:val="24"/>
              </w:rPr>
              <w:t>Javasolt</w:t>
            </w:r>
            <w:r w:rsidRPr="00FE7E4A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FE7E4A">
              <w:rPr>
                <w:rFonts w:ascii="Times New Roman" w:eastAsia="Times New Roman"/>
                <w:b/>
                <w:sz w:val="24"/>
              </w:rPr>
              <w:t>szemeszter</w:t>
            </w:r>
            <w:r w:rsidRPr="00FE7E4A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2</w:t>
            </w:r>
          </w:p>
        </w:tc>
      </w:tr>
      <w:tr w:rsidR="00F23DD9" w:rsidRPr="00FE7E4A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Tanszék</w:t>
            </w:r>
            <w:r w:rsidRPr="00FE7E4A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megnevezése: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Pedagógia</w:t>
            </w:r>
            <w:r w:rsidRPr="00FE7E4A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Tanszék</w:t>
            </w:r>
          </w:p>
        </w:tc>
      </w:tr>
      <w:tr w:rsidR="00F23DD9" w:rsidRPr="00FE7E4A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Képzési</w:t>
            </w:r>
            <w:r w:rsidRPr="00FE7E4A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terület: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FSZ</w:t>
            </w:r>
          </w:p>
        </w:tc>
      </w:tr>
      <w:tr w:rsidR="00F23DD9" w:rsidRPr="00FE7E4A">
        <w:trPr>
          <w:trHeight w:hRule="exact" w:val="840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ind w:left="280" w:right="61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Célja:</w:t>
            </w:r>
            <w:r w:rsidRPr="00FE7E4A">
              <w:rPr>
                <w:rFonts w:ascii="Times New Roman" w:hAnsi="Times New Roman"/>
                <w:b/>
                <w:spacing w:val="3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</w:t>
            </w:r>
            <w:r w:rsidRPr="00FE7E4A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hallgató</w:t>
            </w:r>
            <w:r w:rsidRPr="00FE7E4A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megismeri</w:t>
            </w:r>
            <w:r w:rsidRPr="00FE7E4A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</w:t>
            </w:r>
            <w:r w:rsidRPr="00FE7E4A"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különböző</w:t>
            </w:r>
            <w:r w:rsidRPr="00FE7E4A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tömegkommunikációs,</w:t>
            </w:r>
            <w:r w:rsidRPr="00FE7E4A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elsősorban</w:t>
            </w:r>
            <w:r w:rsidRPr="00FE7E4A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televíziós</w:t>
            </w:r>
            <w:r w:rsidRPr="00FE7E4A"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alkotások dramaturgiai</w:t>
            </w:r>
            <w:r w:rsidRPr="00FE7E4A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felépítését,</w:t>
            </w:r>
            <w:r w:rsidRPr="00FE7E4A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felismeri</w:t>
            </w:r>
            <w:r w:rsidRPr="00FE7E4A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</w:t>
            </w:r>
            <w:r w:rsidRPr="00FE7E4A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műsorok</w:t>
            </w:r>
            <w:r w:rsidRPr="00FE7E4A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mögötti</w:t>
            </w:r>
            <w:r w:rsidRPr="00FE7E4A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alkotói</w:t>
            </w:r>
            <w:r w:rsidRPr="00FE7E4A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szándékot,</w:t>
            </w:r>
            <w:r w:rsidRPr="00FE7E4A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így</w:t>
            </w:r>
            <w:r w:rsidRPr="00FE7E4A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</w:t>
            </w:r>
            <w:r w:rsidRPr="00FE7E4A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képessé</w:t>
            </w:r>
            <w:r w:rsidRPr="00FE7E4A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válik különféle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műsorok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szerkesztésére,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szakszerű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összeállítására.</w:t>
            </w:r>
          </w:p>
        </w:tc>
      </w:tr>
      <w:tr w:rsidR="00F23DD9" w:rsidRPr="00FE7E4A">
        <w:trPr>
          <w:trHeight w:hRule="exact" w:val="1666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Rövid</w:t>
            </w:r>
            <w:r w:rsidRPr="00FE7E4A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tantárgyprogram:</w:t>
            </w:r>
          </w:p>
          <w:p w:rsidR="00F23DD9" w:rsidRDefault="00F23DD9">
            <w:pPr>
              <w:pStyle w:val="TableParagraph"/>
              <w:ind w:left="66" w:right="192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A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különböző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sajtóműfajok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jellemzése,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elbeszélési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formáinak,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dramaturgiai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felépítésének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elemzése. A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közönség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megszólításának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módjai,</w:t>
            </w:r>
            <w:r w:rsidRPr="00FE7E4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kódhasználat,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műfaji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szabályok.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Hírműsorok, dokumentumműsorok,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hírmagazinok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sajátosságai.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reklám.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szórakoztató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műfaj: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drámák, szappanoperák,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vetélkedők,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talk-show-k,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valóság-show-k.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Ugyanazon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témák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reprezentációi</w:t>
            </w:r>
            <w:r w:rsidRPr="00FE7E4A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különböző</w:t>
            </w:r>
            <w:r w:rsidRPr="00FE7E4A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műsortípusokban.</w:t>
            </w:r>
            <w:r w:rsidRPr="00FE7E4A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Gyakorlati</w:t>
            </w:r>
            <w:r w:rsidRPr="00FE7E4A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példák</w:t>
            </w:r>
            <w:r w:rsidRPr="00FE7E4A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elemzése.</w:t>
            </w:r>
          </w:p>
        </w:tc>
      </w:tr>
      <w:tr w:rsidR="00F23DD9" w:rsidRPr="00FE7E4A">
        <w:trPr>
          <w:trHeight w:hRule="exact" w:val="283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A</w:t>
            </w:r>
            <w:r w:rsidRPr="00FE7E4A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tantárggyal</w:t>
            </w:r>
            <w:r w:rsidRPr="00FE7E4A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kapcsolatos</w:t>
            </w:r>
            <w:r w:rsidRPr="00FE7E4A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követelmények</w:t>
            </w:r>
            <w:r w:rsidRPr="00FE7E4A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és</w:t>
            </w:r>
            <w:r w:rsidRPr="00FE7E4A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egyéb</w:t>
            </w:r>
            <w:r w:rsidRPr="00FE7E4A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adatok</w:t>
            </w:r>
          </w:p>
        </w:tc>
      </w:tr>
      <w:tr w:rsidR="00F23DD9" w:rsidRPr="00F87B4D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42" w:lineRule="auto"/>
              <w:ind w:left="66" w:right="197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Tantárgyfelelős</w:t>
            </w:r>
            <w:r w:rsidRPr="00FE7E4A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/</w:t>
            </w:r>
            <w:r w:rsidRPr="00FE7E4A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Előadó</w:t>
            </w:r>
            <w:r w:rsidRPr="00FE7E4A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(k)</w:t>
            </w:r>
            <w:r w:rsidRPr="00FE7E4A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/</w:t>
            </w:r>
            <w:r w:rsidRPr="00FE7E4A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Gyakorlatvezető(k):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Pr="00F87B4D" w:rsidRDefault="00F23DD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87B4D">
              <w:rPr>
                <w:rFonts w:ascii="Times New Roman" w:hAnsi="Times New Roman"/>
                <w:sz w:val="24"/>
                <w:lang w:val="pt-BR"/>
              </w:rPr>
              <w:t>Kovács</w:t>
            </w:r>
            <w:r w:rsidRPr="00F87B4D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Éva</w:t>
            </w:r>
          </w:p>
          <w:p w:rsidR="00F23DD9" w:rsidRPr="00F87B4D" w:rsidRDefault="00F23DD9">
            <w:pPr>
              <w:pStyle w:val="TableParagraph"/>
              <w:spacing w:before="2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87B4D">
              <w:rPr>
                <w:rFonts w:ascii="Times New Roman" w:hAnsi="Times New Roman"/>
                <w:sz w:val="24"/>
                <w:lang w:val="pt-BR"/>
              </w:rPr>
              <w:t>E-mail</w:t>
            </w:r>
            <w:r w:rsidRPr="00F87B4D">
              <w:rPr>
                <w:rFonts w:ascii="Times New Roman" w:hAnsi="Times New Roman"/>
                <w:spacing w:val="-19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elérhetőség:</w:t>
            </w:r>
            <w:r w:rsidRPr="00F87B4D">
              <w:rPr>
                <w:rFonts w:ascii="Times New Roman" w:hAnsi="Times New Roman"/>
                <w:spacing w:val="-19"/>
                <w:sz w:val="24"/>
                <w:lang w:val="pt-BR"/>
              </w:rPr>
              <w:t xml:space="preserve"> </w:t>
            </w:r>
            <w:hyperlink r:id="rId5">
              <w:r w:rsidRPr="00F87B4D">
                <w:rPr>
                  <w:rFonts w:ascii="Times New Roman" w:hAnsi="Times New Roman"/>
                  <w:sz w:val="24"/>
                  <w:lang w:val="pt-BR"/>
                </w:rPr>
                <w:t>kovacs.eva@pmmik.pte.hu</w:t>
              </w:r>
            </w:hyperlink>
          </w:p>
        </w:tc>
      </w:tr>
      <w:tr w:rsidR="00F23DD9" w:rsidRPr="00F87B4D">
        <w:trPr>
          <w:trHeight w:hRule="exact" w:val="111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Pr="00F87B4D" w:rsidRDefault="00F23DD9">
            <w:pPr>
              <w:pStyle w:val="TableParagraph"/>
              <w:spacing w:line="242" w:lineRule="auto"/>
              <w:ind w:left="66" w:right="37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87B4D">
              <w:rPr>
                <w:rFonts w:ascii="Times New Roman" w:hAnsi="Times New Roman"/>
                <w:b/>
                <w:sz w:val="24"/>
                <w:lang w:val="pt-BR"/>
              </w:rPr>
              <w:t>Aláírás</w:t>
            </w:r>
            <w:r w:rsidRPr="00F87B4D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b/>
                <w:sz w:val="24"/>
                <w:lang w:val="pt-BR"/>
              </w:rPr>
              <w:t>megszerzés</w:t>
            </w:r>
            <w:r w:rsidRPr="00F87B4D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b/>
                <w:sz w:val="24"/>
                <w:lang w:val="pt-BR"/>
              </w:rPr>
              <w:t>feltétele</w:t>
            </w:r>
            <w:r w:rsidRPr="00F87B4D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b/>
                <w:sz w:val="24"/>
                <w:lang w:val="pt-BR"/>
              </w:rPr>
              <w:t>(évközi</w:t>
            </w:r>
            <w:r w:rsidRPr="00F87B4D">
              <w:rPr>
                <w:rFonts w:ascii="Times New Roman" w:hAnsi="Times New Roman"/>
                <w:b/>
                <w:spacing w:val="-17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b/>
                <w:sz w:val="24"/>
                <w:lang w:val="pt-BR"/>
              </w:rPr>
              <w:t>követelmények):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Pr="00F87B4D" w:rsidRDefault="00F23DD9">
            <w:pPr>
              <w:pStyle w:val="TableParagraph"/>
              <w:spacing w:line="242" w:lineRule="auto"/>
              <w:ind w:left="66" w:right="41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87B4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előadásokon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való,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kreditrendszerű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TVSZ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előírása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szerinti</w:t>
            </w:r>
            <w:r w:rsidRPr="00F87B4D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részvétel.</w:t>
            </w:r>
            <w:r w:rsidRPr="00F87B4D">
              <w:rPr>
                <w:rFonts w:ascii="Times New Roman" w:hAnsi="Times New Roman"/>
                <w:spacing w:val="49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ellenőrzés</w:t>
            </w:r>
            <w:r w:rsidRPr="00F87B4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katalógussal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történik!</w:t>
            </w:r>
          </w:p>
          <w:p w:rsidR="00F23DD9" w:rsidRPr="00F87B4D" w:rsidRDefault="00F23DD9">
            <w:pPr>
              <w:pStyle w:val="TableParagraph"/>
              <w:spacing w:line="242" w:lineRule="auto"/>
              <w:ind w:left="66" w:right="29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87B4D">
              <w:rPr>
                <w:rFonts w:ascii="Times New Roman" w:hAnsi="Times New Roman"/>
                <w:sz w:val="24"/>
                <w:lang w:val="pt-BR"/>
              </w:rPr>
              <w:t>Jegyszerzés</w:t>
            </w:r>
            <w:r w:rsidRPr="00F87B4D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feltétele:</w:t>
            </w:r>
            <w:r w:rsidRPr="00F87B4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Zárthelyi</w:t>
            </w:r>
            <w:r w:rsidRPr="00F87B4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dolgozatok</w:t>
            </w:r>
            <w:r w:rsidRPr="00F87B4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megírása</w:t>
            </w:r>
            <w:r w:rsidRPr="00F87B4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F87B4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megadott</w:t>
            </w:r>
            <w:r w:rsidRPr="00F87B4D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időpontokban.</w:t>
            </w:r>
          </w:p>
        </w:tc>
      </w:tr>
      <w:tr w:rsidR="00F23DD9" w:rsidRPr="00FE7E4A">
        <w:trPr>
          <w:trHeight w:hRule="exact" w:val="28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Számonkérés</w:t>
            </w:r>
            <w:r w:rsidRPr="00FE7E4A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Írásbeli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vizsga,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zárthelyi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dolgozatok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összesített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eredménye</w:t>
            </w:r>
          </w:p>
        </w:tc>
      </w:tr>
      <w:tr w:rsidR="00F23DD9" w:rsidRPr="00FE7E4A">
        <w:trPr>
          <w:trHeight w:hRule="exact" w:val="221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4" w:lineRule="exact"/>
              <w:ind w:left="66" w:right="704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Oktatási</w:t>
            </w:r>
            <w:r w:rsidRPr="00FE7E4A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segédeszközök, jegyzetek,</w:t>
            </w:r>
            <w:r w:rsidRPr="00FE7E4A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irodalmak: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Pr="00F87B4D" w:rsidRDefault="00F23DD9">
            <w:pPr>
              <w:pStyle w:val="TableParagraph"/>
              <w:spacing w:line="274" w:lineRule="exact"/>
              <w:ind w:left="66" w:right="647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E7E4A">
              <w:rPr>
                <w:rFonts w:ascii="Times New Roman" w:hAnsi="Times New Roman"/>
                <w:sz w:val="24"/>
              </w:rPr>
              <w:t>Bevezetés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műfajismeretbe.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(Szerk.: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Bernáth</w:t>
            </w:r>
            <w:r w:rsidRPr="00FE7E4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László).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Pécs:</w:t>
            </w:r>
            <w:r w:rsidRPr="00F87B4D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Dialóg</w:t>
            </w:r>
            <w:r w:rsidRPr="00F87B4D">
              <w:rPr>
                <w:rFonts w:ascii="Times New Roman" w:hAnsi="Times New Roman"/>
                <w:spacing w:val="-2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Campus</w:t>
            </w:r>
            <w:r w:rsidRPr="00F87B4D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Kiadó.</w:t>
            </w:r>
            <w:r w:rsidRPr="00F87B4D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2008.</w:t>
            </w:r>
            <w:r w:rsidRPr="00F87B4D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ISBN:</w:t>
            </w:r>
            <w:r w:rsidRPr="00F87B4D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978</w:t>
            </w:r>
            <w:r w:rsidRPr="00F87B4D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963</w:t>
            </w:r>
            <w:r w:rsidRPr="00F87B4D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7296</w:t>
            </w:r>
            <w:r w:rsidRPr="00F87B4D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55</w:t>
            </w:r>
            <w:r w:rsidRPr="00F87B4D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0</w:t>
            </w:r>
          </w:p>
          <w:p w:rsidR="00F23DD9" w:rsidRDefault="00F23DD9">
            <w:pPr>
              <w:pStyle w:val="TableParagraph"/>
              <w:spacing w:before="4" w:line="274" w:lineRule="exact"/>
              <w:ind w:left="66" w:right="293"/>
              <w:rPr>
                <w:rFonts w:ascii="Times New Roman" w:hAnsi="Times New Roman"/>
                <w:sz w:val="24"/>
                <w:szCs w:val="24"/>
              </w:rPr>
            </w:pPr>
            <w:r w:rsidRPr="00F87B4D">
              <w:rPr>
                <w:rFonts w:ascii="Times New Roman" w:hAnsi="Times New Roman"/>
                <w:sz w:val="24"/>
                <w:lang w:val="pt-BR"/>
              </w:rPr>
              <w:t>Horvát</w:t>
            </w:r>
            <w:r w:rsidRPr="00F87B4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János:</w:t>
            </w:r>
            <w:r w:rsidRPr="00F87B4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Televíziós</w:t>
            </w:r>
            <w:r w:rsidRPr="00F87B4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ismeretek.</w:t>
            </w:r>
            <w:r w:rsidRPr="00F87B4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Budapest:</w:t>
            </w:r>
            <w:r w:rsidRPr="00F87B4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Média</w:t>
            </w:r>
            <w:r w:rsidRPr="00F87B4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 xml:space="preserve">Hungária. </w:t>
            </w:r>
            <w:r w:rsidRPr="00FE7E4A">
              <w:rPr>
                <w:rFonts w:ascii="Times New Roman" w:hAnsi="Times New Roman"/>
                <w:sz w:val="24"/>
              </w:rPr>
              <w:t>2000.</w:t>
            </w:r>
            <w:r w:rsidRPr="00FE7E4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ISBN: 963 003 27 08</w:t>
            </w:r>
          </w:p>
          <w:p w:rsidR="00F23DD9" w:rsidRDefault="00F23DD9">
            <w:pPr>
              <w:pStyle w:val="TableParagraph"/>
              <w:spacing w:before="4" w:line="274" w:lineRule="exact"/>
              <w:ind w:left="66" w:right="2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O’Sullivan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Dutton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Rayner: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Médiaismeret.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  <w:szCs w:val="24"/>
                  </w:rPr>
                  <w:t>Budapest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Korona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Kiadó.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2003. ISBN 963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937 62 05</w:t>
            </w:r>
          </w:p>
          <w:p w:rsidR="00F23DD9" w:rsidRDefault="00F23DD9">
            <w:pPr>
              <w:pStyle w:val="TableParagraph"/>
              <w:spacing w:before="4" w:line="274" w:lineRule="exact"/>
              <w:ind w:left="66" w:right="453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Újságíró</w:t>
            </w:r>
            <w:r w:rsidRPr="00FE7E4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kézikönyv,</w:t>
            </w:r>
            <w:r w:rsidRPr="00FE7E4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szerkesztette:</w:t>
            </w:r>
            <w:r w:rsidRPr="00FE7E4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Malcolm</w:t>
            </w:r>
            <w:r w:rsidRPr="00FE7E4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F.</w:t>
            </w:r>
            <w:r w:rsidRPr="00FE7E4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Malette</w:t>
            </w:r>
            <w:r w:rsidRPr="00FE7E4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Kiadó:</w:t>
            </w:r>
            <w:r w:rsidRPr="00FE7E4A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MUOSZ</w:t>
            </w:r>
            <w:r w:rsidRPr="00FE7E4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1992</w:t>
            </w:r>
          </w:p>
        </w:tc>
      </w:tr>
      <w:tr w:rsidR="00F23DD9" w:rsidRPr="00FE7E4A">
        <w:trPr>
          <w:trHeight w:hRule="exact" w:val="53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before="4"/>
              <w:ind w:left="66"/>
              <w:rPr>
                <w:rFonts w:ascii="Times New Roman" w:hAnsi="Times New Roman"/>
                <w:sz w:val="21"/>
                <w:szCs w:val="21"/>
              </w:rPr>
            </w:pPr>
            <w:r w:rsidRPr="00FE7E4A">
              <w:rPr>
                <w:rFonts w:ascii="Times New Roman" w:hAnsi="Times New Roman"/>
                <w:b/>
                <w:sz w:val="21"/>
              </w:rPr>
              <w:t>A</w:t>
            </w:r>
            <w:r w:rsidRPr="00FE7E4A">
              <w:rPr>
                <w:rFonts w:ascii="Times New Roman" w:hAnsi="Times New Roman"/>
                <w:b/>
                <w:spacing w:val="31"/>
                <w:sz w:val="21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1"/>
              </w:rPr>
              <w:t>tantárgy</w:t>
            </w:r>
            <w:r w:rsidRPr="00FE7E4A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1"/>
              </w:rPr>
              <w:t>felvételének</w:t>
            </w:r>
            <w:r w:rsidRPr="00FE7E4A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1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NEPTUN-on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keresztüli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tárgyfelvétel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és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órarend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kialakítás</w:t>
            </w:r>
          </w:p>
        </w:tc>
      </w:tr>
    </w:tbl>
    <w:p w:rsidR="00F23DD9" w:rsidRDefault="00F23DD9">
      <w:pPr>
        <w:spacing w:before="6"/>
        <w:rPr>
          <w:rFonts w:ascii="Times New Roman" w:hAnsi="Times New Roman"/>
          <w:b/>
          <w:bCs/>
          <w:sz w:val="19"/>
          <w:szCs w:val="19"/>
        </w:rPr>
      </w:pPr>
    </w:p>
    <w:p w:rsidR="00F23DD9" w:rsidRDefault="00F23DD9">
      <w:pPr>
        <w:pStyle w:val="BodyText"/>
        <w:numPr>
          <w:ilvl w:val="0"/>
          <w:numId w:val="1"/>
        </w:numPr>
        <w:tabs>
          <w:tab w:val="left" w:pos="973"/>
        </w:tabs>
      </w:pPr>
      <w:r>
        <w:t>Fogadóóra:</w:t>
      </w:r>
      <w:r>
        <w:rPr>
          <w:spacing w:val="-5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t>minden</w:t>
          </w:r>
        </w:smartTag>
      </w:smartTag>
      <w:r>
        <w:rPr>
          <w:spacing w:val="-5"/>
        </w:rPr>
        <w:t xml:space="preserve"> </w:t>
      </w:r>
      <w:r>
        <w:t>héten,</w:t>
      </w:r>
      <w:r>
        <w:rPr>
          <w:spacing w:val="-4"/>
        </w:rPr>
        <w:t xml:space="preserve"> hétfőn 14.00-15.00</w:t>
      </w:r>
      <w:r>
        <w:t>-ig.</w:t>
      </w:r>
    </w:p>
    <w:p w:rsidR="00F23DD9" w:rsidRDefault="00F23DD9">
      <w:pPr>
        <w:spacing w:before="8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88"/>
      </w:tblGrid>
      <w:tr w:rsidR="00F23DD9" w:rsidRPr="00FE7E4A">
        <w:trPr>
          <w:trHeight w:hRule="exact" w:val="288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Részletes</w:t>
            </w:r>
            <w:r w:rsidRPr="00FE7E4A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tantárgyprogram:</w:t>
            </w:r>
          </w:p>
        </w:tc>
      </w:tr>
      <w:tr w:rsidR="00F23DD9" w:rsidRPr="00FE7E4A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Hét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b/>
                <w:sz w:val="24"/>
                <w:u w:val="single" w:color="000000"/>
              </w:rPr>
              <w:t>Ea</w:t>
            </w:r>
            <w:r w:rsidRPr="00FE7E4A">
              <w:rPr>
                <w:rFonts w:ascii="Times New Roman" w:eastAsia="Times New Roman"/>
                <w:sz w:val="24"/>
              </w:rPr>
              <w:t>/Gyak./Lab.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Témakör</w:t>
            </w:r>
          </w:p>
        </w:tc>
      </w:tr>
      <w:tr w:rsidR="00F23DD9" w:rsidRPr="00F87B4D">
        <w:trPr>
          <w:trHeight w:hRule="exact" w:val="56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9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3DD9" w:rsidRPr="00F87B4D" w:rsidRDefault="00F23DD9">
            <w:pPr>
              <w:pStyle w:val="TableParagraph"/>
              <w:spacing w:before="5" w:line="274" w:lineRule="exact"/>
              <w:ind w:left="61" w:right="5429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87B4D">
              <w:rPr>
                <w:rFonts w:ascii="Times New Roman" w:hAnsi="Times New Roman"/>
                <w:sz w:val="24"/>
              </w:rPr>
              <w:t>Tantárgy</w:t>
            </w:r>
            <w:r w:rsidRPr="00F87B4D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</w:rPr>
              <w:t>bemutatása,</w:t>
            </w:r>
            <w:r w:rsidRPr="00F87B4D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</w:rPr>
              <w:t>követelmények Dramaturgia,</w:t>
            </w:r>
            <w:r w:rsidRPr="00F87B4D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</w:rPr>
              <w:t>mint</w:t>
            </w:r>
            <w:r w:rsidRPr="00F87B4D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</w:rPr>
              <w:t>mesesz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övés</w:t>
            </w:r>
          </w:p>
        </w:tc>
      </w:tr>
      <w:tr w:rsidR="00F23DD9" w:rsidRPr="00F87B4D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9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Pr="00F87B4D" w:rsidRDefault="00F23DD9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87B4D">
              <w:rPr>
                <w:rFonts w:ascii="Times New Roman" w:hAnsi="Times New Roman"/>
                <w:sz w:val="24"/>
                <w:lang w:val="pt-BR"/>
              </w:rPr>
              <w:t>Dramaturgia,</w:t>
            </w:r>
            <w:r w:rsidRPr="00F87B4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mint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megértés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F87B4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hatás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eszköze</w:t>
            </w:r>
          </w:p>
        </w:tc>
      </w:tr>
      <w:tr w:rsidR="00F23DD9" w:rsidRPr="00FE7E4A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9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Műfajválasztás,</w:t>
            </w:r>
            <w:r w:rsidRPr="00FE7E4A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televíziós</w:t>
            </w:r>
            <w:r w:rsidRPr="00FE7E4A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dramaturgia</w:t>
            </w:r>
          </w:p>
        </w:tc>
      </w:tr>
      <w:tr w:rsidR="00F23DD9" w:rsidRPr="00FE7E4A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9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Bevezetés</w:t>
            </w:r>
            <w:r w:rsidRPr="00FE7E4A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</w:t>
            </w:r>
            <w:r w:rsidRPr="00FE7E4A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műfajelméletbe</w:t>
            </w:r>
          </w:p>
        </w:tc>
      </w:tr>
      <w:tr w:rsidR="00F23DD9" w:rsidRPr="00FE7E4A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5.</w:t>
            </w:r>
          </w:p>
        </w:tc>
        <w:tc>
          <w:tcPr>
            <w:tcW w:w="9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A</w:t>
            </w:r>
            <w:r w:rsidRPr="00FE7E4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tájékoztató</w:t>
            </w:r>
            <w:r w:rsidRPr="00FE7E4A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műfajcsalád</w:t>
            </w:r>
            <w:r w:rsidRPr="00FE7E4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és</w:t>
            </w:r>
            <w:r w:rsidRPr="00FE7E4A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az</w:t>
            </w:r>
            <w:r w:rsidRPr="00FE7E4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átmenet</w:t>
            </w:r>
            <w:r w:rsidRPr="00FE7E4A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műfajai</w:t>
            </w:r>
          </w:p>
        </w:tc>
      </w:tr>
      <w:tr w:rsidR="00F23DD9" w:rsidRPr="00FE7E4A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6.</w:t>
            </w:r>
          </w:p>
        </w:tc>
        <w:tc>
          <w:tcPr>
            <w:tcW w:w="9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A</w:t>
            </w:r>
            <w:r w:rsidRPr="00FE7E4A">
              <w:rPr>
                <w:rFonts w:ascii="Times New Roman" w:eastAsia="Times New Roman"/>
                <w:spacing w:val="-12"/>
                <w:sz w:val="24"/>
              </w:rPr>
              <w:t xml:space="preserve"> </w:t>
            </w:r>
            <w:r w:rsidRPr="00FE7E4A">
              <w:rPr>
                <w:rFonts w:ascii="Times New Roman" w:eastAsia="Times New Roman"/>
                <w:sz w:val="24"/>
              </w:rPr>
              <w:t>publicisztika</w:t>
            </w:r>
          </w:p>
        </w:tc>
      </w:tr>
    </w:tbl>
    <w:p w:rsidR="00F23DD9" w:rsidRDefault="00F23DD9">
      <w:pPr>
        <w:spacing w:line="272" w:lineRule="exact"/>
        <w:rPr>
          <w:rFonts w:ascii="Times New Roman" w:hAnsi="Times New Roman"/>
          <w:sz w:val="24"/>
          <w:szCs w:val="24"/>
        </w:rPr>
        <w:sectPr w:rsidR="00F23DD9">
          <w:type w:val="continuous"/>
          <w:pgSz w:w="11900" w:h="16840"/>
          <w:pgMar w:top="1380" w:right="1000" w:bottom="280" w:left="880" w:header="708" w:footer="708" w:gutter="0"/>
          <w:cols w:space="708"/>
        </w:sectPr>
      </w:pPr>
    </w:p>
    <w:p w:rsidR="00F23DD9" w:rsidRDefault="00F23DD9">
      <w:pPr>
        <w:spacing w:before="3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9115"/>
      </w:tblGrid>
      <w:tr w:rsidR="00F23DD9" w:rsidRPr="00FE7E4A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7.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Elektronikus</w:t>
            </w:r>
            <w:r w:rsidRPr="00FE7E4A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újságírás</w:t>
            </w:r>
            <w:r w:rsidRPr="00FE7E4A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műfajspecifikumai</w:t>
            </w:r>
          </w:p>
        </w:tc>
      </w:tr>
      <w:tr w:rsidR="00F23DD9" w:rsidRPr="00FE7E4A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8.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1.</w:t>
            </w:r>
            <w:r w:rsidRPr="00FE7E4A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ZÁRTHELYI</w:t>
            </w:r>
            <w:r w:rsidRPr="00FE7E4A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DOLGOZAT</w:t>
            </w:r>
          </w:p>
        </w:tc>
      </w:tr>
      <w:tr w:rsidR="00F23DD9" w:rsidRPr="00FE7E4A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9.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Pr="00F87B4D" w:rsidRDefault="00F23DD9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 w:rsidRPr="00F87B4D">
              <w:rPr>
                <w:rFonts w:ascii="Times New Roman" w:hAnsi="Times New Roman"/>
                <w:b/>
                <w:sz w:val="24"/>
              </w:rPr>
              <w:t>Tavaszi szünet</w:t>
            </w:r>
          </w:p>
        </w:tc>
      </w:tr>
      <w:tr w:rsidR="00F23DD9" w:rsidRPr="00FE7E4A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10.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Pr="00F87B4D" w:rsidRDefault="00F23DD9" w:rsidP="00F87B4D">
            <w:pPr>
              <w:pStyle w:val="TableParagraph"/>
              <w:spacing w:line="27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 reklámról</w:t>
            </w:r>
          </w:p>
        </w:tc>
      </w:tr>
      <w:tr w:rsidR="00F23DD9" w:rsidRPr="00FE7E4A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11.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Dokumentarista</w:t>
            </w:r>
            <w:r w:rsidRPr="00FE7E4A"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műfaj</w:t>
            </w:r>
          </w:p>
        </w:tc>
      </w:tr>
      <w:tr w:rsidR="00F23DD9" w:rsidRPr="00FE7E4A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12.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Rajzfilm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és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animáció</w:t>
            </w:r>
          </w:p>
        </w:tc>
      </w:tr>
      <w:tr w:rsidR="00F23DD9" w:rsidRPr="00FE7E4A">
        <w:trPr>
          <w:trHeight w:hRule="exact" w:val="42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13.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Valóság-</w:t>
            </w:r>
            <w:r w:rsidRPr="00FE7E4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és</w:t>
            </w:r>
            <w:r w:rsidRPr="00FE7E4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talkshow</w:t>
            </w:r>
          </w:p>
        </w:tc>
      </w:tr>
      <w:tr w:rsidR="00F23DD9" w:rsidRPr="00FE7E4A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14.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Sorozatok,</w:t>
            </w:r>
            <w:r w:rsidRPr="00FE7E4A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tévéjátékok</w:t>
            </w:r>
          </w:p>
        </w:tc>
      </w:tr>
      <w:tr w:rsidR="00F23DD9" w:rsidRPr="00FE7E4A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15.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9" w:rsidRDefault="00F23DD9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2.</w:t>
            </w:r>
            <w:r w:rsidRPr="00FE7E4A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Zárthelyi</w:t>
            </w:r>
            <w:r w:rsidRPr="00FE7E4A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dolgozat</w:t>
            </w:r>
          </w:p>
        </w:tc>
      </w:tr>
    </w:tbl>
    <w:p w:rsidR="00F23DD9" w:rsidRDefault="00F23DD9">
      <w:pPr>
        <w:rPr>
          <w:rFonts w:ascii="Times New Roman" w:hAnsi="Times New Roman"/>
          <w:sz w:val="20"/>
          <w:szCs w:val="20"/>
        </w:rPr>
      </w:pPr>
    </w:p>
    <w:p w:rsidR="00F23DD9" w:rsidRDefault="00F23DD9">
      <w:pPr>
        <w:spacing w:before="7"/>
        <w:rPr>
          <w:rFonts w:ascii="Times New Roman" w:hAnsi="Times New Roman"/>
          <w:sz w:val="21"/>
          <w:szCs w:val="21"/>
        </w:rPr>
      </w:pPr>
    </w:p>
    <w:p w:rsidR="00F23DD9" w:rsidRDefault="00F23DD9">
      <w:pPr>
        <w:pStyle w:val="BodyText"/>
        <w:spacing w:before="69"/>
        <w:ind w:firstLine="0"/>
      </w:pPr>
      <w:r>
        <w:t>Pécs,</w:t>
      </w:r>
      <w:r>
        <w:rPr>
          <w:spacing w:val="-3"/>
        </w:rPr>
        <w:t xml:space="preserve"> </w:t>
      </w:r>
      <w:r>
        <w:t>2016.</w:t>
      </w:r>
      <w:r>
        <w:rPr>
          <w:spacing w:val="-2"/>
        </w:rPr>
        <w:t xml:space="preserve"> </w:t>
      </w:r>
      <w:r>
        <w:t>Január</w:t>
      </w:r>
      <w:r>
        <w:rPr>
          <w:spacing w:val="-2"/>
        </w:rPr>
        <w:t xml:space="preserve"> </w:t>
      </w:r>
      <w:r>
        <w:t>27.</w:t>
      </w:r>
    </w:p>
    <w:p w:rsidR="00F23DD9" w:rsidRDefault="00F23DD9">
      <w:pPr>
        <w:rPr>
          <w:rFonts w:ascii="Times New Roman" w:hAnsi="Times New Roman"/>
          <w:sz w:val="24"/>
          <w:szCs w:val="24"/>
        </w:rPr>
      </w:pPr>
    </w:p>
    <w:p w:rsidR="00F23DD9" w:rsidRDefault="00F23DD9">
      <w:pPr>
        <w:spacing w:before="2"/>
        <w:rPr>
          <w:rFonts w:ascii="Times New Roman" w:hAnsi="Times New Roman"/>
          <w:sz w:val="24"/>
          <w:szCs w:val="24"/>
        </w:rPr>
      </w:pPr>
    </w:p>
    <w:p w:rsidR="00F23DD9" w:rsidRDefault="00F23DD9">
      <w:pPr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Kovács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Éva</w:t>
      </w:r>
    </w:p>
    <w:sectPr w:rsidR="00F23DD9" w:rsidSect="00D14516">
      <w:pgSz w:w="11900" w:h="16840"/>
      <w:pgMar w:top="1060" w:right="100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452A0"/>
    <w:multiLevelType w:val="hybridMultilevel"/>
    <w:tmpl w:val="FFFFFFFF"/>
    <w:lvl w:ilvl="0" w:tplc="0BFAF0EA">
      <w:start w:val="1"/>
      <w:numFmt w:val="bullet"/>
      <w:lvlText w:val=""/>
      <w:lvlJc w:val="left"/>
      <w:pPr>
        <w:ind w:left="972" w:hanging="360"/>
      </w:pPr>
      <w:rPr>
        <w:rFonts w:ascii="Symbol" w:eastAsia="Times New Roman" w:hAnsi="Symbol" w:hint="default"/>
        <w:w w:val="99"/>
        <w:sz w:val="24"/>
      </w:rPr>
    </w:lvl>
    <w:lvl w:ilvl="1" w:tplc="D2E2AD80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2" w:tplc="857C4D80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3" w:tplc="96BA0416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4" w:tplc="1B04BFF8">
      <w:start w:val="1"/>
      <w:numFmt w:val="bullet"/>
      <w:lvlText w:val="•"/>
      <w:lvlJc w:val="left"/>
      <w:pPr>
        <w:ind w:left="4591" w:hanging="360"/>
      </w:pPr>
      <w:rPr>
        <w:rFonts w:hint="default"/>
      </w:rPr>
    </w:lvl>
    <w:lvl w:ilvl="5" w:tplc="3112FA9A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9BA6B2A2">
      <w:start w:val="1"/>
      <w:numFmt w:val="bullet"/>
      <w:lvlText w:val="•"/>
      <w:lvlJc w:val="left"/>
      <w:pPr>
        <w:ind w:left="6401" w:hanging="360"/>
      </w:pPr>
      <w:rPr>
        <w:rFonts w:hint="default"/>
      </w:rPr>
    </w:lvl>
    <w:lvl w:ilvl="7" w:tplc="6F660D2E">
      <w:start w:val="1"/>
      <w:numFmt w:val="bullet"/>
      <w:lvlText w:val="•"/>
      <w:lvlJc w:val="left"/>
      <w:pPr>
        <w:ind w:left="7305" w:hanging="360"/>
      </w:pPr>
      <w:rPr>
        <w:rFonts w:hint="default"/>
      </w:rPr>
    </w:lvl>
    <w:lvl w:ilvl="8" w:tplc="20F2656E">
      <w:start w:val="1"/>
      <w:numFmt w:val="bullet"/>
      <w:lvlText w:val="•"/>
      <w:lvlJc w:val="left"/>
      <w:pPr>
        <w:ind w:left="82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516"/>
    <w:rsid w:val="003010AD"/>
    <w:rsid w:val="00D14516"/>
    <w:rsid w:val="00F23DD9"/>
    <w:rsid w:val="00F87B4D"/>
    <w:rsid w:val="00FE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16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14516"/>
    <w:pPr>
      <w:spacing w:before="52"/>
      <w:ind w:left="11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F1906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D14516"/>
  </w:style>
  <w:style w:type="paragraph" w:customStyle="1" w:styleId="TableParagraph">
    <w:name w:val="Table Paragraph"/>
    <w:basedOn w:val="Normal"/>
    <w:uiPriority w:val="99"/>
    <w:rsid w:val="00D14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.eva@pmmi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335</Words>
  <Characters>2316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 és TEMATIKA</dc:title>
  <dc:subject/>
  <dc:creator/>
  <cp:keywords/>
  <dc:description/>
  <cp:lastModifiedBy>PTE PMMK Pedagógia Tanszék</cp:lastModifiedBy>
  <cp:revision>2</cp:revision>
  <dcterms:created xsi:type="dcterms:W3CDTF">2016-02-05T08:38:00Z</dcterms:created>
  <dcterms:modified xsi:type="dcterms:W3CDTF">2016-02-05T08:38:00Z</dcterms:modified>
</cp:coreProperties>
</file>