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20" w:rsidRPr="00FD0F57" w:rsidRDefault="00E32520" w:rsidP="002D37AB">
      <w:pPr>
        <w:pStyle w:val="Heading1"/>
        <w:jc w:val="center"/>
        <w:rPr>
          <w:color w:val="17365D"/>
        </w:rPr>
      </w:pPr>
      <w:r w:rsidRPr="00FD0F57">
        <w:rPr>
          <w:color w:val="17365D"/>
          <w:sz w:val="28"/>
        </w:rPr>
        <w:t>T</w:t>
      </w:r>
      <w:r w:rsidRPr="00FD0F57">
        <w:rPr>
          <w:color w:val="17365D"/>
        </w:rPr>
        <w:t xml:space="preserve">ANTÁRGY </w:t>
      </w:r>
      <w:r w:rsidRPr="00FD0F57">
        <w:rPr>
          <w:color w:val="17365D"/>
          <w:sz w:val="28"/>
        </w:rPr>
        <w:t>A</w:t>
      </w:r>
      <w:r w:rsidRPr="00FD0F57">
        <w:rPr>
          <w:color w:val="17365D"/>
        </w:rPr>
        <w:t>DATLAP</w:t>
      </w:r>
    </w:p>
    <w:p w:rsidR="00E32520" w:rsidRPr="00FD0F57" w:rsidRDefault="00E32520" w:rsidP="00D52E1C">
      <w:pPr>
        <w:spacing w:after="120"/>
        <w:jc w:val="center"/>
        <w:rPr>
          <w:b/>
          <w:color w:val="17365D"/>
        </w:rPr>
      </w:pPr>
      <w:r w:rsidRPr="00FD0F57">
        <w:rPr>
          <w:b/>
          <w:color w:val="17365D"/>
        </w:rPr>
        <w:t>és tantárgykövetelmények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8"/>
        <w:gridCol w:w="6164"/>
      </w:tblGrid>
      <w:tr w:rsidR="00E32520" w:rsidRPr="00033BA0" w:rsidTr="009A3229">
        <w:tc>
          <w:tcPr>
            <w:tcW w:w="2908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/>
          </w:tcPr>
          <w:p w:rsidR="00E32520" w:rsidRPr="00033BA0" w:rsidRDefault="00E32520">
            <w:pPr>
              <w:rPr>
                <w:color w:val="FFFFFF"/>
                <w:sz w:val="20"/>
                <w:szCs w:val="20"/>
              </w:rPr>
            </w:pPr>
            <w:r w:rsidRPr="00033BA0">
              <w:rPr>
                <w:color w:val="FFFFFF"/>
                <w:sz w:val="20"/>
                <w:szCs w:val="20"/>
              </w:rPr>
              <w:t>Cím:</w:t>
            </w:r>
          </w:p>
        </w:tc>
        <w:tc>
          <w:tcPr>
            <w:tcW w:w="6164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/>
          </w:tcPr>
          <w:p w:rsidR="00E32520" w:rsidRPr="00033BA0" w:rsidRDefault="00E32520">
            <w:pPr>
              <w:rPr>
                <w:b/>
                <w:color w:val="FFFFFF"/>
                <w:sz w:val="20"/>
                <w:szCs w:val="20"/>
              </w:rPr>
            </w:pPr>
            <w:r w:rsidRPr="00033BA0">
              <w:rPr>
                <w:b/>
                <w:color w:val="FFFFFF"/>
                <w:sz w:val="20"/>
                <w:szCs w:val="20"/>
              </w:rPr>
              <w:t>Villamosságtan I.</w:t>
            </w:r>
          </w:p>
        </w:tc>
      </w:tr>
      <w:tr w:rsidR="00E32520" w:rsidRPr="00033BA0" w:rsidTr="009A3229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E32520" w:rsidRPr="00033BA0" w:rsidRDefault="00E32520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Tárgykód: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E32520" w:rsidRPr="00033BA0" w:rsidRDefault="00E32520" w:rsidP="009A3229">
            <w:pPr>
              <w:jc w:val="center"/>
              <w:rPr>
                <w:i/>
                <w:sz w:val="20"/>
                <w:szCs w:val="20"/>
              </w:rPr>
            </w:pPr>
            <w:r w:rsidRPr="00033BA0">
              <w:rPr>
                <w:i/>
                <w:sz w:val="20"/>
                <w:szCs w:val="20"/>
              </w:rPr>
              <w:t>TVHNB201</w:t>
            </w:r>
          </w:p>
        </w:tc>
      </w:tr>
      <w:tr w:rsidR="00E32520" w:rsidRPr="00033BA0" w:rsidTr="009A3229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E32520" w:rsidRPr="00033BA0" w:rsidRDefault="00E32520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Heti óraszám</w:t>
            </w:r>
            <w:r w:rsidRPr="00033BA0">
              <w:rPr>
                <w:rStyle w:val="FootnoteReference"/>
                <w:sz w:val="20"/>
                <w:szCs w:val="20"/>
              </w:rPr>
              <w:footnoteReference w:id="1"/>
            </w:r>
            <w:r w:rsidRPr="00033BA0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E32520" w:rsidRPr="00033BA0" w:rsidRDefault="00E32520" w:rsidP="007651E0">
            <w:pPr>
              <w:jc w:val="center"/>
              <w:rPr>
                <w:i/>
                <w:sz w:val="20"/>
                <w:szCs w:val="20"/>
              </w:rPr>
            </w:pPr>
            <w:r w:rsidRPr="00033BA0">
              <w:rPr>
                <w:i/>
                <w:sz w:val="20"/>
                <w:szCs w:val="20"/>
              </w:rPr>
              <w:t>2 ea, 2 gy, 0 lab</w:t>
            </w:r>
          </w:p>
        </w:tc>
      </w:tr>
      <w:tr w:rsidR="00E32520" w:rsidRPr="00033BA0" w:rsidTr="009A3229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E32520" w:rsidRPr="00033BA0" w:rsidRDefault="00E32520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Kreditpont: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E32520" w:rsidRPr="00033BA0" w:rsidRDefault="00E32520" w:rsidP="009A3229">
            <w:pPr>
              <w:jc w:val="center"/>
              <w:rPr>
                <w:i/>
                <w:sz w:val="20"/>
                <w:szCs w:val="20"/>
              </w:rPr>
            </w:pPr>
            <w:r w:rsidRPr="00033BA0">
              <w:rPr>
                <w:i/>
                <w:sz w:val="20"/>
                <w:szCs w:val="20"/>
              </w:rPr>
              <w:t>5</w:t>
            </w:r>
          </w:p>
        </w:tc>
      </w:tr>
      <w:tr w:rsidR="00E32520" w:rsidRPr="00033BA0" w:rsidTr="009A3229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E32520" w:rsidRPr="00033BA0" w:rsidRDefault="00E32520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Szak(ok)/ típus</w:t>
            </w:r>
            <w:r w:rsidRPr="00033BA0">
              <w:rPr>
                <w:rStyle w:val="FootnoteReference"/>
                <w:sz w:val="20"/>
                <w:szCs w:val="20"/>
              </w:rPr>
              <w:footnoteReference w:id="2"/>
            </w:r>
            <w:r w:rsidRPr="00033BA0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E32520" w:rsidRPr="00033BA0" w:rsidRDefault="00E32520" w:rsidP="009A3229">
            <w:pPr>
              <w:jc w:val="center"/>
              <w:rPr>
                <w:i/>
                <w:sz w:val="20"/>
                <w:szCs w:val="20"/>
              </w:rPr>
            </w:pPr>
            <w:r w:rsidRPr="00033BA0">
              <w:rPr>
                <w:i/>
                <w:sz w:val="20"/>
                <w:szCs w:val="20"/>
              </w:rPr>
              <w:t>Villamosmérnök szak (BsC)/K</w:t>
            </w:r>
          </w:p>
        </w:tc>
      </w:tr>
      <w:tr w:rsidR="00E32520" w:rsidRPr="00033BA0" w:rsidTr="009A3229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E32520" w:rsidRPr="00033BA0" w:rsidRDefault="00E32520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Tagozat</w:t>
            </w:r>
            <w:r w:rsidRPr="00033BA0">
              <w:rPr>
                <w:rStyle w:val="FootnoteReference"/>
                <w:sz w:val="20"/>
                <w:szCs w:val="20"/>
              </w:rPr>
              <w:footnoteReference w:id="3"/>
            </w:r>
            <w:r w:rsidRPr="00033BA0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E32520" w:rsidRPr="00033BA0" w:rsidRDefault="00E32520" w:rsidP="009A3229">
            <w:pPr>
              <w:jc w:val="center"/>
              <w:rPr>
                <w:i/>
                <w:sz w:val="20"/>
                <w:szCs w:val="20"/>
              </w:rPr>
            </w:pPr>
            <w:r w:rsidRPr="00033BA0">
              <w:rPr>
                <w:i/>
                <w:sz w:val="20"/>
                <w:szCs w:val="20"/>
              </w:rPr>
              <w:t>Nappali</w:t>
            </w:r>
          </w:p>
        </w:tc>
      </w:tr>
      <w:tr w:rsidR="00E32520" w:rsidRPr="00033BA0" w:rsidTr="009A3229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E32520" w:rsidRPr="00033BA0" w:rsidRDefault="00E32520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Követelmény</w:t>
            </w:r>
            <w:r w:rsidRPr="00033BA0">
              <w:rPr>
                <w:rStyle w:val="FootnoteReference"/>
                <w:sz w:val="20"/>
                <w:szCs w:val="20"/>
              </w:rPr>
              <w:footnoteReference w:id="4"/>
            </w:r>
            <w:r w:rsidRPr="00033BA0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E32520" w:rsidRPr="00033BA0" w:rsidRDefault="00E32520" w:rsidP="009A3229">
            <w:pPr>
              <w:jc w:val="center"/>
              <w:rPr>
                <w:i/>
                <w:sz w:val="20"/>
                <w:szCs w:val="20"/>
              </w:rPr>
            </w:pPr>
            <w:r w:rsidRPr="00033BA0">
              <w:rPr>
                <w:i/>
                <w:sz w:val="20"/>
                <w:szCs w:val="20"/>
              </w:rPr>
              <w:t>V</w:t>
            </w:r>
          </w:p>
        </w:tc>
      </w:tr>
      <w:tr w:rsidR="00E32520" w:rsidRPr="00033BA0" w:rsidTr="009A3229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E32520" w:rsidRPr="00033BA0" w:rsidRDefault="00E32520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Meghirdetés féléve</w:t>
            </w:r>
            <w:r w:rsidRPr="00033BA0">
              <w:rPr>
                <w:rStyle w:val="FootnoteReference"/>
                <w:sz w:val="20"/>
                <w:szCs w:val="20"/>
              </w:rPr>
              <w:footnoteReference w:id="5"/>
            </w:r>
            <w:r w:rsidRPr="00033BA0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E32520" w:rsidRPr="00033BA0" w:rsidRDefault="00E32520" w:rsidP="009A3229">
            <w:pPr>
              <w:jc w:val="center"/>
              <w:rPr>
                <w:i/>
                <w:sz w:val="20"/>
                <w:szCs w:val="20"/>
              </w:rPr>
            </w:pPr>
            <w:r w:rsidRPr="00033BA0">
              <w:rPr>
                <w:i/>
                <w:sz w:val="20"/>
                <w:szCs w:val="20"/>
              </w:rPr>
              <w:t>1./ os</w:t>
            </w:r>
          </w:p>
        </w:tc>
      </w:tr>
      <w:tr w:rsidR="00E32520" w:rsidRPr="00033BA0" w:rsidTr="009A3229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E32520" w:rsidRPr="00033BA0" w:rsidRDefault="00E32520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Nyelve: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E32520" w:rsidRPr="00033BA0" w:rsidRDefault="00E32520" w:rsidP="009A3229">
            <w:pPr>
              <w:jc w:val="center"/>
              <w:rPr>
                <w:i/>
                <w:sz w:val="20"/>
                <w:szCs w:val="20"/>
              </w:rPr>
            </w:pPr>
            <w:r w:rsidRPr="00033BA0">
              <w:rPr>
                <w:i/>
                <w:sz w:val="20"/>
                <w:szCs w:val="20"/>
              </w:rPr>
              <w:t>Magyar</w:t>
            </w:r>
          </w:p>
        </w:tc>
      </w:tr>
      <w:tr w:rsidR="00E32520" w:rsidRPr="00033BA0" w:rsidTr="009A3229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E32520" w:rsidRPr="00033BA0" w:rsidRDefault="00E32520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Előzetes követelmény(ek):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E32520" w:rsidRPr="00033BA0" w:rsidRDefault="00E32520" w:rsidP="009A3229">
            <w:pPr>
              <w:jc w:val="center"/>
              <w:rPr>
                <w:i/>
                <w:sz w:val="20"/>
                <w:szCs w:val="20"/>
              </w:rPr>
            </w:pPr>
            <w:r w:rsidRPr="00033BA0">
              <w:rPr>
                <w:i/>
                <w:sz w:val="20"/>
                <w:szCs w:val="20"/>
              </w:rPr>
              <w:t>-</w:t>
            </w:r>
          </w:p>
        </w:tc>
      </w:tr>
      <w:tr w:rsidR="00E32520" w:rsidRPr="00033BA0" w:rsidTr="009A3229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E32520" w:rsidRPr="00033BA0" w:rsidRDefault="00E32520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Oktató tanszék(ek)</w:t>
            </w:r>
            <w:r w:rsidRPr="00033BA0">
              <w:rPr>
                <w:rStyle w:val="FootnoteReference"/>
                <w:sz w:val="20"/>
                <w:szCs w:val="20"/>
              </w:rPr>
              <w:footnoteReference w:id="6"/>
            </w:r>
            <w:r w:rsidRPr="00033BA0">
              <w:rPr>
                <w:sz w:val="20"/>
                <w:szCs w:val="20"/>
              </w:rPr>
              <w:t>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E32520" w:rsidRPr="00033BA0" w:rsidRDefault="00E32520" w:rsidP="009A3229">
            <w:pPr>
              <w:jc w:val="center"/>
              <w:rPr>
                <w:i/>
                <w:sz w:val="20"/>
                <w:szCs w:val="20"/>
              </w:rPr>
            </w:pPr>
            <w:r w:rsidRPr="00033BA0">
              <w:rPr>
                <w:i/>
                <w:sz w:val="20"/>
                <w:szCs w:val="20"/>
              </w:rPr>
              <w:t>Villamos Hálózatok tanszék</w:t>
            </w:r>
          </w:p>
        </w:tc>
      </w:tr>
      <w:tr w:rsidR="00E32520" w:rsidRPr="00033BA0" w:rsidTr="009A3229">
        <w:tc>
          <w:tcPr>
            <w:tcW w:w="2908" w:type="dxa"/>
            <w:tcBorders>
              <w:left w:val="double" w:sz="4" w:space="0" w:color="auto"/>
            </w:tcBorders>
            <w:shd w:val="solid" w:color="00B0F0" w:fill="66CCFF"/>
          </w:tcPr>
          <w:p w:rsidR="00E32520" w:rsidRPr="00033BA0" w:rsidRDefault="00E32520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Tárgyfelelős:</w:t>
            </w:r>
          </w:p>
        </w:tc>
        <w:tc>
          <w:tcPr>
            <w:tcW w:w="6164" w:type="dxa"/>
            <w:tcBorders>
              <w:right w:val="double" w:sz="4" w:space="0" w:color="auto"/>
            </w:tcBorders>
            <w:shd w:val="solid" w:color="DBE5F1" w:fill="C6D9F1"/>
          </w:tcPr>
          <w:p w:rsidR="00E32520" w:rsidRPr="00033BA0" w:rsidRDefault="00E32520" w:rsidP="009A3229">
            <w:pPr>
              <w:jc w:val="center"/>
              <w:rPr>
                <w:i/>
                <w:sz w:val="20"/>
                <w:szCs w:val="20"/>
              </w:rPr>
            </w:pPr>
            <w:r w:rsidRPr="00033BA0">
              <w:rPr>
                <w:i/>
                <w:sz w:val="20"/>
                <w:szCs w:val="20"/>
              </w:rPr>
              <w:t>Dr. Gyurcsek István</w:t>
            </w:r>
          </w:p>
        </w:tc>
      </w:tr>
      <w:tr w:rsidR="00E32520" w:rsidRPr="00033BA0" w:rsidTr="009A3229">
        <w:tc>
          <w:tcPr>
            <w:tcW w:w="9072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95B3D7"/>
          </w:tcPr>
          <w:p w:rsidR="00E32520" w:rsidRPr="00033BA0" w:rsidRDefault="00E32520" w:rsidP="00BE417D">
            <w:pPr>
              <w:rPr>
                <w:sz w:val="20"/>
                <w:szCs w:val="20"/>
              </w:rPr>
            </w:pPr>
            <w:r w:rsidRPr="00033BA0">
              <w:rPr>
                <w:b/>
                <w:sz w:val="20"/>
                <w:szCs w:val="20"/>
              </w:rPr>
              <w:t>Célkitűzése:</w:t>
            </w:r>
          </w:p>
          <w:p w:rsidR="00E32520" w:rsidRPr="00033BA0" w:rsidRDefault="00E32520" w:rsidP="00BE417D">
            <w:pPr>
              <w:jc w:val="both"/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A villamos hálózatok számításával kapcsolatos fizikai mennyiségek és törvények ismertetése. A villamos hálózatok strukturális és építőelemeinek megismerését követően az időben állandó forrás mennyiségekkel táplált hálózatok számításának elsajátítása.</w:t>
            </w:r>
          </w:p>
        </w:tc>
      </w:tr>
      <w:tr w:rsidR="00E32520" w:rsidRPr="00033BA0" w:rsidTr="009A3229">
        <w:tc>
          <w:tcPr>
            <w:tcW w:w="907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/>
          </w:tcPr>
          <w:p w:rsidR="00E32520" w:rsidRPr="00033BA0" w:rsidRDefault="00E32520" w:rsidP="00F579A4">
            <w:pPr>
              <w:pStyle w:val="Default"/>
              <w:spacing w:after="40"/>
              <w:rPr>
                <w:sz w:val="20"/>
                <w:szCs w:val="20"/>
              </w:rPr>
            </w:pPr>
            <w:r w:rsidRPr="00033BA0">
              <w:rPr>
                <w:b/>
                <w:sz w:val="20"/>
                <w:szCs w:val="20"/>
              </w:rPr>
              <w:t xml:space="preserve">Rövid leírás: </w:t>
            </w:r>
            <w:r>
              <w:rPr>
                <w:sz w:val="20"/>
                <w:szCs w:val="20"/>
              </w:rPr>
              <w:t>Cél a</w:t>
            </w:r>
            <w:r w:rsidRPr="00033BA0">
              <w:rPr>
                <w:sz w:val="20"/>
                <w:szCs w:val="20"/>
              </w:rPr>
              <w:t xml:space="preserve"> villamos </w:t>
            </w:r>
            <w:r>
              <w:rPr>
                <w:sz w:val="20"/>
                <w:szCs w:val="20"/>
              </w:rPr>
              <w:t>és mágneses tér legalapvetőbb törvényszerűségeinek, valamint lineáris időben invariáns villamos hálózatok jellemzőinek, törvényeinek és számítási módszereinek elsajátítása. Ezen belül a kurzus az elektromágneses tér alaptörvényeinek bemutatását követően foglalkozik koncentrált paraméteres villamos hálózati modellezéssel, k</w:t>
            </w:r>
            <w:r w:rsidRPr="00033BA0">
              <w:rPr>
                <w:sz w:val="20"/>
                <w:szCs w:val="20"/>
              </w:rPr>
              <w:t>étpólus elméle</w:t>
            </w:r>
            <w:r>
              <w:rPr>
                <w:sz w:val="20"/>
                <w:szCs w:val="20"/>
              </w:rPr>
              <w:t>ti és h</w:t>
            </w:r>
            <w:r w:rsidRPr="00033BA0">
              <w:rPr>
                <w:sz w:val="20"/>
                <w:szCs w:val="20"/>
              </w:rPr>
              <w:t>álózat topológi</w:t>
            </w:r>
            <w:r>
              <w:rPr>
                <w:sz w:val="20"/>
                <w:szCs w:val="20"/>
              </w:rPr>
              <w:t>ai alapokkal, valamint ismerteti a h</w:t>
            </w:r>
            <w:r w:rsidRPr="00033BA0">
              <w:rPr>
                <w:sz w:val="20"/>
                <w:szCs w:val="20"/>
              </w:rPr>
              <w:t xml:space="preserve">álózat </w:t>
            </w:r>
            <w:r>
              <w:rPr>
                <w:sz w:val="20"/>
                <w:szCs w:val="20"/>
              </w:rPr>
              <w:t xml:space="preserve">analízis gyakorlatban használatos </w:t>
            </w:r>
            <w:r w:rsidRPr="00033BA0">
              <w:rPr>
                <w:sz w:val="20"/>
                <w:szCs w:val="20"/>
              </w:rPr>
              <w:t>számítási eljárás</w:t>
            </w:r>
            <w:r>
              <w:rPr>
                <w:sz w:val="20"/>
                <w:szCs w:val="20"/>
              </w:rPr>
              <w:t>ait és módszereit</w:t>
            </w:r>
            <w:r w:rsidRPr="00033BA0">
              <w:rPr>
                <w:sz w:val="20"/>
                <w:szCs w:val="20"/>
              </w:rPr>
              <w:t xml:space="preserve"> lineáris, invariáns kétpólusokból felépített hálózatok</w:t>
            </w:r>
            <w:r>
              <w:rPr>
                <w:sz w:val="20"/>
                <w:szCs w:val="20"/>
              </w:rPr>
              <w:t xml:space="preserve"> esetén</w:t>
            </w:r>
            <w:r w:rsidRPr="00033BA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A kurzus része áramköri nem állandósult állapotainak vizsgálata is, k</w:t>
            </w:r>
            <w:r w:rsidRPr="00BD140C">
              <w:rPr>
                <w:color w:val="auto"/>
                <w:sz w:val="20"/>
                <w:szCs w:val="20"/>
              </w:rPr>
              <w:t>apcsolási jelenségek</w:t>
            </w:r>
            <w:r>
              <w:rPr>
                <w:color w:val="auto"/>
                <w:sz w:val="20"/>
                <w:szCs w:val="20"/>
              </w:rPr>
              <w:t xml:space="preserve"> illetve egyenáramú tranziensek analízisével.</w:t>
            </w:r>
          </w:p>
        </w:tc>
      </w:tr>
      <w:tr w:rsidR="00E32520" w:rsidRPr="00033BA0" w:rsidTr="009A3229">
        <w:tc>
          <w:tcPr>
            <w:tcW w:w="9072" w:type="dxa"/>
            <w:gridSpan w:val="2"/>
            <w:tcBorders>
              <w:top w:val="double" w:sz="4" w:space="0" w:color="auto"/>
            </w:tcBorders>
            <w:shd w:val="clear" w:color="auto" w:fill="95B3D7"/>
          </w:tcPr>
          <w:p w:rsidR="00E32520" w:rsidRPr="00033BA0" w:rsidRDefault="00E32520" w:rsidP="00033BA0">
            <w:pPr>
              <w:jc w:val="both"/>
              <w:rPr>
                <w:b/>
                <w:sz w:val="20"/>
                <w:szCs w:val="20"/>
              </w:rPr>
            </w:pPr>
            <w:r w:rsidRPr="00033BA0">
              <w:rPr>
                <w:b/>
                <w:sz w:val="20"/>
                <w:szCs w:val="20"/>
              </w:rPr>
              <w:t xml:space="preserve">Oktatási módszer: </w:t>
            </w:r>
            <w:r w:rsidRPr="00033BA0">
              <w:rPr>
                <w:sz w:val="20"/>
                <w:szCs w:val="20"/>
              </w:rPr>
              <w:t>Előadáson frontális oktatás, gyakorlatokon közös feladatmegoldás, önálló felkészülést segítő multimédiás tananyagok biztosítása a hallgatók számára.</w:t>
            </w:r>
          </w:p>
        </w:tc>
      </w:tr>
      <w:tr w:rsidR="00E32520" w:rsidRPr="00033BA0" w:rsidTr="009A3229">
        <w:tc>
          <w:tcPr>
            <w:tcW w:w="9072" w:type="dxa"/>
            <w:gridSpan w:val="2"/>
            <w:shd w:val="clear" w:color="auto" w:fill="DBE5F1"/>
          </w:tcPr>
          <w:p w:rsidR="00E32520" w:rsidRPr="00033BA0" w:rsidRDefault="00E32520" w:rsidP="00033BA0">
            <w:pPr>
              <w:rPr>
                <w:sz w:val="20"/>
                <w:szCs w:val="20"/>
              </w:rPr>
            </w:pPr>
            <w:r w:rsidRPr="00033BA0">
              <w:rPr>
                <w:b/>
                <w:sz w:val="20"/>
                <w:szCs w:val="20"/>
              </w:rPr>
              <w:t xml:space="preserve">Követelmények a szorgalmi időszakban: </w:t>
            </w:r>
            <w:r w:rsidRPr="00033BA0">
              <w:rPr>
                <w:sz w:val="20"/>
                <w:szCs w:val="20"/>
              </w:rPr>
              <w:t>2db elméleti és 2db gyakorlati ellenőrző dolgozat, a tanórák látogatása.</w:t>
            </w:r>
          </w:p>
        </w:tc>
      </w:tr>
      <w:tr w:rsidR="00E32520" w:rsidRPr="00033BA0" w:rsidTr="009A3229">
        <w:tc>
          <w:tcPr>
            <w:tcW w:w="9072" w:type="dxa"/>
            <w:gridSpan w:val="2"/>
            <w:shd w:val="clear" w:color="auto" w:fill="95B3D7"/>
          </w:tcPr>
          <w:p w:rsidR="00E32520" w:rsidRPr="00033BA0" w:rsidRDefault="00E32520" w:rsidP="0056043D">
            <w:pPr>
              <w:rPr>
                <w:b/>
                <w:sz w:val="20"/>
                <w:szCs w:val="20"/>
              </w:rPr>
            </w:pPr>
            <w:r w:rsidRPr="00033BA0">
              <w:rPr>
                <w:b/>
                <w:sz w:val="20"/>
                <w:szCs w:val="20"/>
              </w:rPr>
              <w:t>Követelmények a vizsgaidőszakban:</w:t>
            </w:r>
          </w:p>
        </w:tc>
      </w:tr>
      <w:tr w:rsidR="00E32520" w:rsidRPr="00033BA0" w:rsidTr="009A3229">
        <w:tc>
          <w:tcPr>
            <w:tcW w:w="9072" w:type="dxa"/>
            <w:gridSpan w:val="2"/>
            <w:shd w:val="clear" w:color="auto" w:fill="DBE5F1"/>
          </w:tcPr>
          <w:p w:rsidR="00E32520" w:rsidRPr="00033BA0" w:rsidRDefault="00E32520" w:rsidP="00033BA0">
            <w:pPr>
              <w:rPr>
                <w:sz w:val="20"/>
                <w:szCs w:val="20"/>
              </w:rPr>
            </w:pPr>
            <w:r w:rsidRPr="00033BA0">
              <w:rPr>
                <w:b/>
                <w:sz w:val="20"/>
                <w:szCs w:val="20"/>
              </w:rPr>
              <w:t xml:space="preserve">Pótlási lehetőségek: </w:t>
            </w:r>
            <w:r w:rsidRPr="00033BA0">
              <w:rPr>
                <w:sz w:val="20"/>
                <w:szCs w:val="20"/>
              </w:rPr>
              <w:t>A tanórákról való hiányzás nem pótolható, az ellenőrző dolgozatok a félév végén pótolhatók.</w:t>
            </w:r>
          </w:p>
        </w:tc>
      </w:tr>
      <w:tr w:rsidR="00E32520" w:rsidRPr="00033BA0" w:rsidTr="009A3229">
        <w:tc>
          <w:tcPr>
            <w:tcW w:w="9072" w:type="dxa"/>
            <w:gridSpan w:val="2"/>
            <w:shd w:val="clear" w:color="auto" w:fill="95B3D7"/>
          </w:tcPr>
          <w:p w:rsidR="00E32520" w:rsidRPr="00033BA0" w:rsidRDefault="00E32520">
            <w:pPr>
              <w:rPr>
                <w:b/>
                <w:sz w:val="20"/>
                <w:szCs w:val="20"/>
              </w:rPr>
            </w:pPr>
            <w:r w:rsidRPr="00033BA0">
              <w:rPr>
                <w:b/>
                <w:sz w:val="20"/>
                <w:szCs w:val="20"/>
              </w:rPr>
              <w:t>Konzultációs lehetőségek:</w:t>
            </w:r>
          </w:p>
          <w:p w:rsidR="00E32520" w:rsidRPr="00033BA0" w:rsidRDefault="00E32520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A gyakorlatok anyagából előadó által szervezetten, csoportosan.</w:t>
            </w:r>
          </w:p>
        </w:tc>
      </w:tr>
      <w:tr w:rsidR="00E32520" w:rsidRPr="00033BA0" w:rsidTr="009A3229">
        <w:tc>
          <w:tcPr>
            <w:tcW w:w="9072" w:type="dxa"/>
            <w:gridSpan w:val="2"/>
            <w:shd w:val="clear" w:color="auto" w:fill="DBE5F1"/>
          </w:tcPr>
          <w:p w:rsidR="00E32520" w:rsidRPr="00033BA0" w:rsidRDefault="00E32520">
            <w:pPr>
              <w:rPr>
                <w:b/>
                <w:sz w:val="20"/>
                <w:szCs w:val="20"/>
              </w:rPr>
            </w:pPr>
            <w:r w:rsidRPr="00033BA0">
              <w:rPr>
                <w:b/>
                <w:sz w:val="20"/>
                <w:szCs w:val="20"/>
              </w:rPr>
              <w:t xml:space="preserve">Jegyzet, tankönyv, felhasználható irodalom: </w:t>
            </w:r>
          </w:p>
          <w:p w:rsidR="00E32520" w:rsidRDefault="00E32520" w:rsidP="008C3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Gyurcsek I.: Oktatási anyagok – </w:t>
            </w:r>
            <w:hyperlink r:id="rId7" w:history="1">
              <w:r w:rsidRPr="00622758">
                <w:rPr>
                  <w:rStyle w:val="Hyperlink"/>
                  <w:sz w:val="20"/>
                  <w:szCs w:val="20"/>
                </w:rPr>
                <w:t>http://vili.pmmf.hu/~gyurcsek</w:t>
              </w:r>
            </w:hyperlink>
            <w:r>
              <w:rPr>
                <w:sz w:val="20"/>
                <w:szCs w:val="20"/>
              </w:rPr>
              <w:t xml:space="preserve"> (Villamosságtan 1)</w:t>
            </w:r>
          </w:p>
          <w:p w:rsidR="00E32520" w:rsidRPr="0078254D" w:rsidRDefault="00E32520" w:rsidP="007825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</w:t>
            </w:r>
            <w:r w:rsidRPr="0078254D">
              <w:rPr>
                <w:sz w:val="20"/>
                <w:szCs w:val="20"/>
              </w:rPr>
              <w:t xml:space="preserve"> Gyurcsek – Gy</w:t>
            </w:r>
            <w:r>
              <w:rPr>
                <w:sz w:val="20"/>
                <w:szCs w:val="20"/>
              </w:rPr>
              <w:t>.</w:t>
            </w:r>
            <w:r w:rsidRPr="0078254D">
              <w:rPr>
                <w:sz w:val="20"/>
                <w:szCs w:val="20"/>
              </w:rPr>
              <w:t xml:space="preserve"> Elmer: Theories in Electric Circuits, Globe Edit 2016, ISBN:</w:t>
            </w:r>
            <w:r w:rsidRPr="0078254D">
              <w:rPr>
                <w:sz w:val="20"/>
                <w:szCs w:val="20"/>
                <w:lang w:val="en-US"/>
              </w:rPr>
              <w:t>9783330713413</w:t>
            </w:r>
          </w:p>
          <w:p w:rsidR="00E32520" w:rsidRPr="0078254D" w:rsidRDefault="00E32520" w:rsidP="0078254D">
            <w:pPr>
              <w:rPr>
                <w:i/>
                <w:sz w:val="20"/>
                <w:szCs w:val="20"/>
              </w:rPr>
            </w:pPr>
            <w:r w:rsidRPr="0078254D">
              <w:rPr>
                <w:i/>
                <w:sz w:val="20"/>
                <w:szCs w:val="20"/>
              </w:rPr>
              <w:t>Simonyi K. Villamosságtan. AK Budapest 1983, ISBN:9630534134</w:t>
            </w:r>
          </w:p>
          <w:p w:rsidR="00E32520" w:rsidRPr="0078254D" w:rsidRDefault="00E32520" w:rsidP="0078254D">
            <w:pPr>
              <w:rPr>
                <w:i/>
                <w:sz w:val="20"/>
                <w:szCs w:val="20"/>
              </w:rPr>
            </w:pPr>
            <w:r w:rsidRPr="0078254D">
              <w:rPr>
                <w:i/>
                <w:sz w:val="20"/>
                <w:szCs w:val="20"/>
              </w:rPr>
              <w:t>Dr.Selmeczi K. - Schnöller A.: Villamosságtan 1. MK Budapest 2002, TK szám: 49203/I</w:t>
            </w:r>
          </w:p>
          <w:p w:rsidR="00E32520" w:rsidRPr="0078254D" w:rsidRDefault="00E32520" w:rsidP="0078254D">
            <w:pPr>
              <w:rPr>
                <w:i/>
                <w:sz w:val="20"/>
                <w:szCs w:val="20"/>
              </w:rPr>
            </w:pPr>
            <w:r w:rsidRPr="0078254D">
              <w:rPr>
                <w:i/>
                <w:sz w:val="20"/>
                <w:szCs w:val="20"/>
              </w:rPr>
              <w:t>Dr.Selmeczi K. - Schnöller A.: Villamosságtan 2. TK Budapest 2002, ISBN:9631026043</w:t>
            </w:r>
          </w:p>
          <w:p w:rsidR="00E32520" w:rsidRPr="0078254D" w:rsidRDefault="00E32520" w:rsidP="0078254D">
            <w:pPr>
              <w:rPr>
                <w:i/>
                <w:sz w:val="20"/>
                <w:szCs w:val="20"/>
              </w:rPr>
            </w:pPr>
            <w:r w:rsidRPr="0078254D">
              <w:rPr>
                <w:i/>
                <w:sz w:val="20"/>
                <w:szCs w:val="20"/>
              </w:rPr>
              <w:t>Fodor Gy.: Hálózatok és rendszerek. Műegyetemi Kiadó Budapest 2006.</w:t>
            </w:r>
          </w:p>
          <w:p w:rsidR="00E32520" w:rsidRPr="0078254D" w:rsidRDefault="00E32520" w:rsidP="0078254D">
            <w:pPr>
              <w:rPr>
                <w:i/>
                <w:sz w:val="20"/>
                <w:szCs w:val="20"/>
              </w:rPr>
            </w:pPr>
            <w:r w:rsidRPr="0078254D">
              <w:rPr>
                <w:i/>
                <w:sz w:val="20"/>
                <w:szCs w:val="20"/>
              </w:rPr>
              <w:t>Fodor Gy.: Villamosságtan példatár. TK Budapest 2001.</w:t>
            </w:r>
          </w:p>
          <w:p w:rsidR="00E32520" w:rsidRPr="0078254D" w:rsidRDefault="00E32520" w:rsidP="00033BA0">
            <w:pPr>
              <w:rPr>
                <w:i/>
                <w:sz w:val="20"/>
                <w:szCs w:val="20"/>
              </w:rPr>
            </w:pPr>
            <w:r w:rsidRPr="0078254D">
              <w:rPr>
                <w:i/>
                <w:sz w:val="20"/>
                <w:szCs w:val="20"/>
              </w:rPr>
              <w:t>Simonyi K.- Fodor Gy. – Vágó I.: Elméleti villamosságtan példatár. TK Bp. 1967, TK szám: 44301</w:t>
            </w:r>
          </w:p>
        </w:tc>
      </w:tr>
    </w:tbl>
    <w:p w:rsidR="00E32520" w:rsidRPr="00033BA0" w:rsidRDefault="00E32520">
      <w:pPr>
        <w:rPr>
          <w:sz w:val="20"/>
          <w:szCs w:val="20"/>
        </w:rPr>
      </w:pPr>
    </w:p>
    <w:p w:rsidR="00E32520" w:rsidRPr="00033BA0" w:rsidRDefault="00E32520">
      <w:pPr>
        <w:rPr>
          <w:sz w:val="20"/>
          <w:szCs w:val="20"/>
        </w:rPr>
      </w:pPr>
      <w:r w:rsidRPr="00033BA0">
        <w:rPr>
          <w:sz w:val="20"/>
          <w:szCs w:val="20"/>
        </w:rPr>
        <w:t>Tantárgykurzusok a 201</w:t>
      </w:r>
      <w:r>
        <w:rPr>
          <w:sz w:val="20"/>
          <w:szCs w:val="20"/>
        </w:rPr>
        <w:t>6</w:t>
      </w:r>
      <w:r w:rsidRPr="00033BA0">
        <w:rPr>
          <w:sz w:val="20"/>
          <w:szCs w:val="20"/>
        </w:rPr>
        <w:t>/201</w:t>
      </w:r>
      <w:r>
        <w:rPr>
          <w:sz w:val="20"/>
          <w:szCs w:val="20"/>
        </w:rPr>
        <w:t>7</w:t>
      </w:r>
      <w:r w:rsidRPr="00033BA0">
        <w:rPr>
          <w:sz w:val="20"/>
          <w:szCs w:val="20"/>
        </w:rPr>
        <w:t>. tanév 1. félévében: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8"/>
        <w:gridCol w:w="3800"/>
        <w:gridCol w:w="1208"/>
        <w:gridCol w:w="1066"/>
        <w:gridCol w:w="1790"/>
      </w:tblGrid>
      <w:tr w:rsidR="00E32520" w:rsidRPr="00033BA0" w:rsidTr="009A3229">
        <w:tc>
          <w:tcPr>
            <w:tcW w:w="1208" w:type="dxa"/>
            <w:shd w:val="clear" w:color="auto" w:fill="95B3D7"/>
          </w:tcPr>
          <w:p w:rsidR="00E32520" w:rsidRPr="00033BA0" w:rsidRDefault="00E32520" w:rsidP="009A3229">
            <w:pPr>
              <w:jc w:val="center"/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Tárgy-kurzus típus</w:t>
            </w:r>
          </w:p>
        </w:tc>
        <w:tc>
          <w:tcPr>
            <w:tcW w:w="3800" w:type="dxa"/>
            <w:shd w:val="clear" w:color="auto" w:fill="95B3D7"/>
          </w:tcPr>
          <w:p w:rsidR="00E32520" w:rsidRPr="00033BA0" w:rsidRDefault="00E32520" w:rsidP="009A3229">
            <w:pPr>
              <w:jc w:val="center"/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Oktató(k)</w:t>
            </w:r>
          </w:p>
        </w:tc>
        <w:tc>
          <w:tcPr>
            <w:tcW w:w="1208" w:type="dxa"/>
            <w:shd w:val="clear" w:color="auto" w:fill="95B3D7"/>
          </w:tcPr>
          <w:p w:rsidR="00E32520" w:rsidRPr="00033BA0" w:rsidRDefault="00E32520" w:rsidP="009A3229">
            <w:pPr>
              <w:jc w:val="center"/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Nap/idő</w:t>
            </w:r>
          </w:p>
        </w:tc>
        <w:tc>
          <w:tcPr>
            <w:tcW w:w="1066" w:type="dxa"/>
            <w:shd w:val="clear" w:color="auto" w:fill="95B3D7"/>
          </w:tcPr>
          <w:p w:rsidR="00E32520" w:rsidRPr="00033BA0" w:rsidRDefault="00E32520" w:rsidP="009A3229">
            <w:pPr>
              <w:jc w:val="center"/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Hely</w:t>
            </w:r>
          </w:p>
        </w:tc>
        <w:tc>
          <w:tcPr>
            <w:tcW w:w="1790" w:type="dxa"/>
            <w:shd w:val="clear" w:color="auto" w:fill="95B3D7"/>
          </w:tcPr>
          <w:p w:rsidR="00E32520" w:rsidRPr="00033BA0" w:rsidRDefault="00E32520" w:rsidP="009A3229">
            <w:pPr>
              <w:jc w:val="center"/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Megjegyzés</w:t>
            </w:r>
          </w:p>
        </w:tc>
      </w:tr>
      <w:tr w:rsidR="00E32520" w:rsidRPr="00033BA0" w:rsidTr="009A3229">
        <w:tc>
          <w:tcPr>
            <w:tcW w:w="1208" w:type="dxa"/>
            <w:shd w:val="clear" w:color="auto" w:fill="DBE5F1"/>
          </w:tcPr>
          <w:p w:rsidR="00E32520" w:rsidRPr="00033BA0" w:rsidRDefault="00E32520" w:rsidP="00D46B36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Előadás</w:t>
            </w:r>
          </w:p>
        </w:tc>
        <w:tc>
          <w:tcPr>
            <w:tcW w:w="3800" w:type="dxa"/>
            <w:shd w:val="clear" w:color="auto" w:fill="DBE5F1"/>
          </w:tcPr>
          <w:p w:rsidR="00E32520" w:rsidRPr="00033BA0" w:rsidRDefault="00E32520" w:rsidP="00D46B36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Dr. Gyurcsek István</w:t>
            </w:r>
          </w:p>
        </w:tc>
        <w:tc>
          <w:tcPr>
            <w:tcW w:w="1208" w:type="dxa"/>
            <w:shd w:val="clear" w:color="auto" w:fill="DBE5F1"/>
          </w:tcPr>
          <w:p w:rsidR="00E32520" w:rsidRPr="00033BA0" w:rsidRDefault="00E32520" w:rsidP="00D46B36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BE5F1"/>
          </w:tcPr>
          <w:p w:rsidR="00E32520" w:rsidRPr="00033BA0" w:rsidRDefault="00E32520" w:rsidP="00D46B36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DBE5F1"/>
          </w:tcPr>
          <w:p w:rsidR="00E32520" w:rsidRPr="00033BA0" w:rsidRDefault="00E32520">
            <w:pPr>
              <w:rPr>
                <w:sz w:val="20"/>
                <w:szCs w:val="20"/>
              </w:rPr>
            </w:pPr>
          </w:p>
        </w:tc>
      </w:tr>
      <w:tr w:rsidR="00E32520" w:rsidRPr="00033BA0" w:rsidTr="009A3229">
        <w:tc>
          <w:tcPr>
            <w:tcW w:w="1208" w:type="dxa"/>
            <w:shd w:val="clear" w:color="auto" w:fill="95B3D7"/>
          </w:tcPr>
          <w:p w:rsidR="00E32520" w:rsidRPr="00033BA0" w:rsidRDefault="00E32520" w:rsidP="00F51DB8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Gyakorlat</w:t>
            </w:r>
          </w:p>
        </w:tc>
        <w:tc>
          <w:tcPr>
            <w:tcW w:w="3800" w:type="dxa"/>
            <w:shd w:val="clear" w:color="auto" w:fill="95B3D7"/>
          </w:tcPr>
          <w:p w:rsidR="00E32520" w:rsidRPr="00033BA0" w:rsidRDefault="00E32520" w:rsidP="00F51DB8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Dr. Gyurcsek István</w:t>
            </w:r>
          </w:p>
        </w:tc>
        <w:tc>
          <w:tcPr>
            <w:tcW w:w="1208" w:type="dxa"/>
            <w:shd w:val="clear" w:color="auto" w:fill="95B3D7"/>
          </w:tcPr>
          <w:p w:rsidR="00E32520" w:rsidRPr="00033BA0" w:rsidRDefault="00E32520" w:rsidP="00F51DB8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95B3D7"/>
          </w:tcPr>
          <w:p w:rsidR="00E32520" w:rsidRPr="00033BA0" w:rsidRDefault="00E32520" w:rsidP="00F51DB8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shd w:val="clear" w:color="auto" w:fill="95B3D7"/>
          </w:tcPr>
          <w:p w:rsidR="00E32520" w:rsidRPr="00033BA0" w:rsidRDefault="00E32520">
            <w:pPr>
              <w:rPr>
                <w:sz w:val="20"/>
                <w:szCs w:val="20"/>
              </w:rPr>
            </w:pPr>
          </w:p>
        </w:tc>
      </w:tr>
    </w:tbl>
    <w:p w:rsidR="00E32520" w:rsidRDefault="00E32520">
      <w:pPr>
        <w:rPr>
          <w:sz w:val="20"/>
          <w:szCs w:val="20"/>
        </w:rPr>
      </w:pPr>
    </w:p>
    <w:p w:rsidR="00E32520" w:rsidRPr="00033BA0" w:rsidRDefault="00E3252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32520" w:rsidRPr="00033BA0" w:rsidRDefault="00E32520">
      <w:pPr>
        <w:rPr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4228"/>
        <w:gridCol w:w="3989"/>
      </w:tblGrid>
      <w:tr w:rsidR="00E32520" w:rsidRPr="00033BA0" w:rsidTr="009A3229">
        <w:tc>
          <w:tcPr>
            <w:tcW w:w="9072" w:type="dxa"/>
            <w:gridSpan w:val="3"/>
            <w:shd w:val="clear" w:color="auto" w:fill="95B3D7"/>
          </w:tcPr>
          <w:p w:rsidR="00E32520" w:rsidRPr="00033BA0" w:rsidRDefault="00E32520" w:rsidP="009A3229">
            <w:pPr>
              <w:jc w:val="center"/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Részletes tantárgyprogram</w:t>
            </w:r>
          </w:p>
        </w:tc>
      </w:tr>
      <w:tr w:rsidR="00E32520" w:rsidRPr="00033BA0" w:rsidTr="009A3229">
        <w:tc>
          <w:tcPr>
            <w:tcW w:w="855" w:type="dxa"/>
            <w:shd w:val="clear" w:color="auto" w:fill="B8CCE4"/>
          </w:tcPr>
          <w:p w:rsidR="00E32520" w:rsidRPr="00033BA0" w:rsidRDefault="00E32520" w:rsidP="009A3229">
            <w:pPr>
              <w:jc w:val="center"/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Hét</w:t>
            </w:r>
          </w:p>
        </w:tc>
        <w:tc>
          <w:tcPr>
            <w:tcW w:w="4228" w:type="dxa"/>
            <w:shd w:val="clear" w:color="auto" w:fill="DBE5F1"/>
          </w:tcPr>
          <w:p w:rsidR="00E32520" w:rsidRPr="00033BA0" w:rsidRDefault="00E32520" w:rsidP="009A3229">
            <w:pPr>
              <w:jc w:val="center"/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Előadás</w:t>
            </w:r>
          </w:p>
        </w:tc>
        <w:tc>
          <w:tcPr>
            <w:tcW w:w="3989" w:type="dxa"/>
            <w:shd w:val="clear" w:color="auto" w:fill="F2F2F2"/>
          </w:tcPr>
          <w:p w:rsidR="00E32520" w:rsidRPr="00033BA0" w:rsidRDefault="00E32520" w:rsidP="009A3229">
            <w:pPr>
              <w:jc w:val="center"/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Gyakorlat</w:t>
            </w:r>
          </w:p>
        </w:tc>
      </w:tr>
      <w:tr w:rsidR="00E32520" w:rsidRPr="00033BA0" w:rsidTr="009A3229">
        <w:tc>
          <w:tcPr>
            <w:tcW w:w="855" w:type="dxa"/>
            <w:shd w:val="clear" w:color="auto" w:fill="B8CCE4"/>
          </w:tcPr>
          <w:p w:rsidR="00E32520" w:rsidRPr="00033BA0" w:rsidRDefault="00E32520" w:rsidP="009A3229">
            <w:pPr>
              <w:jc w:val="center"/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-3</w:t>
            </w:r>
            <w:r w:rsidRPr="00033BA0">
              <w:rPr>
                <w:sz w:val="20"/>
                <w:szCs w:val="20"/>
              </w:rPr>
              <w:t>.</w:t>
            </w:r>
          </w:p>
        </w:tc>
        <w:tc>
          <w:tcPr>
            <w:tcW w:w="4228" w:type="dxa"/>
            <w:shd w:val="clear" w:color="auto" w:fill="DBE5F1"/>
          </w:tcPr>
          <w:p w:rsidR="00E32520" w:rsidRDefault="00E32520" w:rsidP="004C301D">
            <w:pPr>
              <w:autoSpaceDE w:val="0"/>
              <w:autoSpaceDN w:val="0"/>
              <w:rPr>
                <w:sz w:val="20"/>
                <w:szCs w:val="20"/>
              </w:rPr>
            </w:pPr>
            <w:r w:rsidRPr="0085046A">
              <w:rPr>
                <w:b/>
                <w:sz w:val="20"/>
                <w:szCs w:val="20"/>
                <w:u w:val="single"/>
              </w:rPr>
              <w:t>Bevezetés a villamosságtanba.</w:t>
            </w:r>
            <w:r w:rsidRPr="0090383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Villamosságtan helye, szerepe, témakörei.)</w:t>
            </w:r>
          </w:p>
          <w:p w:rsidR="00E32520" w:rsidRPr="004C301D" w:rsidRDefault="00E32520" w:rsidP="004C301D">
            <w:pPr>
              <w:autoSpaceDE w:val="0"/>
              <w:autoSpaceDN w:val="0"/>
              <w:rPr>
                <w:sz w:val="20"/>
                <w:szCs w:val="20"/>
              </w:rPr>
            </w:pPr>
            <w:r w:rsidRPr="0085046A">
              <w:rPr>
                <w:b/>
                <w:sz w:val="20"/>
                <w:szCs w:val="20"/>
                <w:u w:val="single"/>
              </w:rPr>
              <w:t>Az elektromágneses tér</w:t>
            </w:r>
            <w:r>
              <w:rPr>
                <w:sz w:val="20"/>
                <w:szCs w:val="20"/>
              </w:rPr>
              <w:t xml:space="preserve"> </w:t>
            </w:r>
            <w:r w:rsidRPr="008C619A">
              <w:rPr>
                <w:sz w:val="20"/>
                <w:szCs w:val="20"/>
              </w:rPr>
              <w:t>szemléltetése, jellemzése</w:t>
            </w:r>
            <w:r>
              <w:rPr>
                <w:sz w:val="20"/>
                <w:szCs w:val="20"/>
              </w:rPr>
              <w:t xml:space="preserve"> és legfontosabb törvényszerűségei</w:t>
            </w:r>
            <w:r w:rsidRPr="008C61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(A statikus villamos tér mint vektortér  jellemzői, e</w:t>
            </w:r>
            <w:r w:rsidRPr="008C619A">
              <w:rPr>
                <w:sz w:val="20"/>
                <w:szCs w:val="20"/>
              </w:rPr>
              <w:t>rőhatás</w:t>
            </w:r>
            <w:r>
              <w:rPr>
                <w:sz w:val="20"/>
                <w:szCs w:val="20"/>
              </w:rPr>
              <w:t>ok</w:t>
            </w:r>
            <w:r w:rsidRPr="008C619A">
              <w:rPr>
                <w:sz w:val="20"/>
                <w:szCs w:val="20"/>
              </w:rPr>
              <w:t xml:space="preserve"> a villamos</w:t>
            </w:r>
            <w:r>
              <w:rPr>
                <w:sz w:val="20"/>
                <w:szCs w:val="20"/>
              </w:rPr>
              <w:t xml:space="preserve"> </w:t>
            </w:r>
            <w:r w:rsidRPr="008C619A">
              <w:rPr>
                <w:sz w:val="20"/>
                <w:szCs w:val="20"/>
              </w:rPr>
              <w:t>térben</w:t>
            </w:r>
            <w:r>
              <w:rPr>
                <w:sz w:val="20"/>
                <w:szCs w:val="20"/>
              </w:rPr>
              <w:t xml:space="preserve">, </w:t>
            </w:r>
            <w:r w:rsidRPr="008C619A">
              <w:rPr>
                <w:sz w:val="20"/>
                <w:szCs w:val="20"/>
              </w:rPr>
              <w:t>Gauss tétel</w:t>
            </w:r>
            <w:r>
              <w:rPr>
                <w:sz w:val="20"/>
                <w:szCs w:val="20"/>
              </w:rPr>
              <w:t xml:space="preserve">e, a villamos tér energiája. Villamos tér és anyag kölcsönhatása, a villamos áramlási tér és jellemzői. Ohm törvényének és </w:t>
            </w:r>
            <w:r w:rsidRPr="008C619A">
              <w:rPr>
                <w:sz w:val="20"/>
                <w:szCs w:val="20"/>
              </w:rPr>
              <w:t>Kirchhoff törvény</w:t>
            </w:r>
            <w:r>
              <w:rPr>
                <w:sz w:val="20"/>
                <w:szCs w:val="20"/>
              </w:rPr>
              <w:t>ei</w:t>
            </w:r>
            <w:r w:rsidRPr="008C619A">
              <w:rPr>
                <w:sz w:val="20"/>
                <w:szCs w:val="20"/>
              </w:rPr>
              <w:t>nek elméleti alapja.</w:t>
            </w:r>
            <w:r>
              <w:rPr>
                <w:sz w:val="20"/>
                <w:szCs w:val="20"/>
              </w:rPr>
              <w:t xml:space="preserve"> A statikus és stacionárius mágneses tér és annak energiaviszonyai, mágneses tér anyag jelenlétében. Mozgási és nyugalmi indukció jelensége, önindukció és kölcsönös indukció fogalma, gerjesztési törvény. </w:t>
            </w:r>
            <w:r w:rsidRPr="008C619A">
              <w:rPr>
                <w:sz w:val="20"/>
                <w:szCs w:val="20"/>
              </w:rPr>
              <w:t>Az időben változó villamos</w:t>
            </w:r>
            <w:r>
              <w:rPr>
                <w:sz w:val="20"/>
                <w:szCs w:val="20"/>
              </w:rPr>
              <w:t xml:space="preserve"> és mágneses tér következményei, a</w:t>
            </w:r>
            <w:r w:rsidRPr="008C619A">
              <w:rPr>
                <w:sz w:val="20"/>
                <w:szCs w:val="20"/>
              </w:rPr>
              <w:t xml:space="preserve"> terek közötti ok-okozati összefüggés.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989" w:type="dxa"/>
            <w:shd w:val="clear" w:color="auto" w:fill="F2F2F2"/>
          </w:tcPr>
          <w:p w:rsidR="00E32520" w:rsidRPr="00033BA0" w:rsidRDefault="00E32520">
            <w:pPr>
              <w:rPr>
                <w:sz w:val="20"/>
                <w:szCs w:val="20"/>
              </w:rPr>
            </w:pPr>
            <w:r w:rsidRPr="00033BA0">
              <w:rPr>
                <w:sz w:val="20"/>
                <w:szCs w:val="20"/>
              </w:rPr>
              <w:t>A gyakorlatok anyaga témájában és ütemezésében követi az előadások tananyag-tartalmát.</w:t>
            </w:r>
          </w:p>
        </w:tc>
      </w:tr>
      <w:tr w:rsidR="00E32520" w:rsidRPr="00033BA0" w:rsidTr="009A3229">
        <w:tc>
          <w:tcPr>
            <w:tcW w:w="855" w:type="dxa"/>
            <w:shd w:val="clear" w:color="auto" w:fill="B8CCE4"/>
          </w:tcPr>
          <w:p w:rsidR="00E32520" w:rsidRPr="00033BA0" w:rsidRDefault="00E32520" w:rsidP="00716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  <w:r w:rsidRPr="00033BA0">
              <w:rPr>
                <w:sz w:val="20"/>
                <w:szCs w:val="20"/>
              </w:rPr>
              <w:t>.</w:t>
            </w:r>
          </w:p>
        </w:tc>
        <w:tc>
          <w:tcPr>
            <w:tcW w:w="4228" w:type="dxa"/>
            <w:shd w:val="clear" w:color="auto" w:fill="DBE5F1"/>
          </w:tcPr>
          <w:p w:rsidR="00E32520" w:rsidRPr="00033BA0" w:rsidRDefault="00E32520" w:rsidP="00716B04">
            <w:pPr>
              <w:rPr>
                <w:sz w:val="20"/>
                <w:szCs w:val="20"/>
              </w:rPr>
            </w:pPr>
            <w:r w:rsidRPr="0085046A">
              <w:rPr>
                <w:b/>
                <w:sz w:val="20"/>
                <w:szCs w:val="20"/>
                <w:u w:val="single"/>
              </w:rPr>
              <w:t>A villamos áramkörök építőelemei</w:t>
            </w:r>
            <w:r>
              <w:rPr>
                <w:sz w:val="20"/>
                <w:szCs w:val="20"/>
              </w:rPr>
              <w:t xml:space="preserve"> – ’kétpólus elmélet’. (</w:t>
            </w:r>
            <w:r w:rsidRPr="00033BA0">
              <w:rPr>
                <w:sz w:val="20"/>
                <w:szCs w:val="20"/>
              </w:rPr>
              <w:t>a kétpólus fogalma, a kétpólusok csoportosításának lehetőségei</w:t>
            </w:r>
            <w:r>
              <w:rPr>
                <w:sz w:val="20"/>
                <w:szCs w:val="20"/>
              </w:rPr>
              <w:t xml:space="preserve">, </w:t>
            </w:r>
            <w:r w:rsidRPr="00033BA0">
              <w:rPr>
                <w:sz w:val="20"/>
                <w:szCs w:val="20"/>
              </w:rPr>
              <w:t>a kétpólus karakterisztikája</w:t>
            </w:r>
            <w:r>
              <w:rPr>
                <w:sz w:val="20"/>
                <w:szCs w:val="20"/>
              </w:rPr>
              <w:t>. Aktív és passzív kétpólusok viselkedése időben állandó és változó gerjesztés esetén.</w:t>
            </w:r>
            <w:r w:rsidRPr="008C61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8C619A">
              <w:rPr>
                <w:sz w:val="20"/>
                <w:szCs w:val="20"/>
              </w:rPr>
              <w:t>ipikus kapcsolási elemek (RLC)</w:t>
            </w:r>
            <w:r>
              <w:rPr>
                <w:sz w:val="20"/>
                <w:szCs w:val="20"/>
              </w:rPr>
              <w:t>,e</w:t>
            </w:r>
            <w:r w:rsidRPr="008C619A">
              <w:rPr>
                <w:sz w:val="20"/>
                <w:szCs w:val="20"/>
              </w:rPr>
              <w:t>xtrém kétpólusok</w:t>
            </w:r>
            <w:r>
              <w:rPr>
                <w:sz w:val="20"/>
                <w:szCs w:val="20"/>
              </w:rPr>
              <w:t xml:space="preserve"> és források, valamint</w:t>
            </w:r>
            <w:r w:rsidRPr="008C61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leíró </w:t>
            </w:r>
            <w:r w:rsidRPr="008C619A">
              <w:rPr>
                <w:sz w:val="20"/>
                <w:szCs w:val="20"/>
              </w:rPr>
              <w:t>karakterisztik</w:t>
            </w:r>
            <w:r>
              <w:rPr>
                <w:sz w:val="20"/>
                <w:szCs w:val="20"/>
              </w:rPr>
              <w:t>áik</w:t>
            </w:r>
            <w:r w:rsidRPr="008C619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) </w:t>
            </w:r>
            <w:r w:rsidRPr="0085046A">
              <w:rPr>
                <w:b/>
                <w:sz w:val="20"/>
                <w:szCs w:val="20"/>
                <w:u w:val="single"/>
              </w:rPr>
              <w:t>Memrisztor</w:t>
            </w:r>
            <w:r>
              <w:rPr>
                <w:sz w:val="20"/>
                <w:szCs w:val="20"/>
              </w:rPr>
              <w:t xml:space="preserve"> - a hiányzó áramköri elem</w:t>
            </w:r>
            <w:r w:rsidRPr="00716B04">
              <w:rPr>
                <w:sz w:val="20"/>
                <w:szCs w:val="20"/>
              </w:rPr>
              <w:t xml:space="preserve"> (Karakterisztikája</w:t>
            </w:r>
            <w:r>
              <w:rPr>
                <w:sz w:val="20"/>
                <w:szCs w:val="20"/>
              </w:rPr>
              <w:t>, megvalósítása, gyakorlati alkalmazhatóságai.)</w:t>
            </w:r>
          </w:p>
        </w:tc>
        <w:tc>
          <w:tcPr>
            <w:tcW w:w="3989" w:type="dxa"/>
            <w:shd w:val="clear" w:color="auto" w:fill="F2F2F2"/>
          </w:tcPr>
          <w:p w:rsidR="00E32520" w:rsidRPr="00033BA0" w:rsidRDefault="00E32520" w:rsidP="00B309DF">
            <w:pPr>
              <w:rPr>
                <w:sz w:val="20"/>
                <w:szCs w:val="20"/>
              </w:rPr>
            </w:pPr>
          </w:p>
        </w:tc>
      </w:tr>
      <w:tr w:rsidR="00E32520" w:rsidRPr="00033BA0" w:rsidTr="009A3229">
        <w:tc>
          <w:tcPr>
            <w:tcW w:w="855" w:type="dxa"/>
            <w:shd w:val="clear" w:color="auto" w:fill="B8CCE4"/>
          </w:tcPr>
          <w:p w:rsidR="00E32520" w:rsidRPr="00033BA0" w:rsidRDefault="00E32520" w:rsidP="00716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6-9</w:t>
            </w:r>
            <w:r w:rsidRPr="00033BA0">
              <w:rPr>
                <w:sz w:val="20"/>
                <w:szCs w:val="20"/>
              </w:rPr>
              <w:t>.</w:t>
            </w:r>
          </w:p>
        </w:tc>
        <w:tc>
          <w:tcPr>
            <w:tcW w:w="4228" w:type="dxa"/>
            <w:shd w:val="clear" w:color="auto" w:fill="DBE5F1"/>
          </w:tcPr>
          <w:p w:rsidR="00E32520" w:rsidRPr="00033BA0" w:rsidRDefault="00E32520" w:rsidP="004260EC">
            <w:pPr>
              <w:rPr>
                <w:sz w:val="20"/>
                <w:szCs w:val="20"/>
              </w:rPr>
            </w:pPr>
            <w:r w:rsidRPr="0085046A">
              <w:rPr>
                <w:b/>
                <w:sz w:val="20"/>
                <w:szCs w:val="20"/>
                <w:u w:val="single"/>
              </w:rPr>
              <w:t>Villamos áramköri alapok.</w:t>
            </w:r>
            <w:r>
              <w:rPr>
                <w:sz w:val="20"/>
                <w:szCs w:val="20"/>
              </w:rPr>
              <w:t xml:space="preserve"> (Áramkör topológia, csomópontok, hurkok, ágak, kétpólusok és jellemző karakterisztikáik. Kirchhoff 1-2 törvényei. Ö</w:t>
            </w:r>
            <w:r w:rsidRPr="00033BA0">
              <w:rPr>
                <w:sz w:val="20"/>
                <w:szCs w:val="20"/>
              </w:rPr>
              <w:t>sszekapcsolási kényszerek: a hálózati egyenletek teljes és redukált rendszere a hálózat regularitásának kérdése</w:t>
            </w:r>
            <w:r>
              <w:rPr>
                <w:sz w:val="20"/>
                <w:szCs w:val="20"/>
              </w:rPr>
              <w:t xml:space="preserve">. Passzív és aktív részáramkörök ekvivalens transzformációi. </w:t>
            </w:r>
            <w:r w:rsidRPr="00033BA0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 xml:space="preserve">villamos </w:t>
            </w:r>
            <w:r w:rsidRPr="0085046A">
              <w:rPr>
                <w:b/>
                <w:sz w:val="20"/>
                <w:szCs w:val="20"/>
                <w:u w:val="single"/>
              </w:rPr>
              <w:t>hálózat mint rendszer</w:t>
            </w:r>
            <w:r>
              <w:rPr>
                <w:sz w:val="20"/>
                <w:szCs w:val="20"/>
              </w:rPr>
              <w:t>. Rendszerel-méleti alapfogalmak, zárt és nyílt rendszerek. Áramkörök osztályozása viselkedésük alapján. Gráfelméleti alapok áramkör topológia, rendszerszemléletű áramkör analízis.)</w:t>
            </w:r>
          </w:p>
        </w:tc>
        <w:tc>
          <w:tcPr>
            <w:tcW w:w="3989" w:type="dxa"/>
            <w:shd w:val="clear" w:color="auto" w:fill="F2F2F2"/>
          </w:tcPr>
          <w:p w:rsidR="00E32520" w:rsidRPr="00033BA0" w:rsidRDefault="00E32520" w:rsidP="00AA69E5">
            <w:pPr>
              <w:rPr>
                <w:sz w:val="20"/>
                <w:szCs w:val="20"/>
              </w:rPr>
            </w:pPr>
          </w:p>
        </w:tc>
      </w:tr>
      <w:tr w:rsidR="00E32520" w:rsidRPr="00033BA0" w:rsidTr="009A3229">
        <w:tc>
          <w:tcPr>
            <w:tcW w:w="855" w:type="dxa"/>
            <w:shd w:val="clear" w:color="auto" w:fill="B8CCE4"/>
          </w:tcPr>
          <w:p w:rsidR="00E32520" w:rsidRPr="00033BA0" w:rsidRDefault="00E32520" w:rsidP="00426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  <w:r w:rsidRPr="00033BA0">
              <w:rPr>
                <w:sz w:val="20"/>
                <w:szCs w:val="20"/>
              </w:rPr>
              <w:t>.</w:t>
            </w:r>
          </w:p>
        </w:tc>
        <w:tc>
          <w:tcPr>
            <w:tcW w:w="4228" w:type="dxa"/>
            <w:shd w:val="clear" w:color="auto" w:fill="DBE5F1"/>
          </w:tcPr>
          <w:p w:rsidR="00E32520" w:rsidRPr="00033BA0" w:rsidRDefault="00E32520" w:rsidP="004260EC">
            <w:pPr>
              <w:rPr>
                <w:sz w:val="20"/>
                <w:szCs w:val="20"/>
              </w:rPr>
            </w:pPr>
            <w:r w:rsidRPr="0085046A">
              <w:rPr>
                <w:b/>
                <w:sz w:val="20"/>
                <w:szCs w:val="20"/>
                <w:u w:val="single"/>
              </w:rPr>
              <w:t>Áramkör analízis.</w:t>
            </w:r>
            <w:r>
              <w:rPr>
                <w:sz w:val="20"/>
                <w:szCs w:val="20"/>
                <w:u w:val="single"/>
              </w:rPr>
              <w:t xml:space="preserve"> (H</w:t>
            </w:r>
            <w:r>
              <w:rPr>
                <w:sz w:val="20"/>
                <w:szCs w:val="20"/>
              </w:rPr>
              <w:t>urokáramok, csomóponti potenciálok, szuperpozíció módszerei, Thevenin és Norton tételének alkalmazása. Egy</w:t>
            </w:r>
            <w:r w:rsidRPr="008C619A">
              <w:rPr>
                <w:sz w:val="20"/>
                <w:szCs w:val="20"/>
              </w:rPr>
              <w:t xml:space="preserve"> áramkör energia viszonyai</w:t>
            </w:r>
            <w:r>
              <w:rPr>
                <w:sz w:val="20"/>
                <w:szCs w:val="20"/>
              </w:rPr>
              <w:t>, teljesítményillesztés kérdései.)</w:t>
            </w:r>
          </w:p>
        </w:tc>
        <w:tc>
          <w:tcPr>
            <w:tcW w:w="3989" w:type="dxa"/>
            <w:shd w:val="clear" w:color="auto" w:fill="F2F2F2"/>
          </w:tcPr>
          <w:p w:rsidR="00E32520" w:rsidRPr="00033BA0" w:rsidRDefault="00E32520" w:rsidP="00973BB1">
            <w:pPr>
              <w:rPr>
                <w:sz w:val="20"/>
                <w:szCs w:val="20"/>
              </w:rPr>
            </w:pPr>
          </w:p>
        </w:tc>
      </w:tr>
      <w:tr w:rsidR="00E32520" w:rsidRPr="00033BA0" w:rsidTr="009A3229">
        <w:tc>
          <w:tcPr>
            <w:tcW w:w="855" w:type="dxa"/>
            <w:shd w:val="clear" w:color="auto" w:fill="B8CCE4"/>
          </w:tcPr>
          <w:p w:rsidR="00E32520" w:rsidRPr="00033BA0" w:rsidRDefault="00E32520" w:rsidP="00426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</w:t>
            </w:r>
            <w:r w:rsidRPr="00033BA0">
              <w:rPr>
                <w:sz w:val="20"/>
                <w:szCs w:val="20"/>
              </w:rPr>
              <w:t>.</w:t>
            </w:r>
          </w:p>
        </w:tc>
        <w:tc>
          <w:tcPr>
            <w:tcW w:w="4228" w:type="dxa"/>
            <w:shd w:val="clear" w:color="auto" w:fill="DBE5F1"/>
          </w:tcPr>
          <w:p w:rsidR="00E32520" w:rsidRPr="00033BA0" w:rsidRDefault="00E32520" w:rsidP="004260EC">
            <w:pPr>
              <w:rPr>
                <w:sz w:val="20"/>
                <w:szCs w:val="20"/>
              </w:rPr>
            </w:pPr>
            <w:r w:rsidRPr="0085046A">
              <w:rPr>
                <w:b/>
                <w:sz w:val="20"/>
                <w:szCs w:val="20"/>
                <w:u w:val="single"/>
              </w:rPr>
              <w:t>Egyenáramú tranziensek</w:t>
            </w:r>
            <w:r>
              <w:rPr>
                <w:sz w:val="20"/>
                <w:szCs w:val="20"/>
              </w:rPr>
              <w:t xml:space="preserve">, kapcsolási jelenségek. (Tranziens folyamatok áttekintése, energiatároló szerepe. Kapcsolási jelenségek egy tárolós RC és RL körökben.) </w:t>
            </w:r>
            <w:r w:rsidRPr="0085046A">
              <w:rPr>
                <w:b/>
                <w:sz w:val="20"/>
                <w:szCs w:val="20"/>
                <w:u w:val="single"/>
              </w:rPr>
              <w:t>Hőmérsékleti tranziensek</w:t>
            </w:r>
            <w:r>
              <w:rPr>
                <w:sz w:val="20"/>
                <w:szCs w:val="20"/>
              </w:rPr>
              <w:t xml:space="preserve"> (A modell analógiája. Berendezések melegedése állandó és időben változó teljesítmény mellett, túlmelegedés, hőmegfutás,) </w:t>
            </w:r>
          </w:p>
        </w:tc>
        <w:tc>
          <w:tcPr>
            <w:tcW w:w="3989" w:type="dxa"/>
            <w:shd w:val="clear" w:color="auto" w:fill="F2F2F2"/>
          </w:tcPr>
          <w:p w:rsidR="00E32520" w:rsidRPr="00033BA0" w:rsidRDefault="00E32520" w:rsidP="00B309DF">
            <w:pPr>
              <w:rPr>
                <w:sz w:val="20"/>
                <w:szCs w:val="20"/>
              </w:rPr>
            </w:pPr>
          </w:p>
        </w:tc>
      </w:tr>
      <w:tr w:rsidR="00E32520" w:rsidRPr="00033BA0" w:rsidTr="009A3229">
        <w:tc>
          <w:tcPr>
            <w:tcW w:w="855" w:type="dxa"/>
            <w:shd w:val="clear" w:color="auto" w:fill="B8CCE4"/>
          </w:tcPr>
          <w:p w:rsidR="00E32520" w:rsidRPr="00033BA0" w:rsidRDefault="00E32520" w:rsidP="00FF5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ZH:</w:t>
            </w:r>
          </w:p>
        </w:tc>
        <w:tc>
          <w:tcPr>
            <w:tcW w:w="4228" w:type="dxa"/>
            <w:shd w:val="clear" w:color="auto" w:fill="DBE5F1"/>
          </w:tcPr>
          <w:p w:rsidR="00E32520" w:rsidRPr="00033BA0" w:rsidRDefault="00E32520" w:rsidP="007C4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Félévközi zárthelyi dolgozatok megírása a 7. és a 14. oktatási héten.</w:t>
            </w:r>
          </w:p>
        </w:tc>
        <w:tc>
          <w:tcPr>
            <w:tcW w:w="3989" w:type="dxa"/>
            <w:shd w:val="clear" w:color="auto" w:fill="F2F2F2"/>
          </w:tcPr>
          <w:p w:rsidR="00E32520" w:rsidRPr="00033BA0" w:rsidRDefault="00E32520" w:rsidP="005308E3">
            <w:pPr>
              <w:rPr>
                <w:sz w:val="20"/>
                <w:szCs w:val="20"/>
              </w:rPr>
            </w:pPr>
          </w:p>
        </w:tc>
      </w:tr>
    </w:tbl>
    <w:p w:rsidR="00E32520" w:rsidRPr="00033BA0" w:rsidRDefault="00E32520" w:rsidP="00033BA0">
      <w:pPr>
        <w:rPr>
          <w:sz w:val="20"/>
          <w:szCs w:val="20"/>
        </w:rPr>
      </w:pPr>
      <w:bookmarkStart w:id="0" w:name="_GoBack"/>
      <w:bookmarkEnd w:id="0"/>
    </w:p>
    <w:sectPr w:rsidR="00E32520" w:rsidRPr="00033BA0" w:rsidSect="002F7751">
      <w:footerReference w:type="default" r:id="rId8"/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520" w:rsidRDefault="00E32520">
      <w:r>
        <w:separator/>
      </w:r>
    </w:p>
  </w:endnote>
  <w:endnote w:type="continuationSeparator" w:id="0">
    <w:p w:rsidR="00E32520" w:rsidRDefault="00E32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520" w:rsidRPr="00092624" w:rsidRDefault="00E32520">
    <w:pPr>
      <w:pStyle w:val="Footer"/>
      <w:rPr>
        <w:sz w:val="20"/>
        <w:szCs w:val="20"/>
      </w:rPr>
    </w:pPr>
    <w:r>
      <w:rPr>
        <w:sz w:val="20"/>
        <w:szCs w:val="20"/>
      </w:rPr>
      <w:t>Gyurcsek – Villamosságtan 1 (nappali)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520" w:rsidRDefault="00E32520">
      <w:r>
        <w:separator/>
      </w:r>
    </w:p>
  </w:footnote>
  <w:footnote w:type="continuationSeparator" w:id="0">
    <w:p w:rsidR="00E32520" w:rsidRDefault="00E32520">
      <w:r>
        <w:continuationSeparator/>
      </w:r>
    </w:p>
  </w:footnote>
  <w:footnote w:id="1">
    <w:p w:rsidR="00E32520" w:rsidRDefault="00E32520">
      <w:pPr>
        <w:pStyle w:val="FootnoteText"/>
      </w:pPr>
      <w:r>
        <w:rPr>
          <w:rStyle w:val="FootnoteReference"/>
        </w:rPr>
        <w:footnoteRef/>
      </w:r>
      <w:r>
        <w:t xml:space="preserve"> Tárgykurzus típusok: ea – előadás, gy – gyakorlat, lab – labor</w:t>
      </w:r>
    </w:p>
  </w:footnote>
  <w:footnote w:id="2">
    <w:p w:rsidR="00E32520" w:rsidRDefault="00E32520">
      <w:pPr>
        <w:pStyle w:val="FootnoteText"/>
      </w:pPr>
      <w:r>
        <w:rPr>
          <w:rStyle w:val="FootnoteReference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E32520" w:rsidRDefault="00E32520">
      <w:pPr>
        <w:pStyle w:val="FootnoteText"/>
      </w:pPr>
      <w:r>
        <w:rPr>
          <w:rStyle w:val="FootnoteReference"/>
        </w:rPr>
        <w:footnoteRef/>
      </w:r>
      <w:r>
        <w:t xml:space="preserve"> N – nappali, L – levelező, T – táv</w:t>
      </w:r>
    </w:p>
  </w:footnote>
  <w:footnote w:id="4">
    <w:p w:rsidR="00E32520" w:rsidRDefault="00E32520">
      <w:pPr>
        <w:pStyle w:val="FootnoteText"/>
      </w:pPr>
      <w:r>
        <w:rPr>
          <w:rStyle w:val="FootnoteReference"/>
        </w:rPr>
        <w:footnoteRef/>
      </w:r>
      <w:r>
        <w:t xml:space="preserve"> a – aláírás, f – félévközi jegy, v – vizsga, s – szigorlat</w:t>
      </w:r>
    </w:p>
  </w:footnote>
  <w:footnote w:id="5">
    <w:p w:rsidR="00E32520" w:rsidRDefault="00E32520">
      <w:pPr>
        <w:pStyle w:val="FootnoteText"/>
      </w:pPr>
      <w:r>
        <w:rPr>
          <w:rStyle w:val="FootnoteReference"/>
        </w:rPr>
        <w:footnoteRef/>
      </w:r>
      <w:r>
        <w:t xml:space="preserve"> os – őszi, ta – tavaszi</w:t>
      </w:r>
    </w:p>
  </w:footnote>
  <w:footnote w:id="6">
    <w:p w:rsidR="00E32520" w:rsidRDefault="00E32520">
      <w:pPr>
        <w:pStyle w:val="FootnoteText"/>
      </w:pPr>
      <w:r>
        <w:rPr>
          <w:rStyle w:val="FootnoteReference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C2A9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3165C"/>
    <w:multiLevelType w:val="multilevel"/>
    <w:tmpl w:val="D7DA7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2A34426D"/>
    <w:multiLevelType w:val="hybridMultilevel"/>
    <w:tmpl w:val="003C78D6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2E342ABA"/>
    <w:multiLevelType w:val="hybridMultilevel"/>
    <w:tmpl w:val="968C09F8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2E7D2550"/>
    <w:multiLevelType w:val="hybridMultilevel"/>
    <w:tmpl w:val="4F04CC70"/>
    <w:lvl w:ilvl="0" w:tplc="6FA6C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AAD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8E4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16C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C1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104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D2D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F84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98D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239428D"/>
    <w:multiLevelType w:val="hybridMultilevel"/>
    <w:tmpl w:val="C38C486E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4C4F4022"/>
    <w:multiLevelType w:val="hybridMultilevel"/>
    <w:tmpl w:val="21D40D06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4CFA6976"/>
    <w:multiLevelType w:val="hybridMultilevel"/>
    <w:tmpl w:val="53F67F48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4F053730"/>
    <w:multiLevelType w:val="hybridMultilevel"/>
    <w:tmpl w:val="74F8EF18"/>
    <w:lvl w:ilvl="0" w:tplc="EB0CCD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D34A88"/>
    <w:multiLevelType w:val="hybridMultilevel"/>
    <w:tmpl w:val="28245BE0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63DE004A"/>
    <w:multiLevelType w:val="hybridMultilevel"/>
    <w:tmpl w:val="769C9C98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>
    <w:nsid w:val="65E07FF7"/>
    <w:multiLevelType w:val="hybridMultilevel"/>
    <w:tmpl w:val="FB92B280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6EB61E15"/>
    <w:multiLevelType w:val="hybridMultilevel"/>
    <w:tmpl w:val="A464349E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753E0F0D"/>
    <w:multiLevelType w:val="hybridMultilevel"/>
    <w:tmpl w:val="3F40E6F0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78B34D52"/>
    <w:multiLevelType w:val="hybridMultilevel"/>
    <w:tmpl w:val="ED22C16A"/>
    <w:lvl w:ilvl="0" w:tplc="6D8E70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7D0573FD"/>
    <w:multiLevelType w:val="hybridMultilevel"/>
    <w:tmpl w:val="EFBED69A"/>
    <w:lvl w:ilvl="0" w:tplc="6BBA4F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608E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96E6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C4DC5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C06B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5CB2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D21E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A08E5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0C6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13"/>
  </w:num>
  <w:num w:numId="5">
    <w:abstractNumId w:val="3"/>
  </w:num>
  <w:num w:numId="6">
    <w:abstractNumId w:val="7"/>
  </w:num>
  <w:num w:numId="7">
    <w:abstractNumId w:val="2"/>
  </w:num>
  <w:num w:numId="8">
    <w:abstractNumId w:val="10"/>
  </w:num>
  <w:num w:numId="9">
    <w:abstractNumId w:val="12"/>
  </w:num>
  <w:num w:numId="10">
    <w:abstractNumId w:val="14"/>
  </w:num>
  <w:num w:numId="11">
    <w:abstractNumId w:val="9"/>
  </w:num>
  <w:num w:numId="12">
    <w:abstractNumId w:val="11"/>
  </w:num>
  <w:num w:numId="13">
    <w:abstractNumId w:val="5"/>
  </w:num>
  <w:num w:numId="14">
    <w:abstractNumId w:val="6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7AB"/>
    <w:rsid w:val="00004A60"/>
    <w:rsid w:val="00015599"/>
    <w:rsid w:val="00033125"/>
    <w:rsid w:val="00033BA0"/>
    <w:rsid w:val="000461CC"/>
    <w:rsid w:val="00053865"/>
    <w:rsid w:val="00072A9B"/>
    <w:rsid w:val="00074DE9"/>
    <w:rsid w:val="0007502D"/>
    <w:rsid w:val="00087CC9"/>
    <w:rsid w:val="00092624"/>
    <w:rsid w:val="000C57E8"/>
    <w:rsid w:val="000C6A9C"/>
    <w:rsid w:val="000F3A8B"/>
    <w:rsid w:val="000F3BA9"/>
    <w:rsid w:val="000F4418"/>
    <w:rsid w:val="000F595A"/>
    <w:rsid w:val="001242B5"/>
    <w:rsid w:val="00126EBF"/>
    <w:rsid w:val="00150BD8"/>
    <w:rsid w:val="00155573"/>
    <w:rsid w:val="001A546E"/>
    <w:rsid w:val="001C73D8"/>
    <w:rsid w:val="001D58DD"/>
    <w:rsid w:val="001E1BF5"/>
    <w:rsid w:val="00205763"/>
    <w:rsid w:val="0020724A"/>
    <w:rsid w:val="002134A2"/>
    <w:rsid w:val="00224708"/>
    <w:rsid w:val="002255AC"/>
    <w:rsid w:val="00243BB5"/>
    <w:rsid w:val="00245248"/>
    <w:rsid w:val="00253953"/>
    <w:rsid w:val="002735DE"/>
    <w:rsid w:val="00276764"/>
    <w:rsid w:val="002C13CC"/>
    <w:rsid w:val="002C186E"/>
    <w:rsid w:val="002C4F2A"/>
    <w:rsid w:val="002C7F5A"/>
    <w:rsid w:val="002D37AB"/>
    <w:rsid w:val="002D5B46"/>
    <w:rsid w:val="002F7751"/>
    <w:rsid w:val="00305EED"/>
    <w:rsid w:val="00366B1A"/>
    <w:rsid w:val="0039478F"/>
    <w:rsid w:val="00394860"/>
    <w:rsid w:val="003A586B"/>
    <w:rsid w:val="003D265E"/>
    <w:rsid w:val="004020CD"/>
    <w:rsid w:val="00412C0E"/>
    <w:rsid w:val="00412C65"/>
    <w:rsid w:val="00414791"/>
    <w:rsid w:val="004155A6"/>
    <w:rsid w:val="00421B6F"/>
    <w:rsid w:val="004260EC"/>
    <w:rsid w:val="004328DD"/>
    <w:rsid w:val="00442F24"/>
    <w:rsid w:val="00462344"/>
    <w:rsid w:val="00473E01"/>
    <w:rsid w:val="004A1F9C"/>
    <w:rsid w:val="004A2115"/>
    <w:rsid w:val="004A2AE9"/>
    <w:rsid w:val="004A5283"/>
    <w:rsid w:val="004B2DF4"/>
    <w:rsid w:val="004C28EA"/>
    <w:rsid w:val="004C301D"/>
    <w:rsid w:val="004E6630"/>
    <w:rsid w:val="00514A29"/>
    <w:rsid w:val="00516361"/>
    <w:rsid w:val="0053050A"/>
    <w:rsid w:val="005308E3"/>
    <w:rsid w:val="0053457E"/>
    <w:rsid w:val="00541F39"/>
    <w:rsid w:val="005546FD"/>
    <w:rsid w:val="00554E80"/>
    <w:rsid w:val="0056043D"/>
    <w:rsid w:val="00562897"/>
    <w:rsid w:val="00580EBC"/>
    <w:rsid w:val="00593F71"/>
    <w:rsid w:val="005A7309"/>
    <w:rsid w:val="005B1520"/>
    <w:rsid w:val="005C70BC"/>
    <w:rsid w:val="005E27AA"/>
    <w:rsid w:val="00622758"/>
    <w:rsid w:val="006450BC"/>
    <w:rsid w:val="006647BB"/>
    <w:rsid w:val="00667F35"/>
    <w:rsid w:val="0067337D"/>
    <w:rsid w:val="006821B3"/>
    <w:rsid w:val="006921BA"/>
    <w:rsid w:val="006A1E3E"/>
    <w:rsid w:val="006B08E9"/>
    <w:rsid w:val="006C1BE0"/>
    <w:rsid w:val="006C6A6E"/>
    <w:rsid w:val="006F1294"/>
    <w:rsid w:val="006F2B05"/>
    <w:rsid w:val="006F7644"/>
    <w:rsid w:val="006F7CB1"/>
    <w:rsid w:val="00701EDE"/>
    <w:rsid w:val="00713067"/>
    <w:rsid w:val="00716B04"/>
    <w:rsid w:val="00723312"/>
    <w:rsid w:val="007234C0"/>
    <w:rsid w:val="0073411B"/>
    <w:rsid w:val="007411FE"/>
    <w:rsid w:val="0076465C"/>
    <w:rsid w:val="007651E0"/>
    <w:rsid w:val="00766711"/>
    <w:rsid w:val="00774C01"/>
    <w:rsid w:val="0078254D"/>
    <w:rsid w:val="007C462D"/>
    <w:rsid w:val="007C4A88"/>
    <w:rsid w:val="0080241F"/>
    <w:rsid w:val="0083494E"/>
    <w:rsid w:val="00836A3E"/>
    <w:rsid w:val="00837DD0"/>
    <w:rsid w:val="0085046A"/>
    <w:rsid w:val="00850BAA"/>
    <w:rsid w:val="0086634B"/>
    <w:rsid w:val="00891914"/>
    <w:rsid w:val="008B2346"/>
    <w:rsid w:val="008C3142"/>
    <w:rsid w:val="008C57D0"/>
    <w:rsid w:val="008C619A"/>
    <w:rsid w:val="008E4CB2"/>
    <w:rsid w:val="008E7E7F"/>
    <w:rsid w:val="00903835"/>
    <w:rsid w:val="00907342"/>
    <w:rsid w:val="009167D8"/>
    <w:rsid w:val="00922DF7"/>
    <w:rsid w:val="00923F9F"/>
    <w:rsid w:val="00925697"/>
    <w:rsid w:val="00947722"/>
    <w:rsid w:val="009479DB"/>
    <w:rsid w:val="0096607A"/>
    <w:rsid w:val="00973BB1"/>
    <w:rsid w:val="00981828"/>
    <w:rsid w:val="00995617"/>
    <w:rsid w:val="009A0412"/>
    <w:rsid w:val="009A3229"/>
    <w:rsid w:val="009C366E"/>
    <w:rsid w:val="009C7570"/>
    <w:rsid w:val="009D7403"/>
    <w:rsid w:val="00A0054F"/>
    <w:rsid w:val="00A03233"/>
    <w:rsid w:val="00A16ADC"/>
    <w:rsid w:val="00A30CB0"/>
    <w:rsid w:val="00A36845"/>
    <w:rsid w:val="00A60BEF"/>
    <w:rsid w:val="00A76DC1"/>
    <w:rsid w:val="00AA69E5"/>
    <w:rsid w:val="00AC6AC2"/>
    <w:rsid w:val="00AE5368"/>
    <w:rsid w:val="00AF10FE"/>
    <w:rsid w:val="00AF7281"/>
    <w:rsid w:val="00B177FF"/>
    <w:rsid w:val="00B270B8"/>
    <w:rsid w:val="00B27A08"/>
    <w:rsid w:val="00B309DF"/>
    <w:rsid w:val="00B52E0D"/>
    <w:rsid w:val="00B548F5"/>
    <w:rsid w:val="00B554B1"/>
    <w:rsid w:val="00B64FC1"/>
    <w:rsid w:val="00B65B67"/>
    <w:rsid w:val="00B661F2"/>
    <w:rsid w:val="00BB1E6E"/>
    <w:rsid w:val="00BB27F9"/>
    <w:rsid w:val="00BB60E3"/>
    <w:rsid w:val="00BC2988"/>
    <w:rsid w:val="00BC2C9B"/>
    <w:rsid w:val="00BC3505"/>
    <w:rsid w:val="00BD140C"/>
    <w:rsid w:val="00BD7C40"/>
    <w:rsid w:val="00BE3CDC"/>
    <w:rsid w:val="00BE417D"/>
    <w:rsid w:val="00BE7588"/>
    <w:rsid w:val="00BF0473"/>
    <w:rsid w:val="00C10218"/>
    <w:rsid w:val="00C15304"/>
    <w:rsid w:val="00C226E6"/>
    <w:rsid w:val="00C255FF"/>
    <w:rsid w:val="00C25CA9"/>
    <w:rsid w:val="00C26D1C"/>
    <w:rsid w:val="00C566DD"/>
    <w:rsid w:val="00C606A2"/>
    <w:rsid w:val="00C66B31"/>
    <w:rsid w:val="00C75D4A"/>
    <w:rsid w:val="00C76E7A"/>
    <w:rsid w:val="00C839D6"/>
    <w:rsid w:val="00CA3AD9"/>
    <w:rsid w:val="00CA4D80"/>
    <w:rsid w:val="00CA640D"/>
    <w:rsid w:val="00CC10E6"/>
    <w:rsid w:val="00CC58E0"/>
    <w:rsid w:val="00CC6EEF"/>
    <w:rsid w:val="00D01B7F"/>
    <w:rsid w:val="00D14389"/>
    <w:rsid w:val="00D237B2"/>
    <w:rsid w:val="00D24804"/>
    <w:rsid w:val="00D46B36"/>
    <w:rsid w:val="00D52E1C"/>
    <w:rsid w:val="00DE5054"/>
    <w:rsid w:val="00DE750C"/>
    <w:rsid w:val="00E00AAF"/>
    <w:rsid w:val="00E05C12"/>
    <w:rsid w:val="00E22841"/>
    <w:rsid w:val="00E32520"/>
    <w:rsid w:val="00E45E14"/>
    <w:rsid w:val="00E5170B"/>
    <w:rsid w:val="00E6570D"/>
    <w:rsid w:val="00E730CD"/>
    <w:rsid w:val="00E80284"/>
    <w:rsid w:val="00E85159"/>
    <w:rsid w:val="00EB2565"/>
    <w:rsid w:val="00EB5166"/>
    <w:rsid w:val="00ED1DAB"/>
    <w:rsid w:val="00ED5B83"/>
    <w:rsid w:val="00F07B80"/>
    <w:rsid w:val="00F361D8"/>
    <w:rsid w:val="00F45507"/>
    <w:rsid w:val="00F47120"/>
    <w:rsid w:val="00F51DB8"/>
    <w:rsid w:val="00F526F3"/>
    <w:rsid w:val="00F579A4"/>
    <w:rsid w:val="00F60B41"/>
    <w:rsid w:val="00F62F39"/>
    <w:rsid w:val="00F726DC"/>
    <w:rsid w:val="00F74A8C"/>
    <w:rsid w:val="00F77C2F"/>
    <w:rsid w:val="00F81960"/>
    <w:rsid w:val="00F82F4A"/>
    <w:rsid w:val="00F834FE"/>
    <w:rsid w:val="00F90DCE"/>
    <w:rsid w:val="00F9324C"/>
    <w:rsid w:val="00F96716"/>
    <w:rsid w:val="00FB352F"/>
    <w:rsid w:val="00FC1890"/>
    <w:rsid w:val="00FC5867"/>
    <w:rsid w:val="00FD0F57"/>
    <w:rsid w:val="00FE1859"/>
    <w:rsid w:val="00FF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A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37AB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33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1E1B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E1B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3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E1BF5"/>
    <w:rPr>
      <w:rFonts w:cs="Times New Roman"/>
      <w:vertAlign w:val="superscript"/>
    </w:rPr>
  </w:style>
  <w:style w:type="paragraph" w:customStyle="1" w:styleId="jegyzet">
    <w:name w:val="jegyzet"/>
    <w:basedOn w:val="Normal"/>
    <w:uiPriority w:val="99"/>
    <w:rsid w:val="00A0054F"/>
    <w:pPr>
      <w:tabs>
        <w:tab w:val="left" w:pos="284"/>
        <w:tab w:val="num" w:pos="720"/>
      </w:tabs>
      <w:ind w:left="284" w:hanging="284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16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35D"/>
    <w:rPr>
      <w:sz w:val="0"/>
      <w:szCs w:val="0"/>
    </w:rPr>
  </w:style>
  <w:style w:type="paragraph" w:customStyle="1" w:styleId="Default">
    <w:name w:val="Default"/>
    <w:uiPriority w:val="99"/>
    <w:rsid w:val="00F07B8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926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35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26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35D"/>
    <w:rPr>
      <w:sz w:val="24"/>
      <w:szCs w:val="24"/>
    </w:rPr>
  </w:style>
  <w:style w:type="paragraph" w:styleId="ListBullet">
    <w:name w:val="List Bullet"/>
    <w:basedOn w:val="Normal"/>
    <w:autoRedefine/>
    <w:uiPriority w:val="99"/>
    <w:rsid w:val="00E6570D"/>
    <w:pPr>
      <w:tabs>
        <w:tab w:val="num" w:pos="720"/>
      </w:tabs>
      <w:spacing w:after="60"/>
      <w:ind w:left="680" w:hanging="320"/>
      <w:jc w:val="both"/>
    </w:pPr>
  </w:style>
  <w:style w:type="character" w:styleId="Hyperlink">
    <w:name w:val="Hyperlink"/>
    <w:basedOn w:val="DefaultParagraphFont"/>
    <w:uiPriority w:val="99"/>
    <w:rsid w:val="008C314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82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9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49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49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49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49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0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0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1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51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15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ili.pmmf.hu/~gyurcs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654</Words>
  <Characters>4516</Characters>
  <Application>Microsoft Office Outlook</Application>
  <DocSecurity>0</DocSecurity>
  <Lines>0</Lines>
  <Paragraphs>0</Paragraphs>
  <ScaleCrop>false</ScaleCrop>
  <Company>Otthon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evice</cp:lastModifiedBy>
  <cp:revision>2</cp:revision>
  <cp:lastPrinted>2009-08-05T21:56:00Z</cp:lastPrinted>
  <dcterms:created xsi:type="dcterms:W3CDTF">2016-09-08T11:35:00Z</dcterms:created>
  <dcterms:modified xsi:type="dcterms:W3CDTF">2016-09-08T11:35:00Z</dcterms:modified>
</cp:coreProperties>
</file>