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 w:rsidTr="007E7323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E7231A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Képzőművészeti alapismeretek II.</w:t>
            </w:r>
          </w:p>
        </w:tc>
      </w:tr>
      <w:tr w:rsidR="008E6149" w:rsidTr="007E7323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B917BF">
            <w:pPr>
              <w:pStyle w:val="Cmsor1"/>
              <w:rPr>
                <w:b w:val="0"/>
                <w:color w:val="000000"/>
                <w:sz w:val="22"/>
              </w:rPr>
            </w:pPr>
            <w:hyperlink r:id="rId5" w:tooltip="1035496" w:history="1">
              <w:r w:rsidR="00E7231A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PMRTENE055D</w:t>
              </w:r>
            </w:hyperlink>
          </w:p>
        </w:tc>
      </w:tr>
      <w:tr w:rsidR="008E6149" w:rsidTr="007E7323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 w:rsidTr="007E7323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7E7323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5E625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7E7323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 w:rsidTr="007E7323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7D78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  <w:r w:rsidR="005E6254">
              <w:rPr>
                <w:color w:val="000000"/>
                <w:sz w:val="22"/>
              </w:rPr>
              <w:t>izuális Ismeretek T</w:t>
            </w:r>
            <w:r w:rsidR="00E7231A">
              <w:rPr>
                <w:color w:val="000000"/>
                <w:sz w:val="22"/>
              </w:rPr>
              <w:t>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Képzőművészeti alapismeretek I.</w:t>
            </w:r>
          </w:p>
        </w:tc>
      </w:tr>
      <w:tr w:rsidR="008E6149" w:rsidTr="007E7323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 w:rsidTr="007E7323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8E6149" w:rsidRDefault="00E7231A" w:rsidP="007D78B1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5E5BF0">
              <w:rPr>
                <w:b w:val="0"/>
                <w:color w:val="000000"/>
                <w:sz w:val="22"/>
              </w:rPr>
              <w:t xml:space="preserve">, </w:t>
            </w:r>
          </w:p>
        </w:tc>
      </w:tr>
      <w:tr w:rsidR="008E6149" w:rsidTr="007E7323">
        <w:tc>
          <w:tcPr>
            <w:tcW w:w="9214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8E6149" w:rsidP="00E7231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Alapvető ismeretanyag nyújtása </w:t>
            </w:r>
            <w:r w:rsidR="00E7231A">
              <w:rPr>
                <w:bCs/>
                <w:sz w:val="22"/>
              </w:rPr>
              <w:t>a képzőművészet területén</w:t>
            </w:r>
            <w:r>
              <w:rPr>
                <w:bCs/>
                <w:sz w:val="22"/>
              </w:rPr>
              <w:t xml:space="preserve"> </w:t>
            </w:r>
          </w:p>
        </w:tc>
      </w:tr>
      <w:tr w:rsidR="008E6149" w:rsidTr="007E7323">
        <w:tc>
          <w:tcPr>
            <w:tcW w:w="9214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gyakorlati feladatokon keresztül lehetőséget kíván nyújtani a szabadkézi rajz mellett egyéb képzőművészeti technikákban való jártasság megszerzésére. A feladatok olyan tematikát követnek, amely során </w:t>
            </w:r>
            <w:r>
              <w:rPr>
                <w:i/>
              </w:rPr>
              <w:t>a művészet művészetből épül</w:t>
            </w:r>
            <w:r>
              <w:t xml:space="preserve"> elve alapján megérthető a </w:t>
            </w:r>
            <w:proofErr w:type="spellStart"/>
            <w:r>
              <w:t>képiség</w:t>
            </w:r>
            <w:proofErr w:type="spellEnd"/>
            <w:r>
              <w:t xml:space="preserve"> mibenléte, a firka képpé minősülésének folyamatától, a képi narráción és annak tagadásán át, egészen a valóság és az ábrázolás tárgyának ürüggyé válásáig. 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 w:rsidTr="007E7323">
        <w:tc>
          <w:tcPr>
            <w:tcW w:w="9214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  <w:p w:rsidR="005E6254" w:rsidRDefault="005E6254" w:rsidP="005E6254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</w:p>
          <w:p w:rsidR="005E6254" w:rsidRPr="00BD4CFF" w:rsidRDefault="005E6254" w:rsidP="005E6254">
            <w:pPr>
              <w:rPr>
                <w:sz w:val="20"/>
              </w:rPr>
            </w:pPr>
            <w:r w:rsidRPr="00BD4CFF">
              <w:rPr>
                <w:sz w:val="20"/>
              </w:rPr>
              <w:t>További követelmény még a félév során a konzultációra bemutatott egyéni munkák pontrendszerében minimálisan 12 pont megszerzése.</w:t>
            </w:r>
          </w:p>
          <w:p w:rsidR="005E6254" w:rsidRPr="00BD4CFF" w:rsidRDefault="005E6254" w:rsidP="005E6254">
            <w:pPr>
              <w:rPr>
                <w:sz w:val="20"/>
              </w:rPr>
            </w:pPr>
            <w:r w:rsidRPr="00BE2B09">
              <w:rPr>
                <w:sz w:val="20"/>
                <w:u w:val="single"/>
              </w:rPr>
              <w:t>Pontrendszer leírása</w:t>
            </w:r>
            <w:r w:rsidRPr="00BD4CFF">
              <w:rPr>
                <w:sz w:val="20"/>
              </w:rPr>
              <w:t>:</w:t>
            </w:r>
          </w:p>
          <w:p w:rsidR="005E6254" w:rsidRPr="00BD4CFF" w:rsidRDefault="005E6254" w:rsidP="005E6254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első órán történő bemutatása – 2 pont</w:t>
            </w:r>
          </w:p>
          <w:p w:rsidR="005E6254" w:rsidRPr="00BD4CFF" w:rsidRDefault="005E6254" w:rsidP="005E6254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második órán történő bemutatása –1 pont</w:t>
            </w:r>
          </w:p>
          <w:p w:rsidR="005E6254" w:rsidRDefault="005E6254" w:rsidP="005E6254">
            <w:pPr>
              <w:rPr>
                <w:sz w:val="20"/>
              </w:rPr>
            </w:pPr>
            <w:r w:rsidRPr="00BD4CFF">
              <w:rPr>
                <w:sz w:val="20"/>
              </w:rPr>
              <w:t>Ennél későbbi bemutatás vagy a feladat nem megfelelő színvonalú megoldása – 0 pont</w:t>
            </w:r>
          </w:p>
          <w:p w:rsidR="005E6254" w:rsidRPr="008E6331" w:rsidRDefault="005E6254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7E7323">
        <w:tc>
          <w:tcPr>
            <w:tcW w:w="4068" w:type="dxa"/>
          </w:tcPr>
          <w:p w:rsidR="007E7323" w:rsidRDefault="007E7323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7E7323" w:rsidRDefault="007E7323" w:rsidP="008F53C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Dobó, Molnár, </w:t>
            </w:r>
            <w:proofErr w:type="spellStart"/>
            <w:r>
              <w:rPr>
                <w:color w:val="000000"/>
                <w:sz w:val="22"/>
              </w:rPr>
              <w:t>Peity</w:t>
            </w:r>
            <w:proofErr w:type="spellEnd"/>
            <w:r>
              <w:rPr>
                <w:color w:val="000000"/>
                <w:sz w:val="22"/>
              </w:rPr>
              <w:t>, Répás - Valóság, Gondolat, Rajz, Építészeti grafika</w:t>
            </w:r>
          </w:p>
        </w:tc>
      </w:tr>
      <w:tr w:rsidR="007E7323">
        <w:tc>
          <w:tcPr>
            <w:tcW w:w="4068" w:type="dxa"/>
          </w:tcPr>
          <w:p w:rsidR="007E7323" w:rsidRDefault="007E7323" w:rsidP="008F53CB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7E7323" w:rsidRDefault="005E6254" w:rsidP="008F53CB">
            <w:pPr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Neptun</w:t>
            </w:r>
            <w:proofErr w:type="spellEnd"/>
            <w:r>
              <w:rPr>
                <w:sz w:val="22"/>
              </w:rPr>
              <w:t xml:space="preserve"> rendszerén</w:t>
            </w:r>
            <w:r w:rsidR="007E7323">
              <w:rPr>
                <w:sz w:val="22"/>
              </w:rPr>
              <w:t xml:space="preserve"> keresztüli tárgyfelvétel és egyéni órarend kialakítás</w:t>
            </w:r>
          </w:p>
        </w:tc>
      </w:tr>
      <w:tr w:rsidR="007E7323">
        <w:tc>
          <w:tcPr>
            <w:tcW w:w="4068" w:type="dxa"/>
          </w:tcPr>
          <w:p w:rsidR="007E7323" w:rsidRDefault="007E7323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foglalkozásokon való részvétel</w:t>
            </w:r>
          </w:p>
        </w:tc>
        <w:tc>
          <w:tcPr>
            <w:tcW w:w="5146" w:type="dxa"/>
          </w:tcPr>
          <w:p w:rsidR="007E7323" w:rsidRDefault="007E7323" w:rsidP="008F53CB">
            <w:pPr>
              <w:rPr>
                <w:sz w:val="22"/>
              </w:rPr>
            </w:pPr>
            <w:r>
              <w:rPr>
                <w:sz w:val="22"/>
              </w:rPr>
              <w:t>A megengedett hiányzások száma 3 alakalom/szemeszter</w:t>
            </w:r>
          </w:p>
          <w:p w:rsidR="005E6254" w:rsidRPr="00BE2B09" w:rsidRDefault="005E6254" w:rsidP="005E6254">
            <w:pPr>
              <w:rPr>
                <w:sz w:val="20"/>
              </w:rPr>
            </w:pPr>
            <w:r w:rsidRPr="00BD4CFF">
              <w:rPr>
                <w:sz w:val="20"/>
                <w:u w:val="single"/>
              </w:rPr>
              <w:t xml:space="preserve">A gyakorlati órán való részvétel fogalma: </w:t>
            </w:r>
            <w:r w:rsidRPr="00BE2B09">
              <w:rPr>
                <w:sz w:val="20"/>
              </w:rPr>
              <w:t xml:space="preserve">A hallgató köteles minden órára a tantárgyprogramban meghatározott tematika szerint készülni, adott esetben, az oktató által megadott, korrektúrára alkalmas munkával valamint a megadott eszközökkel és anyagokkal megjelenni, az órán aktív </w:t>
            </w:r>
            <w:r w:rsidRPr="00BE2B09">
              <w:rPr>
                <w:sz w:val="20"/>
              </w:rPr>
              <w:lastRenderedPageBreak/>
              <w:t>munkával részt venni az óra teljes időtartama alatt.</w:t>
            </w:r>
          </w:p>
          <w:p w:rsidR="005E6254" w:rsidRPr="00BE2B09" w:rsidRDefault="005E6254" w:rsidP="005E6254">
            <w:pPr>
              <w:rPr>
                <w:sz w:val="20"/>
              </w:rPr>
            </w:pPr>
            <w:r w:rsidRPr="00BE2B09">
              <w:rPr>
                <w:sz w:val="20"/>
              </w:rPr>
              <w:t>Amennyiben a hallgató ezt a minimum követelményt nem teljesíti, az hiányzásnak minősül!</w:t>
            </w:r>
          </w:p>
          <w:p w:rsidR="005E6254" w:rsidRDefault="005E6254" w:rsidP="008F53CB">
            <w:pPr>
              <w:rPr>
                <w:sz w:val="22"/>
              </w:rPr>
            </w:pPr>
          </w:p>
        </w:tc>
      </w:tr>
      <w:tr w:rsidR="007E7323">
        <w:tc>
          <w:tcPr>
            <w:tcW w:w="4068" w:type="dxa"/>
          </w:tcPr>
          <w:p w:rsidR="007E7323" w:rsidRDefault="007E7323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A szemeszter feladatainak jellege és az önálló munka viszonya</w:t>
            </w:r>
          </w:p>
        </w:tc>
        <w:tc>
          <w:tcPr>
            <w:tcW w:w="5146" w:type="dxa"/>
          </w:tcPr>
          <w:p w:rsidR="007E7323" w:rsidRDefault="007E7323" w:rsidP="005E6254">
            <w:pPr>
              <w:rPr>
                <w:sz w:val="22"/>
              </w:rPr>
            </w:pPr>
            <w:r>
              <w:rPr>
                <w:sz w:val="22"/>
              </w:rPr>
              <w:t>A szemeszterben 1</w:t>
            </w:r>
            <w:r w:rsidR="005E6254">
              <w:rPr>
                <w:sz w:val="22"/>
              </w:rPr>
              <w:t>3</w:t>
            </w:r>
            <w:r>
              <w:rPr>
                <w:sz w:val="22"/>
              </w:rPr>
              <w:t xml:space="preserve"> gyakorlati feladatot korrektúrával, azaz tanári segítséggel oldanak meg a hallgatók, 1</w:t>
            </w:r>
            <w:r w:rsidR="005E6254">
              <w:rPr>
                <w:sz w:val="22"/>
              </w:rPr>
              <w:t>3</w:t>
            </w:r>
            <w:r>
              <w:rPr>
                <w:sz w:val="22"/>
              </w:rPr>
              <w:t xml:space="preserve"> házi feladatot pedig önállóan, fenntartva a korrektúra és a javítás lehetőségét.</w:t>
            </w:r>
          </w:p>
        </w:tc>
      </w:tr>
      <w:tr w:rsidR="007E7323">
        <w:tc>
          <w:tcPr>
            <w:tcW w:w="4068" w:type="dxa"/>
          </w:tcPr>
          <w:p w:rsidR="007E7323" w:rsidRDefault="007E7323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Igazolt hiányzás</w:t>
            </w:r>
          </w:p>
        </w:tc>
        <w:tc>
          <w:tcPr>
            <w:tcW w:w="5146" w:type="dxa"/>
          </w:tcPr>
          <w:p w:rsidR="007E7323" w:rsidRDefault="007E7323" w:rsidP="008F53CB">
            <w:pPr>
              <w:rPr>
                <w:sz w:val="22"/>
              </w:rPr>
            </w:pPr>
            <w:r>
              <w:rPr>
                <w:sz w:val="22"/>
              </w:rPr>
              <w:t xml:space="preserve">Igazolt hiányzásnak számít az, amikor a hallgató a képzéshez, a karhoz kapcsolódó, de a kurzusnál nagyobb horderejű okból kifolyólag nem tud részt venni az órákon, pl. </w:t>
            </w:r>
            <w:proofErr w:type="spellStart"/>
            <w:r>
              <w:rPr>
                <w:sz w:val="22"/>
              </w:rPr>
              <w:t>Workshopok</w:t>
            </w:r>
            <w:proofErr w:type="spellEnd"/>
            <w:r>
              <w:rPr>
                <w:sz w:val="22"/>
              </w:rPr>
              <w:t>, kiállítások, egyetem által szervezett tanulmányutak, Pollack Expo, s ezt hitelt érdemlően dokumentummal bizonyítja.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kurzus alapvetően gyakorlati, amely során számos képzőművészeti 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7D78B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</w:p>
        </w:tc>
        <w:tc>
          <w:tcPr>
            <w:tcW w:w="3260" w:type="dxa"/>
          </w:tcPr>
          <w:p w:rsidR="008E6149" w:rsidRDefault="00170041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Megbeszélés</w:t>
            </w:r>
          </w:p>
        </w:tc>
        <w:tc>
          <w:tcPr>
            <w:tcW w:w="3685" w:type="dxa"/>
          </w:tcPr>
          <w:p w:rsidR="008E6149" w:rsidRDefault="008E6149">
            <w:pPr>
              <w:rPr>
                <w:sz w:val="22"/>
              </w:rPr>
            </w:pPr>
          </w:p>
        </w:tc>
      </w:tr>
      <w:tr w:rsidR="007D78B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 xml:space="preserve">2. hét: </w:t>
            </w:r>
          </w:p>
        </w:tc>
        <w:tc>
          <w:tcPr>
            <w:tcW w:w="3260" w:type="dxa"/>
          </w:tcPr>
          <w:p w:rsidR="007D78B1" w:rsidRDefault="007D78B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vonal problematikája</w:t>
            </w:r>
          </w:p>
        </w:tc>
        <w:tc>
          <w:tcPr>
            <w:tcW w:w="3685" w:type="dxa"/>
          </w:tcPr>
          <w:p w:rsidR="007D78B1" w:rsidRDefault="007D78B1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Skiccelési gyakorlat, geometrikus testekről készített gyors vázlatrajzok</w:t>
            </w:r>
          </w:p>
        </w:tc>
      </w:tr>
      <w:tr w:rsidR="007D78B1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 xml:space="preserve">3. hét: </w:t>
            </w:r>
          </w:p>
        </w:tc>
        <w:tc>
          <w:tcPr>
            <w:tcW w:w="3260" w:type="dxa"/>
          </w:tcPr>
          <w:p w:rsidR="007D78B1" w:rsidRDefault="007D78B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tus a képzőművészetben, a technika használatának alapelvei</w:t>
            </w:r>
          </w:p>
        </w:tc>
        <w:tc>
          <w:tcPr>
            <w:tcW w:w="3685" w:type="dxa"/>
          </w:tcPr>
          <w:p w:rsidR="007D78B1" w:rsidRPr="00B97FC2" w:rsidRDefault="007D78B1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Tussal képzett felületek</w:t>
            </w:r>
          </w:p>
        </w:tc>
      </w:tr>
      <w:tr w:rsidR="007D78B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</w:p>
        </w:tc>
        <w:tc>
          <w:tcPr>
            <w:tcW w:w="3260" w:type="dxa"/>
          </w:tcPr>
          <w:p w:rsidR="007D78B1" w:rsidRDefault="007D78B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7D78B1" w:rsidRDefault="007D78B1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7D78B1" w:rsidRPr="00B97FC2" w:rsidRDefault="007D78B1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 tussal készített munka, órai beállítás alapján</w:t>
            </w:r>
          </w:p>
        </w:tc>
      </w:tr>
      <w:tr w:rsidR="007D78B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</w:p>
        </w:tc>
        <w:tc>
          <w:tcPr>
            <w:tcW w:w="3260" w:type="dxa"/>
          </w:tcPr>
          <w:p w:rsidR="007D78B1" w:rsidRDefault="007D78B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pác a képzőművészetben, a technika használatának alapelvei</w:t>
            </w:r>
            <w:r>
              <w:rPr>
                <w:sz w:val="22"/>
                <w:szCs w:val="24"/>
              </w:rPr>
              <w:t>.</w:t>
            </w:r>
          </w:p>
          <w:p w:rsidR="007D78B1" w:rsidRDefault="007D78B1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7D78B1" w:rsidRPr="00C66BA0" w:rsidRDefault="007D78B1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Különböző színes fapácokkal készített felületek.</w:t>
            </w:r>
          </w:p>
        </w:tc>
      </w:tr>
      <w:tr w:rsidR="007D78B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 xml:space="preserve">6. hét: </w:t>
            </w:r>
          </w:p>
        </w:tc>
        <w:tc>
          <w:tcPr>
            <w:tcW w:w="3260" w:type="dxa"/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7D78B1" w:rsidRPr="00C66BA0" w:rsidRDefault="007D78B1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Páccal készített munka, órai beállítás alapján</w:t>
            </w:r>
          </w:p>
        </w:tc>
      </w:tr>
      <w:tr w:rsidR="007D78B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 xml:space="preserve">7. hét: </w:t>
            </w:r>
          </w:p>
        </w:tc>
        <w:tc>
          <w:tcPr>
            <w:tcW w:w="3260" w:type="dxa"/>
          </w:tcPr>
          <w:p w:rsidR="007D78B1" w:rsidRDefault="007D78B1" w:rsidP="00C66BA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Az akvarell a képzőművészetben, a technika használatának alapelvei</w:t>
            </w:r>
            <w:r>
              <w:rPr>
                <w:sz w:val="22"/>
                <w:szCs w:val="24"/>
              </w:rPr>
              <w:t>.</w:t>
            </w:r>
          </w:p>
          <w:p w:rsidR="007D78B1" w:rsidRDefault="007D78B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3685" w:type="dxa"/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 xml:space="preserve">Festői gyakorlat akvarell technikával. Az akvarellel képzett felület, szín redukció a monokróm színhasználattól a 3 színig. </w:t>
            </w:r>
          </w:p>
        </w:tc>
      </w:tr>
      <w:tr w:rsidR="007D78B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 xml:space="preserve">8. hét  </w:t>
            </w:r>
          </w:p>
        </w:tc>
        <w:tc>
          <w:tcPr>
            <w:tcW w:w="3260" w:type="dxa"/>
          </w:tcPr>
          <w:p w:rsidR="007D78B1" w:rsidRDefault="007D78B1" w:rsidP="00DF429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-</w:t>
            </w:r>
          </w:p>
          <w:p w:rsidR="007D78B1" w:rsidRDefault="007D78B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7D78B1" w:rsidRDefault="007D78B1" w:rsidP="00C66BA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Festői gyakorlat akvarell technikával órai beállítás alapján.</w:t>
            </w:r>
          </w:p>
        </w:tc>
      </w:tr>
      <w:tr w:rsidR="00E16D23" w:rsidTr="00E16D23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16D23" w:rsidRDefault="00170041" w:rsidP="00170041">
            <w:pPr>
              <w:rPr>
                <w:sz w:val="22"/>
              </w:rPr>
            </w:pPr>
            <w:r>
              <w:rPr>
                <w:sz w:val="22"/>
              </w:rPr>
              <w:t>9. hét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E16D23" w:rsidRDefault="00E16D2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E16D23" w:rsidRDefault="00E16D2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Perspektivikus rajz, órai beállítás alapján</w:t>
            </w:r>
          </w:p>
        </w:tc>
      </w:tr>
      <w:tr w:rsidR="007D78B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D78B1" w:rsidRDefault="00170041" w:rsidP="00170041">
            <w:pPr>
              <w:rPr>
                <w:sz w:val="22"/>
              </w:rPr>
            </w:pPr>
            <w:r>
              <w:rPr>
                <w:sz w:val="22"/>
              </w:rPr>
              <w:t xml:space="preserve">10. hét </w:t>
            </w:r>
          </w:p>
        </w:tc>
        <w:tc>
          <w:tcPr>
            <w:tcW w:w="3260" w:type="dxa"/>
          </w:tcPr>
          <w:p w:rsidR="007D78B1" w:rsidRDefault="007D78B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Az organikus forma miben léte, az organikus és konstruktív formák együttes alkalmazása a képzőművészetben</w:t>
            </w:r>
          </w:p>
        </w:tc>
        <w:tc>
          <w:tcPr>
            <w:tcW w:w="3685" w:type="dxa"/>
          </w:tcPr>
          <w:p w:rsidR="007D78B1" w:rsidRDefault="007D78B1" w:rsidP="00B5795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Geometrikus és organikus konstrukciók, kreatív feladat</w:t>
            </w:r>
          </w:p>
          <w:p w:rsidR="007D78B1" w:rsidRDefault="007D78B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170041" w:rsidTr="004E6E55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70041" w:rsidRDefault="00170041" w:rsidP="004E6E55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</w:tc>
        <w:tc>
          <w:tcPr>
            <w:tcW w:w="6945" w:type="dxa"/>
            <w:gridSpan w:val="2"/>
          </w:tcPr>
          <w:p w:rsidR="00170041" w:rsidRDefault="00170041" w:rsidP="004E6E5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TAVASZI SZÜNET</w:t>
            </w:r>
          </w:p>
        </w:tc>
      </w:tr>
      <w:tr w:rsidR="007D78B1" w:rsidTr="00A94423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>12. hét</w:t>
            </w:r>
          </w:p>
        </w:tc>
        <w:tc>
          <w:tcPr>
            <w:tcW w:w="3260" w:type="dxa"/>
          </w:tcPr>
          <w:p w:rsidR="007D78B1" w:rsidRDefault="007D78B1" w:rsidP="008843F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  <w:szCs w:val="24"/>
              </w:rPr>
              <w:t xml:space="preserve">A vegyes-technikák alkalmazása a látványtervekben </w:t>
            </w:r>
          </w:p>
        </w:tc>
        <w:tc>
          <w:tcPr>
            <w:tcW w:w="3685" w:type="dxa"/>
          </w:tcPr>
          <w:p w:rsidR="007D78B1" w:rsidRDefault="007D78B1" w:rsidP="008843FC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Építészeti látványterv vegyes-technika alkalmazásával</w:t>
            </w:r>
          </w:p>
        </w:tc>
      </w:tr>
      <w:tr w:rsidR="00E16D23" w:rsidTr="00E16D23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16D23" w:rsidRDefault="00E16D23">
            <w:pPr>
              <w:rPr>
                <w:sz w:val="22"/>
              </w:rPr>
            </w:pPr>
            <w:r>
              <w:rPr>
                <w:sz w:val="22"/>
              </w:rPr>
              <w:t xml:space="preserve">13. hét </w:t>
            </w:r>
          </w:p>
        </w:tc>
        <w:tc>
          <w:tcPr>
            <w:tcW w:w="3260" w:type="dxa"/>
          </w:tcPr>
          <w:p w:rsidR="00E16D23" w:rsidRPr="00A94423" w:rsidRDefault="00E16D2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E16D23" w:rsidRPr="00A94423" w:rsidRDefault="00E16D23">
            <w:pPr>
              <w:rPr>
                <w:sz w:val="22"/>
              </w:rPr>
            </w:pPr>
            <w:r>
              <w:rPr>
                <w:sz w:val="22"/>
                <w:szCs w:val="24"/>
              </w:rPr>
              <w:t>Építészeti látványterv vegyes-technika alkalmazásával</w:t>
            </w:r>
          </w:p>
        </w:tc>
      </w:tr>
      <w:tr w:rsidR="007D78B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 xml:space="preserve">14. hét: </w:t>
            </w:r>
          </w:p>
        </w:tc>
        <w:tc>
          <w:tcPr>
            <w:tcW w:w="3260" w:type="dxa"/>
          </w:tcPr>
          <w:p w:rsidR="007D78B1" w:rsidRDefault="007D78B1">
            <w:pPr>
              <w:pStyle w:val="Cmsor2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7D78B1" w:rsidRDefault="007D78B1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7D78B1" w:rsidRPr="00B57952" w:rsidRDefault="007D78B1">
            <w:pPr>
              <w:pStyle w:val="Cmsor2"/>
              <w:rPr>
                <w:b w:val="0"/>
                <w:sz w:val="22"/>
                <w:szCs w:val="24"/>
              </w:rPr>
            </w:pPr>
            <w:r w:rsidRPr="00B57952">
              <w:rPr>
                <w:b w:val="0"/>
                <w:sz w:val="22"/>
              </w:rPr>
              <w:t>Szabadtéri feladat, külső és belső helyszínek</w:t>
            </w:r>
            <w:r>
              <w:rPr>
                <w:b w:val="0"/>
                <w:sz w:val="22"/>
              </w:rPr>
              <w:t>k</w:t>
            </w:r>
            <w:r w:rsidRPr="00B57952">
              <w:rPr>
                <w:b w:val="0"/>
                <w:sz w:val="22"/>
              </w:rPr>
              <w:t>el</w:t>
            </w:r>
          </w:p>
        </w:tc>
      </w:tr>
      <w:tr w:rsidR="007D78B1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15. hét</w:t>
            </w:r>
          </w:p>
        </w:tc>
        <w:tc>
          <w:tcPr>
            <w:tcW w:w="3260" w:type="dxa"/>
          </w:tcPr>
          <w:p w:rsidR="007D78B1" w:rsidRDefault="007D78B1" w:rsidP="00B5795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Képi egyensúlyok, kompozíciós harmóniák és/vagy diszharmóniák.</w:t>
            </w:r>
          </w:p>
          <w:p w:rsidR="007D78B1" w:rsidRDefault="007D78B1">
            <w:pPr>
              <w:pStyle w:val="Cmsor2"/>
            </w:pPr>
          </w:p>
        </w:tc>
        <w:tc>
          <w:tcPr>
            <w:tcW w:w="3685" w:type="dxa"/>
          </w:tcPr>
          <w:p w:rsidR="007D78B1" w:rsidRPr="00B57952" w:rsidRDefault="007D78B1">
            <w:pPr>
              <w:pStyle w:val="Cmsor2"/>
              <w:rPr>
                <w:b w:val="0"/>
                <w:bCs/>
              </w:rPr>
            </w:pPr>
            <w:r w:rsidRPr="00B57952">
              <w:rPr>
                <w:b w:val="0"/>
                <w:bCs/>
              </w:rPr>
              <w:t xml:space="preserve">Tempera, </w:t>
            </w:r>
            <w:r>
              <w:rPr>
                <w:b w:val="0"/>
                <w:bCs/>
              </w:rPr>
              <w:t xml:space="preserve">kreatív </w:t>
            </w:r>
            <w:r w:rsidRPr="00B57952">
              <w:rPr>
                <w:b w:val="0"/>
                <w:bCs/>
              </w:rPr>
              <w:t>festői feladat</w:t>
            </w:r>
            <w:r>
              <w:rPr>
                <w:b w:val="0"/>
                <w:bCs/>
              </w:rPr>
              <w:t xml:space="preserve"> a kompozíciós harmónia és diszharmónia megértésére.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B57952">
        <w:t>Németh Pál</w:t>
      </w:r>
    </w:p>
    <w:p w:rsidR="008E6149" w:rsidRDefault="00B57952">
      <w:pPr>
        <w:tabs>
          <w:tab w:val="center" w:pos="2340"/>
        </w:tabs>
        <w:ind w:right="45"/>
        <w:jc w:val="both"/>
      </w:pPr>
      <w:proofErr w:type="gramStart"/>
      <w:r>
        <w:t>tantárgyfelelős</w:t>
      </w:r>
      <w:proofErr w:type="gramEnd"/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136C3E"/>
    <w:rsid w:val="00170041"/>
    <w:rsid w:val="00175E32"/>
    <w:rsid w:val="005E3A53"/>
    <w:rsid w:val="005E5BF0"/>
    <w:rsid w:val="005E6254"/>
    <w:rsid w:val="0067347C"/>
    <w:rsid w:val="006E6975"/>
    <w:rsid w:val="006F1D70"/>
    <w:rsid w:val="007D78B1"/>
    <w:rsid w:val="007E7323"/>
    <w:rsid w:val="007F5AA8"/>
    <w:rsid w:val="008A0404"/>
    <w:rsid w:val="008E6149"/>
    <w:rsid w:val="008E6331"/>
    <w:rsid w:val="009B3014"/>
    <w:rsid w:val="00A94423"/>
    <w:rsid w:val="00AC337C"/>
    <w:rsid w:val="00B57952"/>
    <w:rsid w:val="00B71E8E"/>
    <w:rsid w:val="00B917BF"/>
    <w:rsid w:val="00B97FC2"/>
    <w:rsid w:val="00C351E7"/>
    <w:rsid w:val="00C66BA0"/>
    <w:rsid w:val="00C72CF8"/>
    <w:rsid w:val="00DF429E"/>
    <w:rsid w:val="00E16D23"/>
    <w:rsid w:val="00E7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621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Gigabyte</cp:lastModifiedBy>
  <cp:revision>3</cp:revision>
  <cp:lastPrinted>2003-05-26T12:39:00Z</cp:lastPrinted>
  <dcterms:created xsi:type="dcterms:W3CDTF">2017-02-10T20:13:00Z</dcterms:created>
  <dcterms:modified xsi:type="dcterms:W3CDTF">2017-02-10T20:16:00Z</dcterms:modified>
</cp:coreProperties>
</file>