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0" w:rsidRDefault="00F87730">
      <w:pPr>
        <w:pStyle w:val="Heading1"/>
        <w:spacing w:before="52"/>
        <w:rPr>
          <w:b w:val="0"/>
          <w:bCs w:val="0"/>
        </w:rPr>
      </w:pPr>
      <w:r>
        <w:t>TEMATIKA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KÖZVETLEN</w:t>
      </w:r>
      <w:r>
        <w:rPr>
          <w:spacing w:val="33"/>
        </w:rPr>
        <w:t xml:space="preserve"> </w:t>
      </w:r>
      <w:r>
        <w:t>EMBERI</w:t>
      </w:r>
      <w:r>
        <w:rPr>
          <w:spacing w:val="31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GYAKORLAT</w:t>
      </w:r>
      <w:r>
        <w:rPr>
          <w:spacing w:val="32"/>
        </w:rPr>
        <w:t xml:space="preserve"> </w:t>
      </w:r>
      <w:r>
        <w:t>2016/17.2.FÉLÉV</w:t>
      </w:r>
    </w:p>
    <w:p w:rsidR="00F87730" w:rsidRDefault="00F87730">
      <w:pPr>
        <w:spacing w:before="8"/>
        <w:rPr>
          <w:rFonts w:cs="Calibri"/>
          <w:b/>
          <w:bCs/>
          <w:sz w:val="20"/>
          <w:szCs w:val="20"/>
        </w:rPr>
      </w:pPr>
    </w:p>
    <w:p w:rsidR="00F87730" w:rsidRPr="00F976B1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92" w:lineRule="auto"/>
        <w:ind w:right="553"/>
        <w:rPr>
          <w:lang w:val="pt-BR"/>
        </w:rPr>
      </w:pPr>
      <w:r>
        <w:t>A</w:t>
      </w:r>
      <w:r>
        <w:rPr>
          <w:spacing w:val="32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funkcióinak</w:t>
      </w:r>
      <w:r>
        <w:rPr>
          <w:spacing w:val="32"/>
        </w:rPr>
        <w:t xml:space="preserve"> </w:t>
      </w:r>
      <w:r>
        <w:t>konkrét</w:t>
      </w:r>
      <w:r>
        <w:rPr>
          <w:spacing w:val="31"/>
        </w:rPr>
        <w:t xml:space="preserve"> </w:t>
      </w:r>
      <w:r>
        <w:t>megjelenése.</w:t>
      </w:r>
      <w:r>
        <w:rPr>
          <w:spacing w:val="31"/>
        </w:rPr>
        <w:t xml:space="preserve"> </w:t>
      </w:r>
      <w:r w:rsidRPr="00F976B1">
        <w:rPr>
          <w:lang w:val="pt-BR"/>
        </w:rPr>
        <w:t>Információs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funkció,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érzelmi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funkció.</w:t>
      </w:r>
      <w:r w:rsidRPr="00F976B1">
        <w:rPr>
          <w:spacing w:val="30"/>
          <w:w w:val="103"/>
          <w:lang w:val="pt-BR"/>
        </w:rPr>
        <w:t xml:space="preserve"> </w:t>
      </w:r>
      <w:r w:rsidRPr="00F976B1">
        <w:rPr>
          <w:w w:val="95"/>
          <w:lang w:val="pt-BR"/>
        </w:rPr>
        <w:t>Irodalom:</w:t>
      </w:r>
      <w:r w:rsidRPr="00F976B1">
        <w:rPr>
          <w:spacing w:val="44"/>
          <w:w w:val="95"/>
          <w:lang w:val="pt-BR"/>
        </w:rPr>
        <w:t xml:space="preserve"> </w:t>
      </w:r>
      <w:r w:rsidRPr="00F976B1">
        <w:rPr>
          <w:w w:val="95"/>
          <w:lang w:val="pt-BR"/>
        </w:rPr>
        <w:t>2.1.17</w:t>
      </w:r>
      <w:r w:rsidRPr="00F976B1">
        <w:rPr>
          <w:spacing w:val="2"/>
          <w:w w:val="95"/>
          <w:lang w:val="pt-BR"/>
        </w:rPr>
        <w:t>-­‐</w:t>
      </w:r>
      <w:r w:rsidRPr="00F976B1">
        <w:rPr>
          <w:w w:val="95"/>
          <w:lang w:val="pt-BR"/>
        </w:rPr>
        <w:t>23.old.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52" w:lineRule="exact"/>
      </w:pPr>
      <w:r>
        <w:rPr>
          <w:w w:val="95"/>
        </w:rPr>
        <w:t>Önismeret.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Johari-­‐ablak.</w:t>
      </w:r>
      <w:r>
        <w:rPr>
          <w:spacing w:val="13"/>
          <w:w w:val="95"/>
        </w:rPr>
        <w:t xml:space="preserve"> </w:t>
      </w:r>
      <w:r>
        <w:rPr>
          <w:w w:val="95"/>
        </w:rPr>
        <w:t>Az</w:t>
      </w:r>
      <w:r>
        <w:rPr>
          <w:spacing w:val="12"/>
          <w:w w:val="95"/>
        </w:rPr>
        <w:t xml:space="preserve"> </w:t>
      </w:r>
      <w:r>
        <w:rPr>
          <w:w w:val="95"/>
        </w:rPr>
        <w:t>OK-­‐jelenség.</w:t>
      </w:r>
      <w:r>
        <w:rPr>
          <w:spacing w:val="12"/>
          <w:w w:val="95"/>
        </w:rPr>
        <w:t xml:space="preserve"> </w:t>
      </w:r>
      <w:r>
        <w:rPr>
          <w:w w:val="95"/>
        </w:rPr>
        <w:t>Irodalom:</w:t>
      </w:r>
      <w:r>
        <w:rPr>
          <w:spacing w:val="13"/>
          <w:w w:val="95"/>
        </w:rPr>
        <w:t xml:space="preserve"> </w:t>
      </w:r>
      <w:r>
        <w:rPr>
          <w:w w:val="95"/>
        </w:rPr>
        <w:t>2.</w:t>
      </w:r>
      <w:r>
        <w:rPr>
          <w:spacing w:val="12"/>
          <w:w w:val="95"/>
        </w:rPr>
        <w:t xml:space="preserve"> </w:t>
      </w:r>
      <w:r>
        <w:rPr>
          <w:w w:val="95"/>
        </w:rPr>
        <w:t>1.24</w:t>
      </w:r>
      <w:r>
        <w:rPr>
          <w:spacing w:val="2"/>
          <w:w w:val="95"/>
        </w:rPr>
        <w:t>-­‐</w:t>
      </w:r>
      <w:r>
        <w:rPr>
          <w:w w:val="95"/>
        </w:rPr>
        <w:t>30.old.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1" w:line="292" w:lineRule="auto"/>
        <w:ind w:right="342"/>
      </w:pPr>
      <w:r>
        <w:t>Aktív</w:t>
      </w:r>
      <w:r>
        <w:rPr>
          <w:spacing w:val="12"/>
        </w:rPr>
        <w:t xml:space="preserve"> </w:t>
      </w:r>
      <w:r>
        <w:t>odafigyelés</w:t>
      </w:r>
      <w:r>
        <w:rPr>
          <w:spacing w:val="2"/>
        </w:rPr>
        <w:t>-­‐</w:t>
      </w:r>
      <w:r>
        <w:t>értő</w:t>
      </w:r>
      <w:r>
        <w:rPr>
          <w:spacing w:val="13"/>
        </w:rPr>
        <w:t xml:space="preserve"> </w:t>
      </w:r>
      <w:r>
        <w:t>figyelem.</w:t>
      </w:r>
      <w:r>
        <w:rPr>
          <w:spacing w:val="12"/>
        </w:rPr>
        <w:t xml:space="preserve"> </w:t>
      </w:r>
      <w:r>
        <w:t>Akadályozó</w:t>
      </w:r>
      <w:r>
        <w:rPr>
          <w:spacing w:val="13"/>
        </w:rPr>
        <w:t xml:space="preserve"> </w:t>
      </w:r>
      <w:r>
        <w:t>tényezők,</w:t>
      </w:r>
      <w:r>
        <w:rPr>
          <w:spacing w:val="12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aktív</w:t>
      </w:r>
      <w:r>
        <w:rPr>
          <w:spacing w:val="12"/>
        </w:rPr>
        <w:t xml:space="preserve"> </w:t>
      </w:r>
      <w:r>
        <w:t>odafigyelés</w:t>
      </w:r>
      <w:r>
        <w:rPr>
          <w:spacing w:val="12"/>
        </w:rPr>
        <w:t xml:space="preserve"> </w:t>
      </w:r>
      <w:r>
        <w:t>fejlesztése.</w:t>
      </w:r>
      <w:r>
        <w:rPr>
          <w:spacing w:val="11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1.</w:t>
      </w:r>
      <w:r>
        <w:rPr>
          <w:spacing w:val="37"/>
          <w:w w:val="102"/>
        </w:rPr>
        <w:t xml:space="preserve"> </w:t>
      </w:r>
      <w:r>
        <w:t>32</w:t>
      </w:r>
      <w:r>
        <w:rPr>
          <w:spacing w:val="2"/>
        </w:rPr>
        <w:t>-­‐</w:t>
      </w:r>
      <w:r>
        <w:t>40.oldal.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123"/>
      </w:pPr>
      <w:r>
        <w:t>Empátia</w:t>
      </w:r>
      <w:r>
        <w:rPr>
          <w:spacing w:val="38"/>
        </w:rPr>
        <w:t xml:space="preserve"> </w:t>
      </w:r>
      <w:r>
        <w:t>megnyilvánulása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emberi</w:t>
      </w:r>
      <w:r>
        <w:rPr>
          <w:spacing w:val="36"/>
        </w:rPr>
        <w:t xml:space="preserve"> </w:t>
      </w:r>
      <w:r>
        <w:t>kommunikációban,</w:t>
      </w:r>
      <w:r>
        <w:rPr>
          <w:spacing w:val="37"/>
        </w:rPr>
        <w:t xml:space="preserve"> </w:t>
      </w:r>
      <w:r>
        <w:t>önérvényesítési</w:t>
      </w:r>
      <w:r>
        <w:rPr>
          <w:spacing w:val="37"/>
        </w:rPr>
        <w:t xml:space="preserve"> </w:t>
      </w:r>
      <w:r>
        <w:t>lehetőségek,</w:t>
      </w:r>
      <w:r>
        <w:rPr>
          <w:spacing w:val="36"/>
        </w:rPr>
        <w:t xml:space="preserve"> </w:t>
      </w:r>
      <w:r>
        <w:t>módok.</w:t>
      </w:r>
      <w:r>
        <w:rPr>
          <w:spacing w:val="42"/>
          <w:w w:val="103"/>
        </w:rPr>
        <w:t xml:space="preserve"> </w:t>
      </w:r>
      <w:r>
        <w:t>Irodalom:</w:t>
      </w:r>
      <w:r>
        <w:rPr>
          <w:spacing w:val="-18"/>
        </w:rPr>
        <w:t xml:space="preserve"> </w:t>
      </w:r>
      <w:r>
        <w:t>2.</w:t>
      </w:r>
      <w:r>
        <w:rPr>
          <w:spacing w:val="-18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41</w:t>
      </w:r>
      <w:r>
        <w:rPr>
          <w:spacing w:val="2"/>
        </w:rPr>
        <w:t>-­‐</w:t>
      </w:r>
      <w:r>
        <w:t>44.Oldal.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" w:line="287" w:lineRule="auto"/>
        <w:ind w:right="342"/>
      </w:pPr>
      <w:r>
        <w:t>Nem</w:t>
      </w:r>
      <w:r>
        <w:rPr>
          <w:spacing w:val="33"/>
        </w:rPr>
        <w:t xml:space="preserve"> </w:t>
      </w:r>
      <w:r>
        <w:t>verbális</w:t>
      </w:r>
      <w:r>
        <w:rPr>
          <w:spacing w:val="30"/>
        </w:rPr>
        <w:t xml:space="preserve"> </w:t>
      </w:r>
      <w:r>
        <w:t>kommunikáció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megjelenés,</w:t>
      </w:r>
      <w:r>
        <w:rPr>
          <w:spacing w:val="30"/>
        </w:rPr>
        <w:t xml:space="preserve"> </w:t>
      </w:r>
      <w:r>
        <w:t>arckifejezés,</w:t>
      </w:r>
      <w:r>
        <w:rPr>
          <w:spacing w:val="30"/>
        </w:rPr>
        <w:t xml:space="preserve"> </w:t>
      </w:r>
      <w:r>
        <w:t>mimika,</w:t>
      </w:r>
      <w:r>
        <w:rPr>
          <w:spacing w:val="31"/>
        </w:rPr>
        <w:t xml:space="preserve"> </w:t>
      </w:r>
      <w:r>
        <w:t>szemkontaktus.</w:t>
      </w:r>
      <w:r>
        <w:rPr>
          <w:spacing w:val="30"/>
        </w:rPr>
        <w:t xml:space="preserve"> </w:t>
      </w:r>
      <w:r>
        <w:t>Irodalom:</w:t>
      </w:r>
      <w:r>
        <w:rPr>
          <w:spacing w:val="40"/>
          <w:w w:val="102"/>
        </w:rPr>
        <w:t xml:space="preserve"> </w:t>
      </w:r>
      <w:r>
        <w:rPr>
          <w:w w:val="95"/>
        </w:rPr>
        <w:t>2.2.</w:t>
      </w:r>
      <w:r>
        <w:rPr>
          <w:spacing w:val="-11"/>
          <w:w w:val="95"/>
        </w:rPr>
        <w:t xml:space="preserve"> </w:t>
      </w:r>
      <w:r>
        <w:rPr>
          <w:w w:val="95"/>
        </w:rPr>
        <w:t>56</w:t>
      </w:r>
      <w:r>
        <w:rPr>
          <w:spacing w:val="2"/>
          <w:w w:val="95"/>
        </w:rPr>
        <w:t>-­‐</w:t>
      </w:r>
      <w:r>
        <w:rPr>
          <w:w w:val="95"/>
        </w:rPr>
        <w:t>60.oldal.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92" w:lineRule="auto"/>
        <w:ind w:right="1015"/>
      </w:pPr>
      <w:r>
        <w:t>Nem</w:t>
      </w:r>
      <w:r>
        <w:rPr>
          <w:spacing w:val="31"/>
        </w:rPr>
        <w:t xml:space="preserve"> </w:t>
      </w:r>
      <w:r>
        <w:t>verbális</w:t>
      </w:r>
      <w:r>
        <w:rPr>
          <w:spacing w:val="28"/>
        </w:rPr>
        <w:t xml:space="preserve"> </w:t>
      </w:r>
      <w:r>
        <w:t>kommunikáció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testbeszéd,</w:t>
      </w:r>
      <w:r>
        <w:rPr>
          <w:spacing w:val="28"/>
        </w:rPr>
        <w:t xml:space="preserve"> </w:t>
      </w:r>
      <w:r>
        <w:t>fizikai</w:t>
      </w:r>
      <w:r>
        <w:rPr>
          <w:spacing w:val="28"/>
        </w:rPr>
        <w:t xml:space="preserve"> </w:t>
      </w:r>
      <w:r>
        <w:t>távolság,</w:t>
      </w:r>
      <w:r>
        <w:rPr>
          <w:spacing w:val="28"/>
        </w:rPr>
        <w:t xml:space="preserve"> </w:t>
      </w:r>
      <w:r>
        <w:t>paralingvisztikai</w:t>
      </w:r>
      <w:r>
        <w:rPr>
          <w:spacing w:val="28"/>
        </w:rPr>
        <w:t xml:space="preserve"> </w:t>
      </w:r>
      <w:r>
        <w:t>jelzések.</w:t>
      </w:r>
      <w:r>
        <w:rPr>
          <w:spacing w:val="40"/>
          <w:w w:val="103"/>
        </w:rPr>
        <w:t xml:space="preserve"> </w:t>
      </w:r>
      <w:r>
        <w:t>Irodalom:</w:t>
      </w:r>
      <w:r>
        <w:rPr>
          <w:spacing w:val="-28"/>
        </w:rPr>
        <w:t xml:space="preserve"> </w:t>
      </w:r>
      <w:r>
        <w:t>2.2.61</w:t>
      </w:r>
      <w:r>
        <w:rPr>
          <w:spacing w:val="2"/>
        </w:rPr>
        <w:t>-­‐</w:t>
      </w:r>
      <w:r>
        <w:t>69.</w:t>
      </w:r>
      <w:r>
        <w:rPr>
          <w:spacing w:val="-28"/>
        </w:rPr>
        <w:t xml:space="preserve"> </w:t>
      </w:r>
      <w:r>
        <w:t>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553"/>
      </w:pPr>
      <w:r>
        <w:t>Írásbeli</w:t>
      </w:r>
      <w:r>
        <w:rPr>
          <w:spacing w:val="25"/>
        </w:rPr>
        <w:t xml:space="preserve"> </w:t>
      </w:r>
      <w:r>
        <w:t>kommunikáció:</w:t>
      </w:r>
      <w:r>
        <w:rPr>
          <w:spacing w:val="26"/>
        </w:rPr>
        <w:t xml:space="preserve"> </w:t>
      </w:r>
      <w:r>
        <w:t>Névjegy,</w:t>
      </w:r>
      <w:r>
        <w:rPr>
          <w:spacing w:val="26"/>
        </w:rPr>
        <w:t xml:space="preserve"> </w:t>
      </w:r>
      <w:r>
        <w:t>önéletrajz,</w:t>
      </w:r>
      <w:r>
        <w:rPr>
          <w:spacing w:val="25"/>
        </w:rPr>
        <w:t xml:space="preserve"> </w:t>
      </w:r>
      <w:r>
        <w:t>kísérőlevél,</w:t>
      </w:r>
      <w:r>
        <w:rPr>
          <w:spacing w:val="26"/>
        </w:rPr>
        <w:t xml:space="preserve"> </w:t>
      </w:r>
      <w:r>
        <w:t>hivatalos</w:t>
      </w:r>
      <w:r>
        <w:rPr>
          <w:spacing w:val="25"/>
        </w:rPr>
        <w:t xml:space="preserve"> </w:t>
      </w:r>
      <w:r>
        <w:t>levél,</w:t>
      </w:r>
      <w:r>
        <w:rPr>
          <w:spacing w:val="26"/>
        </w:rPr>
        <w:t xml:space="preserve"> </w:t>
      </w:r>
      <w:r>
        <w:t>elektronikus</w:t>
      </w:r>
      <w:r>
        <w:rPr>
          <w:spacing w:val="27"/>
        </w:rPr>
        <w:t xml:space="preserve"> </w:t>
      </w:r>
      <w:r>
        <w:t>levél,</w:t>
      </w:r>
      <w:r>
        <w:rPr>
          <w:spacing w:val="94"/>
          <w:w w:val="102"/>
        </w:rPr>
        <w:t xml:space="preserve"> </w:t>
      </w:r>
      <w:r>
        <w:t>Jelentés.</w:t>
      </w:r>
      <w:r>
        <w:rPr>
          <w:spacing w:val="-12"/>
        </w:rPr>
        <w:t xml:space="preserve"> </w:t>
      </w:r>
      <w:r>
        <w:t>Irodalom:</w:t>
      </w:r>
      <w:r>
        <w:rPr>
          <w:spacing w:val="-12"/>
        </w:rPr>
        <w:t xml:space="preserve"> </w:t>
      </w:r>
      <w:r>
        <w:t>2.5.136</w:t>
      </w:r>
      <w:r>
        <w:rPr>
          <w:spacing w:val="2"/>
        </w:rPr>
        <w:t>-­‐</w:t>
      </w:r>
      <w:r>
        <w:t>150.Oldal.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"/>
      </w:pPr>
      <w:r>
        <w:t>A</w:t>
      </w:r>
      <w:r>
        <w:rPr>
          <w:spacing w:val="7"/>
        </w:rPr>
        <w:t xml:space="preserve"> </w:t>
      </w:r>
      <w:r>
        <w:t>szóbeli</w:t>
      </w:r>
      <w:r>
        <w:rPr>
          <w:spacing w:val="7"/>
        </w:rPr>
        <w:t xml:space="preserve"> </w:t>
      </w:r>
      <w:r>
        <w:t>kommunikáció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beszédtechnika,</w:t>
      </w:r>
      <w:r>
        <w:rPr>
          <w:spacing w:val="7"/>
        </w:rPr>
        <w:t xml:space="preserve"> </w:t>
      </w:r>
      <w:r>
        <w:t>t</w:t>
      </w:r>
      <w:r>
        <w:rPr>
          <w:spacing w:val="6"/>
        </w:rPr>
        <w:t xml:space="preserve"> </w:t>
      </w:r>
      <w:r>
        <w:t>ársalgás.</w:t>
      </w:r>
      <w:r>
        <w:rPr>
          <w:spacing w:val="7"/>
        </w:rPr>
        <w:t xml:space="preserve"> </w:t>
      </w:r>
      <w:r>
        <w:t>2.3.</w:t>
      </w:r>
      <w:r>
        <w:rPr>
          <w:spacing w:val="7"/>
        </w:rPr>
        <w:t xml:space="preserve"> </w:t>
      </w:r>
      <w:r>
        <w:t>74</w:t>
      </w:r>
      <w:r>
        <w:rPr>
          <w:spacing w:val="2"/>
        </w:rPr>
        <w:t>-­‐</w:t>
      </w:r>
      <w:r>
        <w:t>83.</w:t>
      </w:r>
      <w:r>
        <w:rPr>
          <w:spacing w:val="7"/>
        </w:rPr>
        <w:t xml:space="preserve"> </w:t>
      </w:r>
      <w:r>
        <w:t>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1" w:line="289" w:lineRule="auto"/>
        <w:ind w:right="827"/>
      </w:pPr>
      <w:r>
        <w:t>Értekezlet,</w:t>
      </w:r>
      <w:r>
        <w:rPr>
          <w:spacing w:val="32"/>
        </w:rPr>
        <w:t xml:space="preserve"> </w:t>
      </w:r>
      <w:r>
        <w:t>prezentáció</w:t>
      </w:r>
      <w:r>
        <w:rPr>
          <w:spacing w:val="33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célmeghatározás,</w:t>
      </w:r>
      <w:r>
        <w:rPr>
          <w:spacing w:val="32"/>
        </w:rPr>
        <w:t xml:space="preserve"> </w:t>
      </w:r>
      <w:r>
        <w:t>hallgatóság</w:t>
      </w:r>
      <w:r>
        <w:rPr>
          <w:spacing w:val="34"/>
        </w:rPr>
        <w:t xml:space="preserve"> </w:t>
      </w:r>
      <w:r>
        <w:t>feltérképezése,</w:t>
      </w:r>
      <w:r>
        <w:rPr>
          <w:spacing w:val="32"/>
        </w:rPr>
        <w:t xml:space="preserve"> </w:t>
      </w:r>
      <w:r>
        <w:t>prezentáció</w:t>
      </w:r>
      <w:r>
        <w:rPr>
          <w:spacing w:val="72"/>
          <w:w w:val="102"/>
        </w:rPr>
        <w:t xml:space="preserve"> </w:t>
      </w:r>
      <w:r>
        <w:t>szerkezete,</w:t>
      </w:r>
      <w:r>
        <w:rPr>
          <w:spacing w:val="27"/>
        </w:rPr>
        <w:t xml:space="preserve"> </w:t>
      </w:r>
      <w:r>
        <w:t>jegyzetek</w:t>
      </w:r>
      <w:r>
        <w:rPr>
          <w:spacing w:val="29"/>
        </w:rPr>
        <w:t xml:space="preserve"> </w:t>
      </w:r>
      <w:r>
        <w:t>előkészítése,</w:t>
      </w:r>
      <w:r>
        <w:rPr>
          <w:spacing w:val="27"/>
        </w:rPr>
        <w:t xml:space="preserve"> </w:t>
      </w:r>
      <w:r>
        <w:t>vízuális</w:t>
      </w:r>
      <w:r>
        <w:rPr>
          <w:spacing w:val="28"/>
        </w:rPr>
        <w:t xml:space="preserve"> </w:t>
      </w:r>
      <w:r>
        <w:t>eszközök,</w:t>
      </w:r>
      <w:r>
        <w:rPr>
          <w:spacing w:val="27"/>
        </w:rPr>
        <w:t xml:space="preserve"> </w:t>
      </w:r>
      <w:r>
        <w:t>helyszín,</w:t>
      </w:r>
      <w:r>
        <w:rPr>
          <w:spacing w:val="28"/>
        </w:rPr>
        <w:t xml:space="preserve"> </w:t>
      </w:r>
      <w:r>
        <w:t>prezentáció</w:t>
      </w:r>
      <w:r>
        <w:rPr>
          <w:spacing w:val="29"/>
        </w:rPr>
        <w:t xml:space="preserve"> </w:t>
      </w:r>
      <w:r>
        <w:t>folyamata.</w:t>
      </w:r>
      <w:r>
        <w:rPr>
          <w:spacing w:val="88"/>
          <w:w w:val="103"/>
        </w:rPr>
        <w:t xml:space="preserve"> </w:t>
      </w:r>
      <w:r>
        <w:t>Irodalom:</w:t>
      </w:r>
      <w:r>
        <w:rPr>
          <w:spacing w:val="-17"/>
        </w:rPr>
        <w:t xml:space="preserve"> </w:t>
      </w:r>
      <w:r>
        <w:t>2.3.</w:t>
      </w:r>
      <w:r>
        <w:rPr>
          <w:spacing w:val="-16"/>
        </w:rPr>
        <w:t xml:space="preserve"> </w:t>
      </w:r>
      <w:r>
        <w:t>92</w:t>
      </w:r>
      <w:r>
        <w:rPr>
          <w:spacing w:val="2"/>
        </w:rPr>
        <w:t>-­‐</w:t>
      </w:r>
      <w:r>
        <w:t>110.</w:t>
      </w:r>
      <w:r>
        <w:rPr>
          <w:spacing w:val="-17"/>
        </w:rPr>
        <w:t xml:space="preserve"> </w:t>
      </w:r>
      <w:r>
        <w:t>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87" w:lineRule="auto"/>
        <w:ind w:right="584"/>
      </w:pPr>
      <w:r>
        <w:t>A</w:t>
      </w:r>
      <w:r>
        <w:rPr>
          <w:spacing w:val="25"/>
        </w:rPr>
        <w:t xml:space="preserve"> </w:t>
      </w:r>
      <w:r>
        <w:t>meggyőző</w:t>
      </w:r>
      <w:r>
        <w:rPr>
          <w:spacing w:val="25"/>
        </w:rPr>
        <w:t xml:space="preserve"> </w:t>
      </w:r>
      <w:r>
        <w:t>kommunikáció.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kommunikáció</w:t>
      </w:r>
      <w:r>
        <w:rPr>
          <w:spacing w:val="25"/>
        </w:rPr>
        <w:t xml:space="preserve"> </w:t>
      </w:r>
      <w:r>
        <w:t>forrása,</w:t>
      </w:r>
      <w:r>
        <w:rPr>
          <w:spacing w:val="24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üzenet</w:t>
      </w:r>
      <w:r>
        <w:rPr>
          <w:spacing w:val="24"/>
        </w:rPr>
        <w:t xml:space="preserve"> </w:t>
      </w:r>
      <w:r>
        <w:t>természete,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befogadó</w:t>
      </w:r>
      <w:r>
        <w:rPr>
          <w:spacing w:val="46"/>
          <w:w w:val="102"/>
        </w:rPr>
        <w:t xml:space="preserve"> </w:t>
      </w:r>
      <w:r>
        <w:t>sajátosságai.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meggyőzés</w:t>
      </w:r>
      <w:r>
        <w:rPr>
          <w:spacing w:val="13"/>
        </w:rPr>
        <w:t xml:space="preserve"> </w:t>
      </w:r>
      <w:r>
        <w:t>folyamatmodellje,</w:t>
      </w:r>
      <w:r>
        <w:rPr>
          <w:spacing w:val="13"/>
        </w:rPr>
        <w:t xml:space="preserve"> </w:t>
      </w:r>
      <w:r>
        <w:t>sikeressége.</w:t>
      </w:r>
      <w:r>
        <w:rPr>
          <w:spacing w:val="14"/>
        </w:rPr>
        <w:t xml:space="preserve"> </w:t>
      </w:r>
      <w:r>
        <w:t>Irodalom:</w:t>
      </w:r>
      <w:r>
        <w:rPr>
          <w:spacing w:val="13"/>
        </w:rPr>
        <w:t xml:space="preserve"> </w:t>
      </w:r>
      <w:r>
        <w:t>2.4.115</w:t>
      </w:r>
      <w:r>
        <w:rPr>
          <w:spacing w:val="2"/>
        </w:rPr>
        <w:t>-­‐</w:t>
      </w:r>
      <w:r>
        <w:t>135.</w:t>
      </w:r>
      <w:r>
        <w:rPr>
          <w:spacing w:val="12"/>
        </w:rPr>
        <w:t xml:space="preserve"> </w:t>
      </w:r>
      <w:r>
        <w:t>Oldal.</w:t>
      </w:r>
    </w:p>
    <w:p w:rsidR="00F87730" w:rsidRPr="00CE330F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" w:line="287" w:lineRule="auto"/>
        <w:ind w:right="686"/>
        <w:rPr>
          <w:lang w:val="pt-BR"/>
        </w:rPr>
      </w:pPr>
      <w:r>
        <w:t>Tavaszi szünet</w:t>
      </w:r>
    </w:p>
    <w:p w:rsidR="00F87730" w:rsidRPr="00CE330F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5" w:line="287" w:lineRule="auto"/>
        <w:ind w:right="686"/>
        <w:rPr>
          <w:lang w:val="pt-BR"/>
        </w:rPr>
      </w:pPr>
      <w:r w:rsidRPr="00F976B1">
        <w:rPr>
          <w:lang w:val="pt-BR"/>
        </w:rPr>
        <w:t>A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tárgyalás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elméleti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kérdései,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feltételei,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folyamat</w:t>
      </w:r>
      <w:r w:rsidRPr="00F976B1">
        <w:rPr>
          <w:spacing w:val="12"/>
          <w:lang w:val="pt-BR"/>
        </w:rPr>
        <w:t xml:space="preserve"> </w:t>
      </w:r>
      <w:r w:rsidRPr="00F976B1">
        <w:rPr>
          <w:lang w:val="pt-BR"/>
        </w:rPr>
        <w:t>jellege,</w:t>
      </w:r>
      <w:r w:rsidRPr="00F976B1">
        <w:rPr>
          <w:spacing w:val="11"/>
          <w:lang w:val="pt-BR"/>
        </w:rPr>
        <w:t xml:space="preserve"> </w:t>
      </w:r>
      <w:r w:rsidRPr="00F976B1">
        <w:rPr>
          <w:lang w:val="pt-BR"/>
        </w:rPr>
        <w:t>modelljei.</w:t>
      </w:r>
      <w:r w:rsidRPr="00F976B1">
        <w:rPr>
          <w:spacing w:val="12"/>
          <w:lang w:val="pt-BR"/>
        </w:rPr>
        <w:t xml:space="preserve"> </w:t>
      </w:r>
      <w:r w:rsidRPr="00CE330F">
        <w:rPr>
          <w:lang w:val="pt-BR"/>
        </w:rPr>
        <w:t>Irodalom:</w:t>
      </w:r>
      <w:r w:rsidRPr="00CE330F">
        <w:rPr>
          <w:spacing w:val="11"/>
          <w:lang w:val="pt-BR"/>
        </w:rPr>
        <w:t xml:space="preserve"> </w:t>
      </w:r>
      <w:r w:rsidRPr="00CE330F">
        <w:rPr>
          <w:lang w:val="pt-BR"/>
        </w:rPr>
        <w:t>2.6.</w:t>
      </w:r>
      <w:r w:rsidRPr="00CE330F">
        <w:rPr>
          <w:spacing w:val="12"/>
          <w:lang w:val="pt-BR"/>
        </w:rPr>
        <w:t xml:space="preserve"> </w:t>
      </w:r>
      <w:r w:rsidRPr="00CE330F">
        <w:rPr>
          <w:lang w:val="pt-BR"/>
        </w:rPr>
        <w:t>155-­‐</w:t>
      </w:r>
      <w:r w:rsidRPr="00CE330F">
        <w:rPr>
          <w:spacing w:val="38"/>
          <w:w w:val="34"/>
          <w:lang w:val="pt-BR"/>
        </w:rPr>
        <w:t xml:space="preserve"> </w:t>
      </w:r>
      <w:r w:rsidRPr="00CE330F">
        <w:rPr>
          <w:lang w:val="pt-BR"/>
        </w:rPr>
        <w:t>162.oldal.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89" w:lineRule="auto"/>
        <w:ind w:right="1015"/>
      </w:pPr>
      <w:r w:rsidRPr="00F976B1">
        <w:rPr>
          <w:lang w:val="pt-BR"/>
        </w:rPr>
        <w:t>A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tárgyalási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stratégiák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és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a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tárgyalóképesség.</w:t>
      </w:r>
      <w:r w:rsidRPr="00F976B1">
        <w:rPr>
          <w:spacing w:val="28"/>
          <w:lang w:val="pt-BR"/>
        </w:rPr>
        <w:t xml:space="preserve"> </w:t>
      </w:r>
      <w:r w:rsidRPr="00F976B1">
        <w:rPr>
          <w:lang w:val="pt-BR"/>
        </w:rPr>
        <w:t>Tárgyalóképességre</w:t>
      </w:r>
      <w:r w:rsidRPr="00F976B1">
        <w:rPr>
          <w:spacing w:val="29"/>
          <w:lang w:val="pt-BR"/>
        </w:rPr>
        <w:t xml:space="preserve"> </w:t>
      </w:r>
      <w:r w:rsidRPr="00F976B1">
        <w:rPr>
          <w:lang w:val="pt-BR"/>
        </w:rPr>
        <w:t>ható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tényezők:</w:t>
      </w:r>
      <w:r w:rsidRPr="00F976B1">
        <w:rPr>
          <w:spacing w:val="28"/>
          <w:w w:val="102"/>
          <w:lang w:val="pt-BR"/>
        </w:rPr>
        <w:t xml:space="preserve"> </w:t>
      </w:r>
      <w:r w:rsidRPr="00F976B1">
        <w:rPr>
          <w:lang w:val="pt-BR"/>
        </w:rPr>
        <w:t>szakismeret,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személyiség,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személyes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kapcsolatok,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tárgyalófél</w:t>
      </w:r>
      <w:r w:rsidRPr="00F976B1">
        <w:rPr>
          <w:spacing w:val="31"/>
          <w:lang w:val="pt-BR"/>
        </w:rPr>
        <w:t xml:space="preserve"> </w:t>
      </w:r>
      <w:r w:rsidRPr="00F976B1">
        <w:rPr>
          <w:lang w:val="pt-BR"/>
        </w:rPr>
        <w:t>háttere,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kultúra,</w:t>
      </w:r>
      <w:r w:rsidRPr="00F976B1">
        <w:rPr>
          <w:spacing w:val="30"/>
          <w:lang w:val="pt-BR"/>
        </w:rPr>
        <w:t xml:space="preserve"> </w:t>
      </w:r>
      <w:r w:rsidRPr="00F976B1">
        <w:rPr>
          <w:lang w:val="pt-BR"/>
        </w:rPr>
        <w:t>nyelv.</w:t>
      </w:r>
      <w:r w:rsidRPr="00F976B1">
        <w:rPr>
          <w:spacing w:val="54"/>
          <w:w w:val="103"/>
          <w:lang w:val="pt-BR"/>
        </w:rPr>
        <w:t xml:space="preserve"> </w:t>
      </w:r>
      <w:r>
        <w:t>Irodalom:</w:t>
      </w:r>
      <w:r>
        <w:rPr>
          <w:spacing w:val="-25"/>
        </w:rPr>
        <w:t xml:space="preserve"> </w:t>
      </w:r>
      <w:r>
        <w:t>2.6.</w:t>
      </w:r>
      <w:r>
        <w:rPr>
          <w:spacing w:val="-25"/>
        </w:rPr>
        <w:t xml:space="preserve"> </w:t>
      </w:r>
      <w:r>
        <w:t>163</w:t>
      </w:r>
      <w:r>
        <w:rPr>
          <w:spacing w:val="2"/>
        </w:rPr>
        <w:t>-­‐</w:t>
      </w:r>
      <w:r>
        <w:t>174.oldal.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line="289" w:lineRule="auto"/>
        <w:ind w:right="123"/>
      </w:pPr>
      <w:r>
        <w:t>Konfliktus</w:t>
      </w:r>
      <w:r>
        <w:rPr>
          <w:spacing w:val="33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kezelési</w:t>
      </w:r>
      <w:r>
        <w:rPr>
          <w:spacing w:val="33"/>
        </w:rPr>
        <w:t xml:space="preserve"> </w:t>
      </w:r>
      <w:r>
        <w:t>stratégiák:</w:t>
      </w:r>
      <w:r>
        <w:rPr>
          <w:spacing w:val="33"/>
        </w:rPr>
        <w:t xml:space="preserve"> </w:t>
      </w:r>
      <w:r>
        <w:t>Együttműködés,</w:t>
      </w:r>
      <w:r>
        <w:rPr>
          <w:spacing w:val="33"/>
        </w:rPr>
        <w:t xml:space="preserve"> </w:t>
      </w:r>
      <w:r>
        <w:t>alkalmazkodás,</w:t>
      </w:r>
      <w:r>
        <w:rPr>
          <w:spacing w:val="33"/>
        </w:rPr>
        <w:t xml:space="preserve"> </w:t>
      </w:r>
      <w:r>
        <w:t>kerülés,</w:t>
      </w:r>
      <w:r>
        <w:rPr>
          <w:spacing w:val="33"/>
        </w:rPr>
        <w:t xml:space="preserve"> </w:t>
      </w:r>
      <w:r>
        <w:t>verseny,</w:t>
      </w:r>
      <w:r>
        <w:rPr>
          <w:spacing w:val="34"/>
          <w:w w:val="102"/>
        </w:rPr>
        <w:t xml:space="preserve"> </w:t>
      </w:r>
      <w:r>
        <w:t>kompromisszum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személyközi</w:t>
      </w:r>
      <w:r>
        <w:rPr>
          <w:spacing w:val="29"/>
        </w:rPr>
        <w:t xml:space="preserve"> </w:t>
      </w:r>
      <w:r>
        <w:t>kommunikációban.</w:t>
      </w:r>
      <w:r>
        <w:rPr>
          <w:spacing w:val="30"/>
        </w:rPr>
        <w:t xml:space="preserve"> </w:t>
      </w:r>
      <w:r>
        <w:t>Ezek</w:t>
      </w:r>
      <w:r>
        <w:rPr>
          <w:spacing w:val="31"/>
        </w:rPr>
        <w:t xml:space="preserve"> </w:t>
      </w:r>
      <w:r>
        <w:t>gyakorlása</w:t>
      </w:r>
      <w:r>
        <w:rPr>
          <w:spacing w:val="31"/>
        </w:rPr>
        <w:t xml:space="preserve"> </w:t>
      </w:r>
      <w:r>
        <w:t>adott</w:t>
      </w:r>
      <w:r>
        <w:rPr>
          <w:spacing w:val="29"/>
        </w:rPr>
        <w:t xml:space="preserve"> </w:t>
      </w:r>
      <w:r>
        <w:t>gyakorlati</w:t>
      </w:r>
      <w:r>
        <w:rPr>
          <w:spacing w:val="30"/>
        </w:rPr>
        <w:t xml:space="preserve"> </w:t>
      </w:r>
      <w:r>
        <w:t>tematikai</w:t>
      </w:r>
      <w:r>
        <w:rPr>
          <w:spacing w:val="72"/>
          <w:w w:val="103"/>
        </w:rPr>
        <w:t xml:space="preserve"> </w:t>
      </w:r>
      <w:r>
        <w:t>egységeken</w:t>
      </w:r>
      <w:r>
        <w:rPr>
          <w:spacing w:val="1"/>
        </w:rPr>
        <w:t xml:space="preserve"> </w:t>
      </w:r>
      <w:r>
        <w:t>belül.</w:t>
      </w:r>
      <w:r>
        <w:rPr>
          <w:spacing w:val="1"/>
        </w:rPr>
        <w:t xml:space="preserve"> </w:t>
      </w:r>
      <w:r>
        <w:t>Irodalom: 2.7.176</w:t>
      </w:r>
      <w:r>
        <w:rPr>
          <w:spacing w:val="2"/>
        </w:rPr>
        <w:t>-­‐</w:t>
      </w:r>
      <w:r>
        <w:t>189.</w:t>
      </w:r>
      <w:r>
        <w:rPr>
          <w:spacing w:val="1"/>
        </w:rPr>
        <w:t xml:space="preserve"> </w:t>
      </w:r>
      <w:r>
        <w:t>Oldal.</w:t>
      </w:r>
    </w:p>
    <w:p w:rsidR="00F87730" w:rsidRDefault="00F87730">
      <w:pPr>
        <w:pStyle w:val="BodyText"/>
        <w:numPr>
          <w:ilvl w:val="0"/>
          <w:numId w:val="1"/>
        </w:numPr>
        <w:tabs>
          <w:tab w:val="left" w:pos="836"/>
        </w:tabs>
        <w:spacing w:before="2"/>
      </w:pPr>
      <w:r>
        <w:t>Vita,</w:t>
      </w:r>
      <w:r>
        <w:rPr>
          <w:spacing w:val="29"/>
        </w:rPr>
        <w:t xml:space="preserve"> </w:t>
      </w:r>
      <w:r>
        <w:t>fórum,</w:t>
      </w:r>
      <w:r>
        <w:rPr>
          <w:spacing w:val="30"/>
        </w:rPr>
        <w:t xml:space="preserve"> </w:t>
      </w:r>
      <w:r>
        <w:t>értekezlet</w:t>
      </w:r>
      <w:r>
        <w:rPr>
          <w:spacing w:val="30"/>
        </w:rPr>
        <w:t xml:space="preserve"> </w:t>
      </w:r>
      <w:r>
        <w:t>kommunikációiban</w:t>
      </w:r>
      <w:r>
        <w:rPr>
          <w:spacing w:val="32"/>
        </w:rPr>
        <w:t xml:space="preserve"> </w:t>
      </w:r>
      <w:r>
        <w:t>előforduló</w:t>
      </w:r>
      <w:r>
        <w:rPr>
          <w:spacing w:val="31"/>
        </w:rPr>
        <w:t xml:space="preserve"> </w:t>
      </w:r>
      <w:r>
        <w:t>konfliktus</w:t>
      </w:r>
      <w:r>
        <w:rPr>
          <w:spacing w:val="30"/>
        </w:rPr>
        <w:t xml:space="preserve"> </w:t>
      </w:r>
      <w:r>
        <w:t>szituációk</w:t>
      </w:r>
      <w:r>
        <w:rPr>
          <w:spacing w:val="30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megoldások.</w:t>
      </w:r>
    </w:p>
    <w:p w:rsidR="00F87730" w:rsidRDefault="00F87730">
      <w:pPr>
        <w:spacing w:before="8"/>
        <w:rPr>
          <w:rFonts w:cs="Calibri"/>
          <w:sz w:val="20"/>
          <w:szCs w:val="20"/>
        </w:rPr>
      </w:pPr>
    </w:p>
    <w:p w:rsidR="00F87730" w:rsidRDefault="00F87730">
      <w:pPr>
        <w:pStyle w:val="Heading1"/>
        <w:rPr>
          <w:b w:val="0"/>
          <w:bCs w:val="0"/>
        </w:rPr>
      </w:pPr>
      <w:r>
        <w:t xml:space="preserve">Kötelező </w:t>
      </w:r>
      <w:r>
        <w:rPr>
          <w:spacing w:val="5"/>
        </w:rPr>
        <w:t xml:space="preserve"> </w:t>
      </w:r>
      <w:r>
        <w:t>irodalom:</w:t>
      </w:r>
    </w:p>
    <w:p w:rsidR="00F87730" w:rsidRDefault="00F87730">
      <w:pPr>
        <w:spacing w:before="8"/>
        <w:rPr>
          <w:rFonts w:cs="Calibri"/>
          <w:b/>
          <w:bCs/>
          <w:sz w:val="20"/>
          <w:szCs w:val="20"/>
        </w:rPr>
      </w:pPr>
    </w:p>
    <w:p w:rsidR="00F87730" w:rsidRDefault="00F87730">
      <w:pPr>
        <w:pStyle w:val="BodyText"/>
        <w:spacing w:line="287" w:lineRule="auto"/>
        <w:ind w:left="116" w:right="553" w:firstLine="0"/>
      </w:pPr>
      <w:r>
        <w:t>Hofmeister</w:t>
      </w:r>
      <w:r>
        <w:rPr>
          <w:spacing w:val="2"/>
        </w:rPr>
        <w:t>-­‐</w:t>
      </w:r>
      <w:r>
        <w:t>Tóth</w:t>
      </w:r>
      <w:r>
        <w:rPr>
          <w:spacing w:val="7"/>
        </w:rPr>
        <w:t xml:space="preserve"> </w:t>
      </w:r>
      <w:r>
        <w:t>Ágnes</w:t>
      </w:r>
      <w:r>
        <w:rPr>
          <w:spacing w:val="7"/>
        </w:rPr>
        <w:t xml:space="preserve"> </w:t>
      </w:r>
      <w:r>
        <w:rPr>
          <w:w w:val="75"/>
        </w:rPr>
        <w:t>-­‐</w:t>
      </w:r>
      <w:r>
        <w:rPr>
          <w:spacing w:val="18"/>
          <w:w w:val="75"/>
        </w:rPr>
        <w:t xml:space="preserve"> </w:t>
      </w:r>
      <w:r>
        <w:t>Mitev</w:t>
      </w:r>
      <w:r>
        <w:rPr>
          <w:spacing w:val="7"/>
        </w:rPr>
        <w:t xml:space="preserve"> </w:t>
      </w:r>
      <w:r>
        <w:t>Ariel</w:t>
      </w:r>
      <w:r>
        <w:rPr>
          <w:spacing w:val="7"/>
        </w:rPr>
        <w:t xml:space="preserve"> </w:t>
      </w:r>
      <w:r>
        <w:t>Zoltán:</w:t>
      </w:r>
      <w:r>
        <w:rPr>
          <w:spacing w:val="6"/>
        </w:rPr>
        <w:t xml:space="preserve"> </w:t>
      </w:r>
      <w:r>
        <w:t>Üzleti</w:t>
      </w:r>
      <w:r>
        <w:rPr>
          <w:spacing w:val="7"/>
        </w:rPr>
        <w:t xml:space="preserve"> </w:t>
      </w:r>
      <w:r>
        <w:t>kommunikáció</w:t>
      </w:r>
      <w:r>
        <w:rPr>
          <w:spacing w:val="8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tárgyalástechnika.Budapest:</w:t>
      </w:r>
      <w:r>
        <w:rPr>
          <w:spacing w:val="22"/>
          <w:w w:val="102"/>
        </w:rPr>
        <w:t xml:space="preserve"> </w:t>
      </w:r>
      <w:r>
        <w:t>Akadémiai</w:t>
      </w:r>
      <w:r>
        <w:rPr>
          <w:spacing w:val="18"/>
        </w:rPr>
        <w:t xml:space="preserve"> </w:t>
      </w:r>
      <w:r>
        <w:t>Kiadó</w:t>
      </w:r>
      <w:r>
        <w:rPr>
          <w:spacing w:val="20"/>
        </w:rPr>
        <w:t xml:space="preserve"> </w:t>
      </w:r>
      <w:r>
        <w:t>2007.ISBN:</w:t>
      </w:r>
      <w:r>
        <w:rPr>
          <w:spacing w:val="19"/>
        </w:rPr>
        <w:t xml:space="preserve"> </w:t>
      </w:r>
      <w:r>
        <w:t>978</w:t>
      </w:r>
      <w:r>
        <w:rPr>
          <w:spacing w:val="20"/>
        </w:rPr>
        <w:t xml:space="preserve"> </w:t>
      </w:r>
      <w:r>
        <w:t>963</w:t>
      </w:r>
      <w:r>
        <w:rPr>
          <w:spacing w:val="20"/>
        </w:rPr>
        <w:t xml:space="preserve"> </w:t>
      </w:r>
      <w:r>
        <w:t>0585</w:t>
      </w:r>
      <w:r>
        <w:rPr>
          <w:spacing w:val="20"/>
        </w:rPr>
        <w:t xml:space="preserve"> </w:t>
      </w:r>
      <w:r>
        <w:t>32</w:t>
      </w:r>
      <w:r>
        <w:rPr>
          <w:spacing w:val="20"/>
        </w:rPr>
        <w:t xml:space="preserve"> </w:t>
      </w:r>
      <w:r>
        <w:t>3</w:t>
      </w:r>
    </w:p>
    <w:p w:rsidR="00F87730" w:rsidRDefault="00F87730">
      <w:pPr>
        <w:spacing w:before="6"/>
        <w:rPr>
          <w:rFonts w:cs="Calibri"/>
          <w:sz w:val="16"/>
          <w:szCs w:val="16"/>
        </w:rPr>
      </w:pPr>
    </w:p>
    <w:p w:rsidR="00F87730" w:rsidRDefault="00F87730">
      <w:pPr>
        <w:pStyle w:val="BodyText"/>
        <w:ind w:left="116" w:firstLine="0"/>
      </w:pPr>
      <w:r>
        <w:t xml:space="preserve">Ajánlott </w:t>
      </w:r>
      <w:r>
        <w:rPr>
          <w:spacing w:val="3"/>
        </w:rPr>
        <w:t xml:space="preserve"> </w:t>
      </w:r>
      <w:r>
        <w:t>irodalom:</w:t>
      </w:r>
    </w:p>
    <w:p w:rsidR="00F87730" w:rsidRDefault="00F87730">
      <w:pPr>
        <w:spacing w:before="8"/>
        <w:rPr>
          <w:rFonts w:cs="Calibri"/>
          <w:sz w:val="20"/>
          <w:szCs w:val="20"/>
        </w:rPr>
      </w:pPr>
    </w:p>
    <w:p w:rsidR="00F87730" w:rsidRDefault="00F87730">
      <w:pPr>
        <w:pStyle w:val="BodyText"/>
        <w:spacing w:line="476" w:lineRule="auto"/>
        <w:ind w:left="116" w:right="1015" w:firstLine="0"/>
      </w:pPr>
      <w:r>
        <w:t>Síklaki</w:t>
      </w:r>
      <w:r>
        <w:rPr>
          <w:spacing w:val="18"/>
        </w:rPr>
        <w:t xml:space="preserve"> </w:t>
      </w:r>
      <w:r>
        <w:t>István</w:t>
      </w:r>
      <w:r>
        <w:rPr>
          <w:spacing w:val="20"/>
        </w:rPr>
        <w:t xml:space="preserve"> </w:t>
      </w:r>
      <w:r>
        <w:t>szerk:</w:t>
      </w:r>
      <w:r>
        <w:rPr>
          <w:spacing w:val="19"/>
        </w:rPr>
        <w:t xml:space="preserve"> </w:t>
      </w:r>
      <w:r>
        <w:t>Szóbeli</w:t>
      </w:r>
      <w:r>
        <w:rPr>
          <w:spacing w:val="19"/>
        </w:rPr>
        <w:t xml:space="preserve"> </w:t>
      </w:r>
      <w:r>
        <w:t>befolyásolás.</w:t>
      </w:r>
      <w:r>
        <w:rPr>
          <w:spacing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>.</w:t>
      </w:r>
      <w:r>
        <w:rPr>
          <w:spacing w:val="19"/>
        </w:rPr>
        <w:t xml:space="preserve"> </w:t>
      </w:r>
      <w:r>
        <w:t>Typotex.</w:t>
      </w:r>
      <w:r>
        <w:rPr>
          <w:spacing w:val="19"/>
        </w:rPr>
        <w:t xml:space="preserve"> </w:t>
      </w:r>
      <w:r>
        <w:t>2008.</w:t>
      </w:r>
      <w:r>
        <w:rPr>
          <w:spacing w:val="18"/>
        </w:rPr>
        <w:t xml:space="preserve"> </w:t>
      </w:r>
      <w:r>
        <w:t>ISBN:</w:t>
      </w:r>
      <w:r>
        <w:rPr>
          <w:spacing w:val="19"/>
        </w:rPr>
        <w:t xml:space="preserve"> </w:t>
      </w:r>
      <w:r>
        <w:t>978</w:t>
      </w:r>
      <w:r>
        <w:rPr>
          <w:spacing w:val="21"/>
        </w:rPr>
        <w:t xml:space="preserve"> </w:t>
      </w:r>
      <w:r>
        <w:t>963</w:t>
      </w:r>
      <w:r>
        <w:rPr>
          <w:spacing w:val="20"/>
        </w:rPr>
        <w:t xml:space="preserve"> </w:t>
      </w:r>
      <w:r>
        <w:t>9664</w:t>
      </w:r>
      <w:r>
        <w:rPr>
          <w:spacing w:val="20"/>
        </w:rPr>
        <w:t xml:space="preserve"> </w:t>
      </w:r>
      <w:r>
        <w:t>74</w:t>
      </w:r>
      <w:r>
        <w:rPr>
          <w:spacing w:val="20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>
          <w:rPr>
            <w:spacing w:val="54"/>
            <w:w w:val="102"/>
          </w:rPr>
          <w:t xml:space="preserve"> </w:t>
        </w:r>
        <w:r>
          <w:t>A</w:t>
        </w:r>
      </w:smartTag>
      <w:r>
        <w:rPr>
          <w:spacing w:val="24"/>
        </w:rPr>
        <w:t xml:space="preserve"> </w:t>
      </w:r>
      <w:r>
        <w:t>tantárgy</w:t>
      </w:r>
      <w:r>
        <w:rPr>
          <w:spacing w:val="24"/>
        </w:rPr>
        <w:t xml:space="preserve"> </w:t>
      </w:r>
      <w:r>
        <w:t>gyakorlati</w:t>
      </w:r>
      <w:r>
        <w:rPr>
          <w:spacing w:val="23"/>
        </w:rPr>
        <w:t xml:space="preserve"> </w:t>
      </w:r>
      <w:r>
        <w:t>jeggyel</w:t>
      </w:r>
      <w:r>
        <w:rPr>
          <w:spacing w:val="24"/>
        </w:rPr>
        <w:t xml:space="preserve"> </w:t>
      </w:r>
      <w:r>
        <w:t>zárul.</w:t>
      </w:r>
    </w:p>
    <w:p w:rsidR="00F87730" w:rsidRDefault="00F87730">
      <w:pPr>
        <w:pStyle w:val="Heading1"/>
        <w:rPr>
          <w:b w:val="0"/>
          <w:bCs w:val="0"/>
        </w:rPr>
      </w:pPr>
      <w:r>
        <w:t>Teljesítés</w:t>
      </w:r>
      <w:r>
        <w:rPr>
          <w:spacing w:val="46"/>
        </w:rPr>
        <w:t xml:space="preserve"> </w:t>
      </w:r>
      <w:r>
        <w:t>feltételei:</w:t>
      </w:r>
    </w:p>
    <w:p w:rsidR="00F87730" w:rsidRDefault="00F87730">
      <w:pPr>
        <w:spacing w:before="8"/>
        <w:rPr>
          <w:rFonts w:cs="Calibri"/>
          <w:b/>
          <w:bCs/>
          <w:sz w:val="20"/>
          <w:szCs w:val="20"/>
        </w:rPr>
      </w:pPr>
    </w:p>
    <w:p w:rsidR="00F87730" w:rsidRDefault="00F87730">
      <w:pPr>
        <w:pStyle w:val="BodyText"/>
        <w:tabs>
          <w:tab w:val="left" w:pos="835"/>
        </w:tabs>
        <w:spacing w:line="287" w:lineRule="auto"/>
        <w:ind w:right="1015"/>
      </w:pPr>
      <w:r>
        <w:rPr>
          <w:w w:val="30"/>
        </w:rPr>
        <w:t>-­‐</w:t>
      </w:r>
      <w:r>
        <w:rPr>
          <w:w w:val="30"/>
        </w:rPr>
        <w:tab/>
      </w:r>
      <w:r>
        <w:t>A</w:t>
      </w:r>
      <w:r>
        <w:rPr>
          <w:spacing w:val="10"/>
        </w:rPr>
        <w:t xml:space="preserve"> </w:t>
      </w:r>
      <w:r>
        <w:t>témához</w:t>
      </w:r>
      <w:r>
        <w:rPr>
          <w:spacing w:val="10"/>
        </w:rPr>
        <w:t xml:space="preserve"> </w:t>
      </w:r>
      <w:r>
        <w:t>kapcsolódó</w:t>
      </w:r>
      <w:r>
        <w:rPr>
          <w:spacing w:val="10"/>
        </w:rPr>
        <w:t xml:space="preserve"> </w:t>
      </w:r>
      <w:r>
        <w:t>önálló-­‐,</w:t>
      </w:r>
      <w:r>
        <w:rPr>
          <w:spacing w:val="10"/>
        </w:rPr>
        <w:t xml:space="preserve"> </w:t>
      </w:r>
      <w:r>
        <w:t>vagy</w:t>
      </w:r>
      <w:r>
        <w:rPr>
          <w:spacing w:val="10"/>
        </w:rPr>
        <w:t xml:space="preserve"> </w:t>
      </w:r>
      <w:r>
        <w:t>két</w:t>
      </w:r>
      <w:r>
        <w:rPr>
          <w:spacing w:val="10"/>
        </w:rPr>
        <w:t xml:space="preserve"> </w:t>
      </w:r>
      <w:r>
        <w:t>fős</w:t>
      </w:r>
      <w:r>
        <w:rPr>
          <w:spacing w:val="9"/>
        </w:rPr>
        <w:t xml:space="preserve"> </w:t>
      </w:r>
      <w:r>
        <w:t>tematikai</w:t>
      </w:r>
      <w:r>
        <w:rPr>
          <w:spacing w:val="10"/>
        </w:rPr>
        <w:t xml:space="preserve"> </w:t>
      </w:r>
      <w:r>
        <w:t>egység</w:t>
      </w:r>
      <w:r>
        <w:rPr>
          <w:spacing w:val="11"/>
        </w:rPr>
        <w:t xml:space="preserve"> </w:t>
      </w:r>
      <w:r>
        <w:t>bemutatása</w:t>
      </w:r>
      <w:r>
        <w:rPr>
          <w:spacing w:val="10"/>
        </w:rPr>
        <w:t xml:space="preserve"> </w:t>
      </w:r>
      <w:r>
        <w:t>kiselőadás</w:t>
      </w:r>
      <w:r>
        <w:rPr>
          <w:spacing w:val="48"/>
          <w:w w:val="102"/>
        </w:rPr>
        <w:t xml:space="preserve"> </w:t>
      </w:r>
      <w:r>
        <w:t>formában.</w:t>
      </w:r>
    </w:p>
    <w:p w:rsidR="00F87730" w:rsidRDefault="00F87730">
      <w:pPr>
        <w:pStyle w:val="BodyText"/>
        <w:tabs>
          <w:tab w:val="left" w:pos="835"/>
        </w:tabs>
        <w:spacing w:before="5"/>
        <w:ind w:left="476" w:firstLine="0"/>
      </w:pPr>
      <w:r>
        <w:rPr>
          <w:w w:val="30"/>
        </w:rPr>
        <w:t>-­‐</w:t>
      </w:r>
      <w:r>
        <w:rPr>
          <w:w w:val="30"/>
        </w:rPr>
        <w:tab/>
      </w:r>
      <w:r>
        <w:t>Írásos</w:t>
      </w:r>
      <w:r>
        <w:rPr>
          <w:spacing w:val="36"/>
        </w:rPr>
        <w:t xml:space="preserve"> </w:t>
      </w:r>
      <w:r>
        <w:t>dolgozat</w:t>
      </w:r>
      <w:r>
        <w:rPr>
          <w:spacing w:val="37"/>
        </w:rPr>
        <w:t xml:space="preserve"> </w:t>
      </w:r>
      <w:r>
        <w:t>2017. április</w:t>
      </w:r>
      <w:r>
        <w:rPr>
          <w:spacing w:val="37"/>
        </w:rPr>
        <w:t xml:space="preserve"> </w:t>
      </w:r>
      <w:r>
        <w:t>hónapban.</w:t>
      </w:r>
    </w:p>
    <w:p w:rsidR="00F87730" w:rsidRDefault="00F87730">
      <w:pPr>
        <w:rPr>
          <w:rFonts w:cs="Calibri"/>
        </w:rPr>
      </w:pPr>
    </w:p>
    <w:p w:rsidR="00F87730" w:rsidRDefault="00F87730">
      <w:pPr>
        <w:rPr>
          <w:rFonts w:cs="Calibri"/>
        </w:rPr>
      </w:pPr>
    </w:p>
    <w:p w:rsidR="00F87730" w:rsidRDefault="00F87730">
      <w:pPr>
        <w:rPr>
          <w:rFonts w:cs="Calibri"/>
          <w:sz w:val="27"/>
          <w:szCs w:val="27"/>
        </w:rPr>
      </w:pPr>
    </w:p>
    <w:p w:rsidR="00F87730" w:rsidRDefault="00F87730">
      <w:pPr>
        <w:pStyle w:val="BodyText"/>
        <w:tabs>
          <w:tab w:val="left" w:pos="5732"/>
        </w:tabs>
        <w:ind w:left="116" w:firstLine="0"/>
      </w:pPr>
      <w:r>
        <w:rPr>
          <w:w w:val="85"/>
        </w:rPr>
        <w:t xml:space="preserve">Pécs, </w:t>
      </w:r>
      <w:r>
        <w:rPr>
          <w:spacing w:val="9"/>
          <w:w w:val="85"/>
        </w:rPr>
        <w:t xml:space="preserve"> </w:t>
      </w:r>
      <w:r>
        <w:rPr>
          <w:w w:val="85"/>
        </w:rPr>
        <w:t>2017</w:t>
      </w:r>
      <w:r>
        <w:rPr>
          <w:spacing w:val="2"/>
          <w:w w:val="85"/>
        </w:rPr>
        <w:t>-­‐</w:t>
      </w:r>
      <w:r>
        <w:rPr>
          <w:w w:val="85"/>
        </w:rPr>
        <w:t>02</w:t>
      </w:r>
      <w:r>
        <w:rPr>
          <w:spacing w:val="2"/>
          <w:w w:val="85"/>
        </w:rPr>
        <w:t>-­‐01</w:t>
      </w:r>
      <w:r>
        <w:rPr>
          <w:w w:val="85"/>
        </w:rPr>
        <w:t>.</w:t>
      </w:r>
      <w:r>
        <w:rPr>
          <w:w w:val="85"/>
        </w:rPr>
        <w:tab/>
      </w:r>
      <w:r>
        <w:t>I.</w:t>
      </w:r>
      <w:r>
        <w:rPr>
          <w:spacing w:val="25"/>
        </w:rPr>
        <w:t xml:space="preserve"> </w:t>
      </w:r>
      <w:r>
        <w:t>Huszár</w:t>
      </w:r>
      <w:r>
        <w:rPr>
          <w:spacing w:val="25"/>
        </w:rPr>
        <w:t xml:space="preserve"> </w:t>
      </w:r>
      <w:r>
        <w:t>Jolán</w:t>
      </w:r>
      <w:r>
        <w:rPr>
          <w:spacing w:val="26"/>
        </w:rPr>
        <w:t xml:space="preserve"> </w:t>
      </w:r>
      <w:r>
        <w:t>pszichológus,</w:t>
      </w:r>
      <w:r>
        <w:rPr>
          <w:spacing w:val="25"/>
        </w:rPr>
        <w:t xml:space="preserve"> </w:t>
      </w:r>
      <w:r>
        <w:t>oktató</w:t>
      </w:r>
    </w:p>
    <w:sectPr w:rsidR="00F87730" w:rsidSect="00D44A85">
      <w:type w:val="continuous"/>
      <w:pgSz w:w="11900" w:h="16840"/>
      <w:pgMar w:top="8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64F"/>
    <w:multiLevelType w:val="hybridMultilevel"/>
    <w:tmpl w:val="FFFFFFFF"/>
    <w:lvl w:ilvl="0" w:tplc="F6BC5100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C972AAE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48052E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D42B5C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DDE363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3F89C6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100EA5C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5E1256D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A094D762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85"/>
    <w:rsid w:val="002F3C8C"/>
    <w:rsid w:val="00517682"/>
    <w:rsid w:val="0072447A"/>
    <w:rsid w:val="00726352"/>
    <w:rsid w:val="009240B4"/>
    <w:rsid w:val="009D640D"/>
    <w:rsid w:val="00AA78F1"/>
    <w:rsid w:val="00AD4F3D"/>
    <w:rsid w:val="00B22811"/>
    <w:rsid w:val="00CE330F"/>
    <w:rsid w:val="00D44A85"/>
    <w:rsid w:val="00F87730"/>
    <w:rsid w:val="00F9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85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44A85"/>
    <w:pPr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81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44A85"/>
    <w:pPr>
      <w:ind w:left="836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811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44A85"/>
  </w:style>
  <w:style w:type="paragraph" w:customStyle="1" w:styleId="TableParagraph">
    <w:name w:val="Table Paragraph"/>
    <w:basedOn w:val="Normal"/>
    <w:uiPriority w:val="99"/>
    <w:rsid w:val="00D4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312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 A KÖZVETLEN EMBERI KOMMUNIKÁCIÓ – GYAKORLAT 2014/15</dc:title>
  <dc:subject/>
  <dc:creator/>
  <cp:keywords/>
  <dc:description/>
  <cp:lastModifiedBy>PTE PMMK Pedagógia Tanszék</cp:lastModifiedBy>
  <cp:revision>4</cp:revision>
  <dcterms:created xsi:type="dcterms:W3CDTF">2016-02-05T08:33:00Z</dcterms:created>
  <dcterms:modified xsi:type="dcterms:W3CDTF">2017-02-13T14:10:00Z</dcterms:modified>
</cp:coreProperties>
</file>