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66" w:rsidRDefault="00C85866">
      <w:pPr>
        <w:pStyle w:val="Heading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 2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:rsidR="00C85866" w:rsidRDefault="00C85866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10"/>
        <w:gridCol w:w="2900"/>
        <w:gridCol w:w="6202"/>
        <w:gridCol w:w="10"/>
      </w:tblGrid>
      <w:tr w:rsidR="00C85866" w:rsidRPr="002E62F7" w:rsidTr="00F32999">
        <w:tc>
          <w:tcPr>
            <w:tcW w:w="2910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/>
          </w:tcPr>
          <w:p w:rsidR="00C85866" w:rsidRPr="002E62F7" w:rsidRDefault="00C85866">
            <w:pPr>
              <w:snapToGrid w:val="0"/>
              <w:rPr>
                <w:color w:val="FFFFFF"/>
                <w:sz w:val="20"/>
                <w:szCs w:val="20"/>
              </w:rPr>
            </w:pPr>
            <w:r w:rsidRPr="002E62F7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548DD4"/>
          </w:tcPr>
          <w:p w:rsidR="00C85866" w:rsidRPr="002E62F7" w:rsidRDefault="00C85866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2E62F7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80D11">
              <w:rPr>
                <w:i/>
                <w:sz w:val="20"/>
                <w:szCs w:val="20"/>
              </w:rPr>
              <w:t>PMTVHLB168J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Heti óraszám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1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E62F7">
              <w:rPr>
                <w:i/>
                <w:sz w:val="20"/>
                <w:szCs w:val="20"/>
              </w:rPr>
              <w:t xml:space="preserve"> ea, 0 gy, 2 lab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4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Szak(ok)/ típus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2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Villamosmérnök alapszak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E62F7">
              <w:rPr>
                <w:i/>
                <w:sz w:val="20"/>
                <w:szCs w:val="20"/>
              </w:rPr>
              <w:t>(BSc)/K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Tagozat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3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Követelmény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4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>,v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Meghirdetés féléve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5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E62F7">
              <w:rPr>
                <w:i/>
                <w:sz w:val="20"/>
                <w:szCs w:val="20"/>
              </w:rPr>
              <w:t>Magyar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 w:rsidP="00CD5F8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Méréstechnika I.</w:t>
            </w:r>
            <w:r w:rsidRPr="002E62F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 tanszék(ek)</w:t>
            </w:r>
            <w:r w:rsidRPr="002E62F7">
              <w:rPr>
                <w:rStyle w:val="Lbjegyzet-karakterek"/>
                <w:sz w:val="20"/>
                <w:szCs w:val="20"/>
              </w:rPr>
              <w:footnoteReference w:id="6"/>
            </w:r>
            <w:r w:rsidRPr="002E62F7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Automatizálási</w:t>
            </w:r>
            <w:r w:rsidRPr="002E62F7">
              <w:rPr>
                <w:i/>
                <w:sz w:val="20"/>
                <w:szCs w:val="20"/>
              </w:rPr>
              <w:t xml:space="preserve"> Tanszék</w:t>
            </w:r>
          </w:p>
        </w:tc>
      </w:tr>
      <w:tr w:rsidR="00C85866" w:rsidRPr="002E62F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00B0F0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Bagdán Viktor</w:t>
            </w:r>
          </w:p>
        </w:tc>
      </w:tr>
      <w:tr w:rsidR="00C85866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95B3D7"/>
          </w:tcPr>
          <w:p w:rsidR="00C85866" w:rsidRPr="002E62F7" w:rsidRDefault="00C85866" w:rsidP="00E76521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Célkitűzése: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E62F7">
              <w:rPr>
                <w:sz w:val="20"/>
                <w:szCs w:val="20"/>
              </w:rPr>
              <w:t>űszaki</w:t>
            </w:r>
            <w:r>
              <w:rPr>
                <w:sz w:val="20"/>
                <w:szCs w:val="20"/>
              </w:rPr>
              <w:t>, méréstechnikai</w:t>
            </w:r>
            <w:r w:rsidRPr="002E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felsőfokú </w:t>
            </w:r>
            <w:r w:rsidRPr="002E62F7">
              <w:rPr>
                <w:sz w:val="20"/>
                <w:szCs w:val="20"/>
              </w:rPr>
              <w:t xml:space="preserve">ismeretek elsajátítása a </w:t>
            </w:r>
            <w:r>
              <w:rPr>
                <w:sz w:val="20"/>
                <w:szCs w:val="20"/>
              </w:rPr>
              <w:t xml:space="preserve">későbbi </w:t>
            </w:r>
            <w:r w:rsidRPr="002E62F7">
              <w:rPr>
                <w:sz w:val="20"/>
                <w:szCs w:val="20"/>
              </w:rPr>
              <w:t>szaktárgyak megalapozásához</w:t>
            </w:r>
            <w:r>
              <w:rPr>
                <w:sz w:val="20"/>
                <w:szCs w:val="20"/>
              </w:rPr>
              <w:t xml:space="preserve"> elsősorban a nem villamos műszaki paraméterek villamos mérésekre visszavezethető meghatározásában.</w:t>
            </w:r>
          </w:p>
        </w:tc>
      </w:tr>
      <w:tr w:rsidR="00C85866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BE5F1"/>
          </w:tcPr>
          <w:p w:rsidR="00C85866" w:rsidRPr="00441A25" w:rsidRDefault="00C85866" w:rsidP="00F32999">
            <w:pPr>
              <w:pStyle w:val="BodyText"/>
              <w:spacing w:before="100" w:beforeAutospacing="1" w:after="100" w:afterAutospacing="1" w:line="216" w:lineRule="exact"/>
              <w:ind w:right="805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Rövid leírás:</w:t>
            </w:r>
            <w:r w:rsidRPr="00441A25">
              <w:rPr>
                <w:sz w:val="20"/>
                <w:szCs w:val="20"/>
              </w:rPr>
              <w:t xml:space="preserve"> A nem villamos mennyiségek villamos méréséhez kapcsolódóan a jelátalakítók alapjainak és villamos </w:t>
            </w:r>
            <w:r>
              <w:rPr>
                <w:sz w:val="20"/>
                <w:szCs w:val="20"/>
              </w:rPr>
              <w:t>mérőhálózati</w:t>
            </w:r>
            <w:r w:rsidRPr="00441A25">
              <w:rPr>
                <w:sz w:val="20"/>
                <w:szCs w:val="20"/>
              </w:rPr>
              <w:t xml:space="preserve"> felépítésének megismerése. Hőmérsékleti, sugárzási, és mechanikai jellemzők villamos mérési alapelveinek elsajátítása és gyakorlása.</w:t>
            </w:r>
          </w:p>
        </w:tc>
      </w:tr>
      <w:tr w:rsidR="00C85866" w:rsidRPr="002E62F7" w:rsidTr="00F32999">
        <w:tc>
          <w:tcPr>
            <w:tcW w:w="912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Oktatási módszer:</w:t>
            </w:r>
          </w:p>
          <w:p w:rsidR="00C85866" w:rsidRPr="002E62F7" w:rsidRDefault="00C85866" w:rsidP="00DB650E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DB650E">
              <w:rPr>
                <w:color w:val="auto"/>
                <w:sz w:val="20"/>
                <w:szCs w:val="20"/>
              </w:rPr>
              <w:t>Előadáson az elméleti alapok bemutatása multimédiás oktatóanyagok segítségével, gyakorlaton közös, csoportos és önálló mérési feladatmegoldás.</w:t>
            </w:r>
          </w:p>
        </w:tc>
      </w:tr>
      <w:tr w:rsidR="00C85866" w:rsidRPr="002E62F7" w:rsidTr="00F3299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5866" w:rsidRDefault="00C85866" w:rsidP="00F32999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szorgalmi időszakban:</w:t>
            </w:r>
          </w:p>
          <w:p w:rsidR="00C85866" w:rsidRPr="002E62F7" w:rsidRDefault="00C85866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>
              <w:rPr>
                <w:sz w:val="20"/>
                <w:szCs w:val="20"/>
              </w:rPr>
              <w:t>ő</w:t>
            </w:r>
            <w:r w:rsidRPr="002E62F7">
              <w:rPr>
                <w:sz w:val="20"/>
                <w:szCs w:val="20"/>
              </w:rPr>
              <w:t>. A megengedett hiányzások mé</w:t>
            </w:r>
            <w:r>
              <w:rPr>
                <w:sz w:val="20"/>
                <w:szCs w:val="20"/>
              </w:rPr>
              <w:t>rtékét az aktuális TVSZ rögzíti</w:t>
            </w:r>
            <w:r w:rsidRPr="002E62F7">
              <w:rPr>
                <w:sz w:val="20"/>
                <w:szCs w:val="20"/>
              </w:rPr>
              <w:t xml:space="preserve"> (max. 30%).</w:t>
            </w:r>
            <w:r>
              <w:rPr>
                <w:sz w:val="20"/>
                <w:szCs w:val="20"/>
              </w:rPr>
              <w:t xml:space="preserve"> Az előadások és gyakorlatok anyagából 1</w:t>
            </w:r>
            <w:r w:rsidRPr="002E62F7">
              <w:rPr>
                <w:sz w:val="20"/>
                <w:szCs w:val="20"/>
              </w:rPr>
              <w:t xml:space="preserve"> nagy </w:t>
            </w:r>
            <w:r>
              <w:rPr>
                <w:sz w:val="20"/>
                <w:szCs w:val="20"/>
              </w:rPr>
              <w:t>zárthelyi dolgozat eredményes megírása</w:t>
            </w:r>
            <w:r w:rsidRPr="002E62F7">
              <w:rPr>
                <w:sz w:val="20"/>
                <w:szCs w:val="20"/>
              </w:rPr>
              <w:t xml:space="preserve"> a szorgalmi időszakban.</w:t>
            </w:r>
          </w:p>
        </w:tc>
      </w:tr>
      <w:tr w:rsidR="00C85866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C85866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5866" w:rsidRPr="002E62F7" w:rsidRDefault="00C85866" w:rsidP="00280D11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Vizsgaidőszakban</w:t>
            </w:r>
            <w:r w:rsidRPr="002E62F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5866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Default="00C85866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Konzultációs lehetőségek:</w:t>
            </w:r>
          </w:p>
          <w:p w:rsidR="00C85866" w:rsidRPr="002E62F7" w:rsidRDefault="00C85866" w:rsidP="00F329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F32999">
              <w:rPr>
                <w:sz w:val="20"/>
                <w:szCs w:val="20"/>
              </w:rPr>
              <w:t>tárgy</w:t>
            </w:r>
            <w:r>
              <w:rPr>
                <w:sz w:val="20"/>
                <w:szCs w:val="20"/>
              </w:rPr>
              <w:t>felelős</w:t>
            </w:r>
            <w:r w:rsidRPr="00F32999">
              <w:rPr>
                <w:sz w:val="20"/>
                <w:szCs w:val="20"/>
              </w:rPr>
              <w:t xml:space="preserve"> fogadóóráin </w:t>
            </w:r>
            <w:r>
              <w:rPr>
                <w:sz w:val="20"/>
                <w:szCs w:val="20"/>
              </w:rPr>
              <w:t xml:space="preserve">valamint </w:t>
            </w:r>
            <w:r w:rsidRPr="00F32999">
              <w:rPr>
                <w:sz w:val="20"/>
                <w:szCs w:val="20"/>
              </w:rPr>
              <w:t>előre egyeztetett időpontokban.</w:t>
            </w:r>
          </w:p>
        </w:tc>
      </w:tr>
      <w:tr w:rsidR="00C85866" w:rsidRPr="002E62F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5866" w:rsidRDefault="00C85866">
            <w:pPr>
              <w:snapToGrid w:val="0"/>
              <w:rPr>
                <w:b/>
                <w:sz w:val="20"/>
                <w:szCs w:val="20"/>
              </w:rPr>
            </w:pPr>
            <w:r w:rsidRPr="002E62F7">
              <w:rPr>
                <w:b/>
                <w:sz w:val="20"/>
                <w:szCs w:val="20"/>
              </w:rPr>
              <w:t>Jegyzet, tankönyv, felhasználható irodalom:</w:t>
            </w:r>
          </w:p>
          <w:p w:rsidR="00C85866" w:rsidRPr="00047E50" w:rsidRDefault="00C85866">
            <w:pPr>
              <w:snapToGrid w:val="0"/>
              <w:rPr>
                <w:sz w:val="20"/>
                <w:szCs w:val="20"/>
              </w:rPr>
            </w:pPr>
            <w:r w:rsidRPr="00047E50">
              <w:rPr>
                <w:sz w:val="20"/>
                <w:szCs w:val="20"/>
              </w:rPr>
              <w:t xml:space="preserve">Az előadások </w:t>
            </w:r>
            <w:r>
              <w:rPr>
                <w:sz w:val="20"/>
                <w:szCs w:val="20"/>
              </w:rPr>
              <w:t xml:space="preserve">és labor mérések </w:t>
            </w:r>
            <w:r w:rsidRPr="00047E50">
              <w:rPr>
                <w:sz w:val="20"/>
                <w:szCs w:val="20"/>
              </w:rPr>
              <w:t>elektronikus anyagai</w:t>
            </w:r>
            <w:r>
              <w:rPr>
                <w:sz w:val="20"/>
                <w:szCs w:val="20"/>
              </w:rPr>
              <w:t xml:space="preserve"> (http://vili.pmmf.hu/~gyurcsek)</w:t>
            </w:r>
          </w:p>
          <w:p w:rsidR="00C85866" w:rsidRDefault="00C85866" w:rsidP="002E62F7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Lambert Miklós: Szenzorok (elmélet és gyakorlat) Budapest, 2009</w:t>
            </w:r>
          </w:p>
          <w:p w:rsidR="00C85866" w:rsidRPr="002E62F7" w:rsidRDefault="00C85866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Műszaki mérések I., Műszaki Könyvkiadó 1989. szakközépiskolai tankönyv</w:t>
            </w:r>
          </w:p>
          <w:p w:rsidR="00C85866" w:rsidRPr="002E62F7" w:rsidRDefault="00C85866" w:rsidP="002E62F7">
            <w:pPr>
              <w:pStyle w:val="BodyText"/>
              <w:spacing w:after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:rsidR="00C85866" w:rsidRPr="002E62F7" w:rsidRDefault="00C85866">
      <w:pPr>
        <w:rPr>
          <w:sz w:val="20"/>
          <w:szCs w:val="20"/>
        </w:rPr>
      </w:pPr>
    </w:p>
    <w:p w:rsidR="00C85866" w:rsidRPr="002E62F7" w:rsidRDefault="00C85866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2E62F7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2E62F7">
        <w:rPr>
          <w:sz w:val="20"/>
          <w:szCs w:val="20"/>
        </w:rPr>
        <w:t xml:space="preserve">. tanév </w:t>
      </w:r>
      <w:r>
        <w:rPr>
          <w:sz w:val="20"/>
          <w:szCs w:val="20"/>
        </w:rPr>
        <w:t>2</w:t>
      </w:r>
      <w:r w:rsidRPr="002E62F7">
        <w:rPr>
          <w:sz w:val="20"/>
          <w:szCs w:val="20"/>
        </w:rPr>
        <w:t>. félévében:</w:t>
      </w:r>
    </w:p>
    <w:tbl>
      <w:tblPr>
        <w:tblW w:w="0" w:type="auto"/>
        <w:tblInd w:w="-15" w:type="dxa"/>
        <w:tblLayout w:type="fixed"/>
        <w:tblLook w:val="0000"/>
      </w:tblPr>
      <w:tblGrid>
        <w:gridCol w:w="1208"/>
        <w:gridCol w:w="3800"/>
        <w:gridCol w:w="1208"/>
        <w:gridCol w:w="1066"/>
        <w:gridCol w:w="1820"/>
      </w:tblGrid>
      <w:tr w:rsidR="00C85866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C85866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Pr="002E62F7" w:rsidRDefault="00C8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E41B47">
              <w:rPr>
                <w:sz w:val="20"/>
                <w:szCs w:val="20"/>
              </w:rPr>
              <w:t>P:13:45-14:30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2. 4. 8. 12. 14. </w:t>
            </w:r>
            <w:r w:rsidRPr="00280D11">
              <w:rPr>
                <w:sz w:val="20"/>
                <w:szCs w:val="20"/>
              </w:rPr>
              <w:t>heteken</w:t>
            </w:r>
          </w:p>
        </w:tc>
      </w:tr>
      <w:tr w:rsidR="00C85866" w:rsidRPr="002E62F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 w:rsidRPr="00E41B47">
              <w:rPr>
                <w:sz w:val="20"/>
                <w:szCs w:val="20"/>
              </w:rPr>
              <w:t>P:14:45-16:15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Pr="002E62F7" w:rsidRDefault="00C858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2. 4. 8. 12. 14. </w:t>
            </w:r>
            <w:r w:rsidRPr="00280D11">
              <w:rPr>
                <w:sz w:val="20"/>
                <w:szCs w:val="20"/>
              </w:rPr>
              <w:t>heteken</w:t>
            </w:r>
          </w:p>
        </w:tc>
      </w:tr>
    </w:tbl>
    <w:p w:rsidR="00C85866" w:rsidRDefault="00C85866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838"/>
        <w:gridCol w:w="4245"/>
        <w:gridCol w:w="4019"/>
      </w:tblGrid>
      <w:tr w:rsidR="00C85866" w:rsidRPr="001E5E56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85866" w:rsidRPr="001E5E56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Pr="001E5E56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Pr="001E5E56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Pr="001E5E56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Pr="001E5E56" w:rsidRDefault="00C858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Default="00C85866" w:rsidP="008D0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Szenzorok elmélete</w:t>
            </w:r>
          </w:p>
          <w:p w:rsidR="00C85866" w:rsidRDefault="00C85866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Érzékelők energiaszemléletű csoportosítása</w:t>
            </w:r>
          </w:p>
          <w:p w:rsidR="00C85866" w:rsidRDefault="00C85866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Négypólus helyettesítések</w:t>
            </w:r>
          </w:p>
          <w:p w:rsidR="00C85866" w:rsidRDefault="00C85866" w:rsidP="003778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Statikus és dinamikus szenzor modellek</w:t>
            </w:r>
          </w:p>
          <w:p w:rsidR="00C85866" w:rsidRPr="00DB650E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Érzékelők karakterisztikái</w:t>
            </w:r>
          </w:p>
          <w:p w:rsidR="00C85866" w:rsidRPr="00DB650E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 hibák</w:t>
            </w:r>
          </w:p>
          <w:p w:rsidR="00C85866" w:rsidRPr="00DB650E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Környezeti hatások és csökkentésük módjai</w:t>
            </w:r>
          </w:p>
          <w:p w:rsidR="00C85866" w:rsidRPr="00265519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DB650E">
              <w:rPr>
                <w:rFonts w:ascii="Times New Roman" w:hAnsi="Times New Roman"/>
                <w:sz w:val="20"/>
                <w:szCs w:val="20"/>
              </w:rPr>
              <w:t>Szenzorok fajtái, Miller-index alapján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Pr="00DB650E" w:rsidRDefault="00C85866" w:rsidP="00377881">
            <w:pPr>
              <w:pStyle w:val="BodyText"/>
              <w:spacing w:after="0"/>
              <w:rPr>
                <w:b/>
                <w:i/>
                <w:sz w:val="20"/>
                <w:szCs w:val="20"/>
              </w:rPr>
            </w:pPr>
            <w:r w:rsidRPr="00DB650E">
              <w:rPr>
                <w:b/>
                <w:i/>
                <w:sz w:val="20"/>
                <w:szCs w:val="20"/>
              </w:rPr>
              <w:t>Mérések a labor csoportbeosztása szerint:</w:t>
            </w:r>
          </w:p>
          <w:p w:rsidR="00C8586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 </w:t>
            </w:r>
            <w:r w:rsidRPr="00683BEB">
              <w:rPr>
                <w:sz w:val="20"/>
                <w:szCs w:val="20"/>
              </w:rPr>
              <w:t>Mágneses jellemz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 mérése</w:t>
            </w:r>
          </w:p>
          <w:p w:rsidR="00C8586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r w:rsidRPr="00683BEB">
              <w:rPr>
                <w:sz w:val="20"/>
                <w:szCs w:val="20"/>
              </w:rPr>
              <w:t>Frekv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, periódusid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, ford</w:t>
            </w:r>
            <w:r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szám mérése</w:t>
            </w:r>
          </w:p>
          <w:p w:rsidR="00C8586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683BEB">
              <w:rPr>
                <w:sz w:val="20"/>
                <w:szCs w:val="20"/>
              </w:rPr>
              <w:t>Bekapcsolási</w:t>
            </w:r>
            <w:r>
              <w:rPr>
                <w:sz w:val="20"/>
                <w:szCs w:val="20"/>
              </w:rPr>
              <w:t xml:space="preserve"> tranziens jelenségek</w:t>
            </w:r>
          </w:p>
          <w:p w:rsidR="00C8586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683BEB">
              <w:rPr>
                <w:sz w:val="20"/>
                <w:szCs w:val="20"/>
              </w:rPr>
              <w:t>Erő, nyomaték, gyorsulás mérése</w:t>
            </w:r>
          </w:p>
          <w:p w:rsidR="00C8586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683BEB">
              <w:rPr>
                <w:sz w:val="20"/>
                <w:szCs w:val="20"/>
              </w:rPr>
              <w:t>Induktív útadó és mér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körei</w:t>
            </w:r>
          </w:p>
          <w:p w:rsidR="00C85866" w:rsidRPr="001E5E56" w:rsidRDefault="00C85866" w:rsidP="00377881">
            <w:pPr>
              <w:pStyle w:val="BodyText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F</w:t>
            </w:r>
            <w:r w:rsidRPr="00683BEB">
              <w:rPr>
                <w:sz w:val="20"/>
                <w:szCs w:val="20"/>
              </w:rPr>
              <w:t>élvezető</w:t>
            </w:r>
            <w:r>
              <w:rPr>
                <w:sz w:val="20"/>
                <w:szCs w:val="20"/>
              </w:rPr>
              <w:t xml:space="preserve">k </w:t>
            </w:r>
            <w:r w:rsidRPr="00683BEB">
              <w:rPr>
                <w:sz w:val="20"/>
                <w:szCs w:val="20"/>
              </w:rPr>
              <w:t>hőmérsékletfüggése</w:t>
            </w: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Pr="001E5E56" w:rsidRDefault="00C85866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Default="00C85866" w:rsidP="001465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Hőmérséklet mérése</w:t>
            </w:r>
          </w:p>
          <w:p w:rsidR="00C85866" w:rsidRPr="004B0AD3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RTD, NTC, PTC, pn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átmenetes érzékelők</w:t>
            </w:r>
          </w:p>
          <w:p w:rsidR="00C85866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Termoelemes mérési módszerek</w:t>
            </w:r>
          </w:p>
          <w:p w:rsidR="00C85866" w:rsidRPr="00DB650E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Pirométeres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Pr="001E5E56" w:rsidRDefault="00C85866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Default="00C85866" w:rsidP="002B6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Default="00C85866" w:rsidP="0014658F">
            <w:pPr>
              <w:pStyle w:val="Body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Sugárzásmérés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Elektromágneses spektrum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konduktív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és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foto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elektromos </w:t>
            </w:r>
            <w:r>
              <w:rPr>
                <w:rFonts w:ascii="Times New Roman" w:hAnsi="Times New Roman"/>
                <w:sz w:val="20"/>
                <w:szCs w:val="20"/>
              </w:rPr>
              <w:t>mérések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Színmérés, képbontó eszközök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Rádióhullámú mérések</w:t>
            </w:r>
          </w:p>
          <w:p w:rsidR="00C85866" w:rsidRPr="0014658F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Mérések az infravörös tartományban</w:t>
            </w:r>
          </w:p>
          <w:p w:rsidR="00C85866" w:rsidRPr="001E5E56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Kvantumdetektoros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77881">
              <w:rPr>
                <w:rFonts w:ascii="Times New Roman" w:hAnsi="Times New Roman"/>
                <w:sz w:val="20"/>
                <w:szCs w:val="20"/>
              </w:rPr>
              <w:t>(GM csöves, szcintillációs detektoros, közvetlen sugárzásmérések)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Default="00C85866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Pr="001E5E56" w:rsidRDefault="00C85866" w:rsidP="00047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Default="00C85866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Mechanikai mennyiségek mérése</w:t>
            </w:r>
          </w:p>
          <w:p w:rsidR="00C85866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Erő, nyomaték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 nyomás mérési módszere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Nyúlásmérő cella hibaszámítása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Helyzetérzékelés, analóg és digitális útadók</w:t>
            </w:r>
          </w:p>
          <w:p w:rsidR="00C85866" w:rsidRPr="00377881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Tachométerek, gyorsulásérzékelők</w:t>
            </w:r>
          </w:p>
          <w:p w:rsidR="00C85866" w:rsidRPr="001E5E56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Akusztikus</w:t>
            </w:r>
            <w:r w:rsidRPr="00DB650E">
              <w:rPr>
                <w:rFonts w:ascii="Times New Roman" w:hAnsi="Times New Roman"/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Pr="00683BEB" w:rsidRDefault="00C85866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C85866" w:rsidRPr="001E5E56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85866" w:rsidRPr="001E5E56" w:rsidRDefault="00C85866" w:rsidP="00047DF8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85866" w:rsidRDefault="00C85866" w:rsidP="0014658F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Mérőhálózatok kialakításának szabályai</w:t>
            </w:r>
          </w:p>
          <w:p w:rsidR="00C85866" w:rsidRPr="00C918C5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Mérőhálózatok felépítése</w:t>
            </w:r>
          </w:p>
          <w:p w:rsidR="00C85866" w:rsidRPr="00C918C5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Jelforrások és jelvevők összekapcsolása</w:t>
            </w:r>
          </w:p>
          <w:p w:rsidR="00C85866" w:rsidRPr="00C918C5" w:rsidRDefault="00C85866" w:rsidP="001465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Zavarjelek kezelése</w:t>
            </w:r>
          </w:p>
          <w:p w:rsidR="00C85866" w:rsidRPr="00E076EE" w:rsidRDefault="00C85866" w:rsidP="00FC2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sz w:val="20"/>
                <w:szCs w:val="20"/>
              </w:rPr>
            </w:pPr>
            <w:r w:rsidRPr="00C918C5">
              <w:rPr>
                <w:rFonts w:ascii="Times New Roman" w:hAnsi="Times New Roman"/>
                <w:sz w:val="20"/>
                <w:szCs w:val="20"/>
              </w:rPr>
              <w:t>Földelések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kialakításának szabályai</w:t>
            </w:r>
          </w:p>
          <w:p w:rsidR="00C85866" w:rsidRDefault="00C85866" w:rsidP="00E076EE">
            <w:pPr>
              <w:pStyle w:val="BodyText"/>
              <w:tabs>
                <w:tab w:val="left" w:pos="709"/>
              </w:tabs>
              <w:autoSpaceDE w:val="0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Szenzorok jelátvitele</w:t>
            </w:r>
          </w:p>
          <w:p w:rsidR="00C85866" w:rsidRPr="00377881" w:rsidRDefault="00C85866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Alapsávi és vivőhullámú jelátvitel</w:t>
            </w:r>
          </w:p>
          <w:p w:rsidR="00C85866" w:rsidRDefault="00C85866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377881">
              <w:rPr>
                <w:rFonts w:ascii="Times New Roman" w:hAnsi="Times New Roman"/>
                <w:sz w:val="20"/>
                <w:szCs w:val="20"/>
              </w:rPr>
              <w:t>Rézkábeles, optikai és vezeték nélküli jelátvitel</w:t>
            </w:r>
          </w:p>
          <w:p w:rsidR="00C85866" w:rsidRPr="00E076EE" w:rsidRDefault="00C85866" w:rsidP="00E07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42"/>
              <w:rPr>
                <w:rFonts w:ascii="Times New Roman" w:hAnsi="Times New Roman"/>
                <w:sz w:val="20"/>
                <w:szCs w:val="20"/>
              </w:rPr>
            </w:pPr>
            <w:r w:rsidRPr="0014658F">
              <w:rPr>
                <w:rFonts w:ascii="Times New Roman" w:hAnsi="Times New Roman"/>
                <w:sz w:val="20"/>
                <w:szCs w:val="20"/>
              </w:rPr>
              <w:t>Távadók, okos szenzorok</w:t>
            </w:r>
            <w:r w:rsidRPr="0014658F">
              <w:rPr>
                <w:rFonts w:ascii="Times New Roman" w:hAnsi="Times New Roman"/>
                <w:sz w:val="20"/>
                <w:szCs w:val="20"/>
              </w:rPr>
              <w:br/>
              <w:t>( SCADA, DCS, beágyazott technológiák)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85866" w:rsidRPr="00683BEB" w:rsidRDefault="00C85866" w:rsidP="00683B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</w:tr>
    </w:tbl>
    <w:p w:rsidR="00C85866" w:rsidRPr="001E5E56" w:rsidRDefault="00C85866">
      <w:pPr>
        <w:rPr>
          <w:sz w:val="20"/>
          <w:szCs w:val="20"/>
        </w:rPr>
      </w:pPr>
    </w:p>
    <w:sectPr w:rsidR="00C85866" w:rsidRPr="001E5E56" w:rsidSect="00D214A0"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66" w:rsidRDefault="00C85866">
      <w:r>
        <w:separator/>
      </w:r>
    </w:p>
  </w:endnote>
  <w:endnote w:type="continuationSeparator" w:id="0">
    <w:p w:rsidR="00C85866" w:rsidRDefault="00C8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66" w:rsidRDefault="00C85866">
      <w:r>
        <w:separator/>
      </w:r>
    </w:p>
  </w:footnote>
  <w:footnote w:type="continuationSeparator" w:id="0">
    <w:p w:rsidR="00C85866" w:rsidRDefault="00C85866">
      <w:r>
        <w:continuationSeparator/>
      </w:r>
    </w:p>
  </w:footnote>
  <w:footnote w:id="1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Tárgykurzus típusok: ea – előadás, gy – gyakorlat, lab – labor</w:t>
      </w:r>
    </w:p>
  </w:footnote>
  <w:footnote w:id="2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os – őszi, ta – tavaszi</w:t>
      </w:r>
    </w:p>
  </w:footnote>
  <w:footnote w:id="6">
    <w:p w:rsidR="00C85866" w:rsidRDefault="00C85866">
      <w:pPr>
        <w:pStyle w:val="FootnoteText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575607"/>
    <w:multiLevelType w:val="hybridMultilevel"/>
    <w:tmpl w:val="3238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396323"/>
    <w:multiLevelType w:val="hybridMultilevel"/>
    <w:tmpl w:val="14320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EB3"/>
    <w:multiLevelType w:val="hybridMultilevel"/>
    <w:tmpl w:val="0D8C0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36F"/>
    <w:multiLevelType w:val="hybridMultilevel"/>
    <w:tmpl w:val="532C2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AC3"/>
    <w:multiLevelType w:val="hybridMultilevel"/>
    <w:tmpl w:val="34EA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9CF"/>
    <w:multiLevelType w:val="hybridMultilevel"/>
    <w:tmpl w:val="5D78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226A"/>
    <w:multiLevelType w:val="hybridMultilevel"/>
    <w:tmpl w:val="0234B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4CE"/>
    <w:rsid w:val="00047DF8"/>
    <w:rsid w:val="00047E50"/>
    <w:rsid w:val="00072245"/>
    <w:rsid w:val="000C1B7F"/>
    <w:rsid w:val="000D6C35"/>
    <w:rsid w:val="001363B3"/>
    <w:rsid w:val="0014658F"/>
    <w:rsid w:val="001562B3"/>
    <w:rsid w:val="00162406"/>
    <w:rsid w:val="00163B74"/>
    <w:rsid w:val="001E5E56"/>
    <w:rsid w:val="00257894"/>
    <w:rsid w:val="00265519"/>
    <w:rsid w:val="00280D11"/>
    <w:rsid w:val="002B6DA0"/>
    <w:rsid w:val="002E62F7"/>
    <w:rsid w:val="00314DD5"/>
    <w:rsid w:val="00377881"/>
    <w:rsid w:val="003C2185"/>
    <w:rsid w:val="003D2419"/>
    <w:rsid w:val="00414630"/>
    <w:rsid w:val="00441A25"/>
    <w:rsid w:val="004B0AD3"/>
    <w:rsid w:val="004F253A"/>
    <w:rsid w:val="0050000A"/>
    <w:rsid w:val="00540B4F"/>
    <w:rsid w:val="00557A91"/>
    <w:rsid w:val="005A3173"/>
    <w:rsid w:val="005A6BB0"/>
    <w:rsid w:val="005C00D2"/>
    <w:rsid w:val="005E63B9"/>
    <w:rsid w:val="00625405"/>
    <w:rsid w:val="00683BEB"/>
    <w:rsid w:val="006E35D9"/>
    <w:rsid w:val="00773CD4"/>
    <w:rsid w:val="00815F79"/>
    <w:rsid w:val="008D09EB"/>
    <w:rsid w:val="00900B1A"/>
    <w:rsid w:val="0092263C"/>
    <w:rsid w:val="009A2CEA"/>
    <w:rsid w:val="00A02C50"/>
    <w:rsid w:val="00B20553"/>
    <w:rsid w:val="00B846D1"/>
    <w:rsid w:val="00BD7037"/>
    <w:rsid w:val="00C719A7"/>
    <w:rsid w:val="00C85866"/>
    <w:rsid w:val="00C918C5"/>
    <w:rsid w:val="00CD5F8B"/>
    <w:rsid w:val="00D16CE0"/>
    <w:rsid w:val="00D214A0"/>
    <w:rsid w:val="00DB2F9E"/>
    <w:rsid w:val="00DB650E"/>
    <w:rsid w:val="00E076EE"/>
    <w:rsid w:val="00E33917"/>
    <w:rsid w:val="00E41B47"/>
    <w:rsid w:val="00E52DB8"/>
    <w:rsid w:val="00E74D04"/>
    <w:rsid w:val="00E76521"/>
    <w:rsid w:val="00EB64CE"/>
    <w:rsid w:val="00EC21FB"/>
    <w:rsid w:val="00F023B3"/>
    <w:rsid w:val="00F32999"/>
    <w:rsid w:val="00F82101"/>
    <w:rsid w:val="00FC2E6C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4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4A0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A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D214A0"/>
  </w:style>
  <w:style w:type="character" w:customStyle="1" w:styleId="WW-Absatz-Standardschriftart">
    <w:name w:val="WW-Absatz-Standardschriftart"/>
    <w:uiPriority w:val="99"/>
    <w:rsid w:val="00D214A0"/>
  </w:style>
  <w:style w:type="character" w:customStyle="1" w:styleId="WW8Num1z0">
    <w:name w:val="WW8Num1z0"/>
    <w:uiPriority w:val="99"/>
    <w:rsid w:val="00D214A0"/>
    <w:rPr>
      <w:rFonts w:ascii="Times New Roman" w:hAnsi="Times New Roman"/>
    </w:rPr>
  </w:style>
  <w:style w:type="character" w:customStyle="1" w:styleId="Bekezdsalapbettpusa1">
    <w:name w:val="Bekezdés alapbetűtípusa1"/>
    <w:uiPriority w:val="99"/>
    <w:rsid w:val="00D214A0"/>
  </w:style>
  <w:style w:type="character" w:customStyle="1" w:styleId="Lbjegyzet-karakterek">
    <w:name w:val="Lábjegyzet-karakterek"/>
    <w:basedOn w:val="Bekezdsalapbettpusa1"/>
    <w:uiPriority w:val="99"/>
    <w:rsid w:val="00D214A0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D214A0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D214A0"/>
    <w:rPr>
      <w:vertAlign w:val="superscript"/>
    </w:rPr>
  </w:style>
  <w:style w:type="character" w:customStyle="1" w:styleId="WW-Vgjegyzet-karakterek">
    <w:name w:val="WW-Végjegyzet-karakterek"/>
    <w:uiPriority w:val="99"/>
    <w:rsid w:val="00D214A0"/>
  </w:style>
  <w:style w:type="character" w:styleId="EndnoteReference">
    <w:name w:val="endnote reference"/>
    <w:basedOn w:val="DefaultParagraphFont"/>
    <w:uiPriority w:val="99"/>
    <w:semiHidden/>
    <w:rsid w:val="00D214A0"/>
    <w:rPr>
      <w:rFonts w:cs="Times New Roman"/>
      <w:vertAlign w:val="superscript"/>
    </w:rPr>
  </w:style>
  <w:style w:type="character" w:customStyle="1" w:styleId="Felsorolsjel">
    <w:name w:val="Felsorolásjel"/>
    <w:uiPriority w:val="99"/>
    <w:rsid w:val="00D214A0"/>
    <w:rPr>
      <w:rFonts w:ascii="StarSymbol" w:eastAsia="Times New Roman" w:hAnsi="StarSymbol"/>
      <w:sz w:val="18"/>
    </w:rPr>
  </w:style>
  <w:style w:type="character" w:customStyle="1" w:styleId="RTFNum211">
    <w:name w:val="RTF_Num 21 1"/>
    <w:uiPriority w:val="99"/>
    <w:rsid w:val="00D214A0"/>
  </w:style>
  <w:style w:type="character" w:customStyle="1" w:styleId="RTFNum101">
    <w:name w:val="RTF_Num 10 1"/>
    <w:uiPriority w:val="99"/>
    <w:rsid w:val="00D214A0"/>
  </w:style>
  <w:style w:type="character" w:styleId="Hyperlink">
    <w:name w:val="Hyperlink"/>
    <w:basedOn w:val="DefaultParagraphFont"/>
    <w:uiPriority w:val="99"/>
    <w:rsid w:val="00D214A0"/>
    <w:rPr>
      <w:rFonts w:cs="Times New Roman"/>
      <w:color w:val="000080"/>
      <w:u w:val="single"/>
    </w:rPr>
  </w:style>
  <w:style w:type="paragraph" w:customStyle="1" w:styleId="Cmsor">
    <w:name w:val="Címsor"/>
    <w:basedOn w:val="Normal"/>
    <w:next w:val="BodyText"/>
    <w:uiPriority w:val="99"/>
    <w:rsid w:val="00D214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2A9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D214A0"/>
    <w:rPr>
      <w:rFonts w:cs="Tahoma"/>
    </w:rPr>
  </w:style>
  <w:style w:type="paragraph" w:customStyle="1" w:styleId="Felirat">
    <w:name w:val="Felirat"/>
    <w:basedOn w:val="Normal"/>
    <w:uiPriority w:val="99"/>
    <w:rsid w:val="00D214A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uiPriority w:val="99"/>
    <w:rsid w:val="00D214A0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D214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2A9"/>
    <w:rPr>
      <w:sz w:val="20"/>
      <w:szCs w:val="20"/>
      <w:lang w:eastAsia="ar-SA"/>
    </w:rPr>
  </w:style>
  <w:style w:type="paragraph" w:customStyle="1" w:styleId="jegyzet">
    <w:name w:val="jegyzet"/>
    <w:basedOn w:val="Normal"/>
    <w:uiPriority w:val="99"/>
    <w:rsid w:val="00D214A0"/>
    <w:p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D2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9"/>
    <w:rPr>
      <w:sz w:val="0"/>
      <w:szCs w:val="0"/>
      <w:lang w:eastAsia="ar-SA"/>
    </w:rPr>
  </w:style>
  <w:style w:type="paragraph" w:customStyle="1" w:styleId="Default">
    <w:name w:val="Default"/>
    <w:uiPriority w:val="99"/>
    <w:rsid w:val="00D214A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214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2A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214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2A9"/>
    <w:rPr>
      <w:sz w:val="24"/>
      <w:szCs w:val="24"/>
      <w:lang w:eastAsia="ar-SA"/>
    </w:rPr>
  </w:style>
  <w:style w:type="paragraph" w:customStyle="1" w:styleId="Tblzattartalom">
    <w:name w:val="Táblázattartalom"/>
    <w:basedOn w:val="Normal"/>
    <w:uiPriority w:val="99"/>
    <w:rsid w:val="00D214A0"/>
    <w:pPr>
      <w:suppressLineNumbers/>
    </w:pPr>
  </w:style>
  <w:style w:type="paragraph" w:customStyle="1" w:styleId="Tblzatfejlc">
    <w:name w:val="Táblázatfejléc"/>
    <w:basedOn w:val="Tblzattartalom"/>
    <w:uiPriority w:val="99"/>
    <w:rsid w:val="00D214A0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alWeb">
    <w:name w:val="Normal (Web)"/>
    <w:basedOn w:val="Normal"/>
    <w:uiPriority w:val="99"/>
    <w:rsid w:val="00072245"/>
    <w:pPr>
      <w:suppressAutoHyphens w:val="0"/>
      <w:spacing w:before="100" w:beforeAutospacing="1" w:after="119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457</Words>
  <Characters>3154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2009-06-18T07:14:00Z</cp:lastPrinted>
  <dcterms:created xsi:type="dcterms:W3CDTF">2017-02-10T11:09:00Z</dcterms:created>
  <dcterms:modified xsi:type="dcterms:W3CDTF">2017-02-10T11:09:00Z</dcterms:modified>
</cp:coreProperties>
</file>