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11" w:rsidRDefault="00846B11">
      <w:pPr>
        <w:spacing w:before="38"/>
        <w:ind w:left="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single" w:color="000000"/>
        </w:rPr>
        <w:t>TANTÁRGY</w:t>
      </w:r>
      <w:r>
        <w:rPr>
          <w:rFonts w:ascii="Times New Roman" w:hAnsi="Times New Roman"/>
          <w:b/>
          <w:spacing w:val="-27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LEÍRÁS</w:t>
      </w:r>
    </w:p>
    <w:p w:rsidR="00846B11" w:rsidRDefault="00846B11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4"/>
        <w:gridCol w:w="1133"/>
        <w:gridCol w:w="5386"/>
      </w:tblGrid>
      <w:tr w:rsidR="00846B11" w:rsidRPr="00B00BDD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Pr="00B00BDD" w:rsidRDefault="00846B11">
            <w:pPr>
              <w:pStyle w:val="TableParagraph"/>
              <w:spacing w:line="274" w:lineRule="exact"/>
              <w:ind w:left="66" w:right="1758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00BDD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b/>
                <w:sz w:val="24"/>
                <w:lang w:val="pt-BR"/>
              </w:rPr>
              <w:t>tantárgy</w:t>
            </w:r>
            <w:r w:rsidRPr="00B00BDD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b/>
                <w:sz w:val="24"/>
                <w:lang w:val="pt-BR"/>
              </w:rPr>
              <w:t>megnevezése: Tantervi</w:t>
            </w:r>
            <w:r w:rsidRPr="00B00BDD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b/>
                <w:sz w:val="24"/>
                <w:lang w:val="pt-BR"/>
              </w:rPr>
              <w:t>kód: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4" w:lineRule="exact"/>
              <w:ind w:left="66" w:right="1380"/>
              <w:rPr>
                <w:rFonts w:ascii="Times New Roman" w:hAnsi="Times New Roman"/>
                <w:w w:val="99"/>
                <w:sz w:val="24"/>
                <w:lang w:val="pt-BR"/>
              </w:rPr>
            </w:pPr>
            <w:r w:rsidRPr="00B00BDD">
              <w:rPr>
                <w:rFonts w:ascii="Times New Roman" w:hAnsi="Times New Roman"/>
                <w:sz w:val="24"/>
                <w:lang w:val="pt-BR"/>
              </w:rPr>
              <w:t>Bevezetés</w:t>
            </w:r>
            <w:r w:rsidRPr="00B00BDD">
              <w:rPr>
                <w:rFonts w:ascii="Times New Roman" w:hAnsi="Times New Roman"/>
                <w:spacing w:val="-12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12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társadalmi</w:t>
            </w:r>
            <w:r w:rsidRPr="00B00BDD">
              <w:rPr>
                <w:rFonts w:ascii="Times New Roman" w:hAnsi="Times New Roman"/>
                <w:spacing w:val="-11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kommunikációba</w:t>
            </w:r>
            <w:r w:rsidRPr="00B00BDD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</w:p>
          <w:p w:rsidR="00846B11" w:rsidRPr="00B00BDD" w:rsidRDefault="00846B11">
            <w:pPr>
              <w:pStyle w:val="TableParagraph"/>
              <w:spacing w:line="274" w:lineRule="exact"/>
              <w:ind w:left="66" w:right="1380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w w:val="99"/>
                <w:sz w:val="24"/>
                <w:lang w:val="pt-BR"/>
              </w:rPr>
              <w:t>IVF206MN</w:t>
            </w:r>
          </w:p>
        </w:tc>
      </w:tr>
      <w:tr w:rsidR="00846B11" w:rsidRPr="00460B8C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Pr="00D832D4" w:rsidRDefault="00846B1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832D4">
              <w:rPr>
                <w:rFonts w:ascii="Times New Roman" w:hAnsi="Times New Roman"/>
                <w:b/>
                <w:sz w:val="24"/>
              </w:rPr>
              <w:t>Óraszám/hét</w:t>
            </w:r>
            <w:r w:rsidRPr="00D832D4">
              <w:rPr>
                <w:rFonts w:ascii="Times New Roman" w:hAnsi="Times New Roman"/>
                <w:b/>
                <w:spacing w:val="-21"/>
                <w:sz w:val="24"/>
              </w:rPr>
              <w:t xml:space="preserve"> </w:t>
            </w:r>
            <w:r w:rsidRPr="00D832D4">
              <w:rPr>
                <w:rFonts w:ascii="Times New Roman" w:hAnsi="Times New Roman"/>
                <w:b/>
                <w:sz w:val="24"/>
              </w:rPr>
              <w:t>(előadás/gyakorlat/labor):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2/0/0</w:t>
            </w:r>
          </w:p>
        </w:tc>
      </w:tr>
      <w:tr w:rsidR="00846B11" w:rsidRPr="00460B8C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b/>
                <w:sz w:val="24"/>
              </w:rPr>
              <w:t>Félévzárási</w:t>
            </w:r>
            <w:r w:rsidRPr="00460B8C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b/>
                <w:sz w:val="24"/>
              </w:rPr>
              <w:t>követelmény: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Kollokvium</w:t>
            </w:r>
          </w:p>
        </w:tc>
      </w:tr>
      <w:tr w:rsidR="00846B11" w:rsidRPr="00460B8C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b/>
                <w:sz w:val="24"/>
              </w:rPr>
              <w:t>Kredit: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4</w:t>
            </w:r>
          </w:p>
        </w:tc>
      </w:tr>
      <w:tr w:rsidR="00846B11" w:rsidRPr="00460B8C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b/>
                <w:sz w:val="24"/>
              </w:rPr>
              <w:t>Javasolt</w:t>
            </w:r>
            <w:r w:rsidRPr="00460B8C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460B8C">
              <w:rPr>
                <w:rFonts w:ascii="Times New Roman" w:eastAsia="Times New Roman"/>
                <w:b/>
                <w:sz w:val="24"/>
              </w:rPr>
              <w:t>szemeszter</w:t>
            </w:r>
            <w:r w:rsidRPr="00460B8C">
              <w:rPr>
                <w:rFonts w:ascii="Times New Roman" w:eastAsia="Times New Roman"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1</w:t>
            </w:r>
          </w:p>
        </w:tc>
      </w:tr>
      <w:tr w:rsidR="00846B11" w:rsidRPr="00460B8C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b/>
                <w:sz w:val="24"/>
              </w:rPr>
              <w:t>Tanszék</w:t>
            </w:r>
            <w:r w:rsidRPr="00460B8C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b/>
                <w:sz w:val="24"/>
              </w:rPr>
              <w:t>megnevezése: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sz w:val="24"/>
              </w:rPr>
              <w:t>Rendszer-</w:t>
            </w:r>
            <w:r w:rsidRPr="00460B8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és</w:t>
            </w:r>
            <w:r w:rsidRPr="00460B8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Szoftvertechnológia</w:t>
            </w:r>
            <w:r w:rsidRPr="00460B8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Tanszék</w:t>
            </w:r>
          </w:p>
        </w:tc>
      </w:tr>
      <w:tr w:rsidR="00846B11" w:rsidRPr="00460B8C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b/>
                <w:sz w:val="24"/>
              </w:rPr>
              <w:t>Képzési</w:t>
            </w:r>
            <w:r w:rsidRPr="00460B8C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b/>
                <w:sz w:val="24"/>
              </w:rPr>
              <w:t>terület: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FOKSZ</w:t>
            </w:r>
          </w:p>
        </w:tc>
      </w:tr>
      <w:tr w:rsidR="00846B11" w:rsidRPr="00460B8C">
        <w:trPr>
          <w:trHeight w:hRule="exact" w:val="792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48" w:lineRule="auto"/>
              <w:ind w:left="280" w:right="60" w:hanging="21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60B8C">
              <w:rPr>
                <w:rFonts w:ascii="Times New Roman" w:hAnsi="Times New Roman"/>
                <w:b/>
                <w:sz w:val="24"/>
              </w:rPr>
              <w:t>Célja:</w:t>
            </w:r>
            <w:r w:rsidRPr="00460B8C">
              <w:rPr>
                <w:rFonts w:ascii="Times New Roman" w:hAnsi="Times New Roman"/>
                <w:b/>
                <w:spacing w:val="51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1"/>
              </w:rPr>
              <w:t>A</w:t>
            </w:r>
            <w:r w:rsidRPr="00460B8C"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2"/>
                <w:sz w:val="21"/>
              </w:rPr>
              <w:t>hallgató</w:t>
            </w:r>
            <w:r w:rsidRPr="00460B8C"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2"/>
                <w:sz w:val="21"/>
              </w:rPr>
              <w:t>megismerje</w:t>
            </w:r>
            <w:r w:rsidRPr="00460B8C"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1"/>
                <w:sz w:val="21"/>
              </w:rPr>
              <w:t>és</w:t>
            </w:r>
            <w:r w:rsidRPr="00460B8C"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2"/>
                <w:sz w:val="21"/>
              </w:rPr>
              <w:t>megértse</w:t>
            </w:r>
            <w:r w:rsidRPr="00460B8C"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z w:val="21"/>
              </w:rPr>
              <w:t>a</w:t>
            </w:r>
            <w:r w:rsidRPr="00460B8C"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2"/>
                <w:sz w:val="21"/>
              </w:rPr>
              <w:t>kommunikáció</w:t>
            </w:r>
            <w:r w:rsidRPr="00460B8C"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2"/>
                <w:sz w:val="21"/>
              </w:rPr>
              <w:t>modelljeit,</w:t>
            </w:r>
            <w:r w:rsidRPr="00460B8C"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z w:val="21"/>
              </w:rPr>
              <w:t>a</w:t>
            </w:r>
            <w:r w:rsidRPr="00460B8C"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2"/>
                <w:sz w:val="21"/>
              </w:rPr>
              <w:t>társadalmi</w:t>
            </w:r>
            <w:r w:rsidRPr="00460B8C"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2"/>
                <w:sz w:val="21"/>
              </w:rPr>
              <w:t>kommunikáció</w:t>
            </w:r>
            <w:r w:rsidRPr="00460B8C">
              <w:rPr>
                <w:rFonts w:ascii="Times New Roman" w:hAnsi="Times New Roman"/>
                <w:spacing w:val="99"/>
                <w:w w:val="102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2"/>
                <w:sz w:val="21"/>
              </w:rPr>
              <w:t>mechanizmusait.</w:t>
            </w:r>
            <w:r w:rsidRPr="00460B8C"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2"/>
                <w:sz w:val="21"/>
              </w:rPr>
              <w:t>Megismerje</w:t>
            </w:r>
            <w:r w:rsidRPr="00460B8C"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1"/>
                <w:sz w:val="21"/>
              </w:rPr>
              <w:t>és</w:t>
            </w:r>
            <w:r w:rsidRPr="00460B8C"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2"/>
                <w:sz w:val="21"/>
              </w:rPr>
              <w:t>megértse</w:t>
            </w:r>
            <w:r w:rsidRPr="00460B8C"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z w:val="21"/>
              </w:rPr>
              <w:t>a</w:t>
            </w:r>
            <w:r w:rsidRPr="00460B8C"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2"/>
                <w:sz w:val="21"/>
              </w:rPr>
              <w:t>tömegkommunikáció</w:t>
            </w:r>
            <w:r w:rsidRPr="00460B8C"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2"/>
                <w:sz w:val="21"/>
              </w:rPr>
              <w:t>funkcióit.</w:t>
            </w:r>
            <w:r w:rsidRPr="00460B8C"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2"/>
                <w:sz w:val="21"/>
              </w:rPr>
              <w:t>Képes</w:t>
            </w:r>
            <w:r w:rsidRPr="00460B8C"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2"/>
                <w:sz w:val="21"/>
              </w:rPr>
              <w:t>legyen</w:t>
            </w:r>
            <w:r w:rsidRPr="00460B8C"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2"/>
                <w:sz w:val="21"/>
              </w:rPr>
              <w:t>különbséget</w:t>
            </w:r>
            <w:r w:rsidRPr="00460B8C"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2"/>
                <w:sz w:val="21"/>
              </w:rPr>
              <w:t>tenni</w:t>
            </w:r>
            <w:r w:rsidRPr="00460B8C"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z w:val="21"/>
              </w:rPr>
              <w:t>a</w:t>
            </w:r>
            <w:r w:rsidRPr="00460B8C">
              <w:rPr>
                <w:rFonts w:ascii="Times New Roman" w:hAnsi="Times New Roman"/>
                <w:spacing w:val="84"/>
                <w:w w:val="102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2"/>
                <w:sz w:val="21"/>
              </w:rPr>
              <w:t>kereskedelmi</w:t>
            </w:r>
            <w:r w:rsidRPr="00460B8C"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1"/>
                <w:sz w:val="21"/>
              </w:rPr>
              <w:t>és</w:t>
            </w:r>
            <w:r w:rsidRPr="00460B8C"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2"/>
                <w:sz w:val="21"/>
              </w:rPr>
              <w:t>közszolgálati</w:t>
            </w:r>
            <w:r w:rsidRPr="00460B8C"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1"/>
                <w:sz w:val="21"/>
              </w:rPr>
              <w:t>médiumok</w:t>
            </w:r>
            <w:r w:rsidRPr="00460B8C"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2"/>
                <w:sz w:val="21"/>
              </w:rPr>
              <w:t>működése</w:t>
            </w:r>
            <w:r w:rsidRPr="00460B8C"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1"/>
                <w:sz w:val="21"/>
              </w:rPr>
              <w:t>és</w:t>
            </w:r>
            <w:r w:rsidRPr="00460B8C"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2"/>
                <w:sz w:val="21"/>
              </w:rPr>
              <w:t>funkciói</w:t>
            </w:r>
            <w:r w:rsidRPr="00460B8C"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2"/>
                <w:sz w:val="21"/>
              </w:rPr>
              <w:t>között.</w:t>
            </w:r>
          </w:p>
        </w:tc>
      </w:tr>
      <w:tr w:rsidR="00846B11" w:rsidRPr="00D832D4">
        <w:trPr>
          <w:trHeight w:hRule="exact" w:val="4426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Pr="00B00BDD" w:rsidRDefault="00846B1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00BDD">
              <w:rPr>
                <w:rFonts w:ascii="Times New Roman" w:hAnsi="Times New Roman"/>
                <w:b/>
                <w:sz w:val="24"/>
                <w:lang w:val="pt-BR"/>
              </w:rPr>
              <w:t>Rövid</w:t>
            </w:r>
            <w:r w:rsidRPr="00B00BDD">
              <w:rPr>
                <w:rFonts w:ascii="Times New Roman" w:hAnsi="Times New Roman"/>
                <w:b/>
                <w:spacing w:val="-11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b/>
                <w:sz w:val="24"/>
                <w:lang w:val="pt-BR"/>
              </w:rPr>
              <w:t>tantárgyprogram:</w:t>
            </w:r>
          </w:p>
          <w:p w:rsidR="00846B11" w:rsidRPr="00B00BDD" w:rsidRDefault="00846B11">
            <w:pPr>
              <w:pStyle w:val="TableParagraph"/>
              <w:spacing w:before="7" w:line="274" w:lineRule="exact"/>
              <w:ind w:left="66" w:right="213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00BDD">
              <w:rPr>
                <w:rFonts w:ascii="Times New Roman" w:hAnsi="Times New Roman"/>
                <w:sz w:val="24"/>
                <w:lang w:val="pt-BR"/>
              </w:rPr>
              <w:t>Hatalom-e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tömegmédia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?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Miért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nem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kell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komolyan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venni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kereskedelmi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médiát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miért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kellene</w:t>
            </w:r>
            <w:r w:rsidRPr="00B00BDD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közszolgálatit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?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Melyik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média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képes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közbeszéd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tematizálására?</w:t>
            </w:r>
          </w:p>
          <w:p w:rsidR="00846B11" w:rsidRPr="00B00BDD" w:rsidRDefault="00846B11">
            <w:pPr>
              <w:pStyle w:val="TableParagraph"/>
              <w:ind w:left="66" w:right="57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00BDD">
              <w:rPr>
                <w:rFonts w:ascii="Times New Roman" w:hAnsi="Times New Roman"/>
                <w:sz w:val="24"/>
                <w:lang w:val="pt-BR"/>
              </w:rPr>
              <w:t>Kommunikációs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kultúra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nélkül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fejlődéssel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lehetetlenség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lépést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tartani.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Kellő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médiaműveltség (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medialiteracy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)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nélkül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ma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már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nemcsak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médiában,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de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közélet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kérdéseiben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is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elveszettek lehetünk.</w:t>
            </w:r>
          </w:p>
          <w:p w:rsidR="00846B11" w:rsidRPr="00B00BDD" w:rsidRDefault="00846B11">
            <w:pPr>
              <w:pStyle w:val="TableParagraph"/>
              <w:spacing w:before="2"/>
              <w:ind w:left="66" w:right="18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kurzus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célja,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hogy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tömegkommunikáció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korában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kommunikációs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technológiák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digitális forradalmának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idején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megteremtse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lehetőségét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társadalmi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politikai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folyamatok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megértésének és</w:t>
            </w:r>
            <w:r w:rsidRPr="00B00BDD">
              <w:rPr>
                <w:rFonts w:ascii="Times New Roman" w:hAnsi="Times New Roman"/>
                <w:spacing w:val="-12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elemzésének.</w:t>
            </w:r>
          </w:p>
          <w:p w:rsidR="00846B11" w:rsidRPr="00B00BDD" w:rsidRDefault="00846B11">
            <w:pPr>
              <w:pStyle w:val="TableParagraph"/>
              <w:ind w:left="66" w:right="119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mediatizált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világban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hazai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duális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médiarendszer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törvényszerűségeinek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ismerete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segítséget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nyújt</w:t>
            </w:r>
            <w:r w:rsidRPr="00B00BDD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ahhoz,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hogy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politikai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rendszer,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(az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intézmények,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pártok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politikusok),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tömegkommunikáció rendszere,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(a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nyomtatott,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elektronikus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online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sajtó),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állampolgárok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közötti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több dimenziós</w:t>
            </w:r>
            <w:r w:rsidRPr="00B00BDD">
              <w:rPr>
                <w:rFonts w:ascii="Times New Roman" w:hAnsi="Times New Roman"/>
                <w:spacing w:val="-1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interakciókat</w:t>
            </w:r>
            <w:r w:rsidRPr="00B00BDD">
              <w:rPr>
                <w:rFonts w:ascii="Times New Roman" w:hAnsi="Times New Roman"/>
                <w:spacing w:val="-1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megérthessük.</w:t>
            </w:r>
          </w:p>
          <w:p w:rsidR="00846B11" w:rsidRPr="00B00BDD" w:rsidRDefault="00846B11">
            <w:pPr>
              <w:pStyle w:val="TableParagraph"/>
              <w:spacing w:line="242" w:lineRule="auto"/>
              <w:ind w:left="66" w:right="10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modul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rendszerű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kurzus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bevezeti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hallgatókat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-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elméleti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alapokon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túl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-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média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tájékoztatás gyakorlati</w:t>
            </w:r>
            <w:r w:rsidRPr="00B00BDD">
              <w:rPr>
                <w:rFonts w:ascii="Times New Roman" w:hAnsi="Times New Roman"/>
                <w:spacing w:val="-13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vonatkozásaiba</w:t>
            </w:r>
            <w:r w:rsidRPr="00B00BDD">
              <w:rPr>
                <w:rFonts w:ascii="Times New Roman" w:hAnsi="Times New Roman"/>
                <w:spacing w:val="-12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is.</w:t>
            </w:r>
          </w:p>
        </w:tc>
      </w:tr>
      <w:tr w:rsidR="00846B11" w:rsidRPr="00D832D4">
        <w:trPr>
          <w:trHeight w:hRule="exact" w:val="288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Pr="00D832D4" w:rsidRDefault="00846B11">
            <w:pPr>
              <w:pStyle w:val="TableParagraph"/>
              <w:spacing w:line="272" w:lineRule="exact"/>
              <w:ind w:left="19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832D4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D832D4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D832D4">
              <w:rPr>
                <w:rFonts w:ascii="Times New Roman" w:hAnsi="Times New Roman"/>
                <w:b/>
                <w:sz w:val="24"/>
                <w:lang w:val="pt-BR"/>
              </w:rPr>
              <w:t>tantárggyal</w:t>
            </w:r>
            <w:r w:rsidRPr="00D832D4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D832D4">
              <w:rPr>
                <w:rFonts w:ascii="Times New Roman" w:hAnsi="Times New Roman"/>
                <w:b/>
                <w:sz w:val="24"/>
                <w:lang w:val="pt-BR"/>
              </w:rPr>
              <w:t>kapcsolatos</w:t>
            </w:r>
            <w:r w:rsidRPr="00D832D4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D832D4">
              <w:rPr>
                <w:rFonts w:ascii="Times New Roman" w:hAnsi="Times New Roman"/>
                <w:b/>
                <w:sz w:val="24"/>
                <w:lang w:val="pt-BR"/>
              </w:rPr>
              <w:t>követelmények</w:t>
            </w:r>
            <w:r w:rsidRPr="00D832D4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D832D4">
              <w:rPr>
                <w:rFonts w:ascii="Times New Roman" w:hAnsi="Times New Roman"/>
                <w:b/>
                <w:sz w:val="24"/>
                <w:lang w:val="pt-BR"/>
              </w:rPr>
              <w:t>és</w:t>
            </w:r>
            <w:r w:rsidRPr="00D832D4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D832D4">
              <w:rPr>
                <w:rFonts w:ascii="Times New Roman" w:hAnsi="Times New Roman"/>
                <w:b/>
                <w:sz w:val="24"/>
                <w:lang w:val="pt-BR"/>
              </w:rPr>
              <w:t>egyéb</w:t>
            </w:r>
            <w:r w:rsidRPr="00D832D4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D832D4">
              <w:rPr>
                <w:rFonts w:ascii="Times New Roman" w:hAnsi="Times New Roman"/>
                <w:b/>
                <w:sz w:val="24"/>
                <w:lang w:val="pt-BR"/>
              </w:rPr>
              <w:t>adatok</w:t>
            </w:r>
          </w:p>
        </w:tc>
      </w:tr>
      <w:tr w:rsidR="00846B11" w:rsidRPr="00D832D4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Pr="00D832D4" w:rsidRDefault="00846B11">
            <w:pPr>
              <w:pStyle w:val="TableParagraph"/>
              <w:spacing w:line="274" w:lineRule="exact"/>
              <w:ind w:left="66" w:right="197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832D4">
              <w:rPr>
                <w:rFonts w:ascii="Times New Roman" w:hAnsi="Times New Roman"/>
                <w:b/>
                <w:sz w:val="24"/>
                <w:lang w:val="pt-BR"/>
              </w:rPr>
              <w:t>Tantárgyfelelős</w:t>
            </w:r>
            <w:r w:rsidRPr="00D832D4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D832D4">
              <w:rPr>
                <w:rFonts w:ascii="Times New Roman" w:hAnsi="Times New Roman"/>
                <w:b/>
                <w:sz w:val="24"/>
                <w:lang w:val="pt-BR"/>
              </w:rPr>
              <w:t>/</w:t>
            </w:r>
            <w:r w:rsidRPr="00D832D4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D832D4">
              <w:rPr>
                <w:rFonts w:ascii="Times New Roman" w:hAnsi="Times New Roman"/>
                <w:b/>
                <w:sz w:val="24"/>
                <w:lang w:val="pt-BR"/>
              </w:rPr>
              <w:t>Előadó</w:t>
            </w:r>
            <w:r w:rsidRPr="00D832D4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D832D4">
              <w:rPr>
                <w:rFonts w:ascii="Times New Roman" w:hAnsi="Times New Roman"/>
                <w:b/>
                <w:sz w:val="24"/>
                <w:lang w:val="pt-BR"/>
              </w:rPr>
              <w:t>(k)</w:t>
            </w:r>
            <w:r w:rsidRPr="00D832D4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D832D4">
              <w:rPr>
                <w:rFonts w:ascii="Times New Roman" w:hAnsi="Times New Roman"/>
                <w:b/>
                <w:sz w:val="24"/>
                <w:lang w:val="pt-BR"/>
              </w:rPr>
              <w:t>/</w:t>
            </w:r>
            <w:r w:rsidRPr="00D832D4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D832D4">
              <w:rPr>
                <w:rFonts w:ascii="Times New Roman" w:hAnsi="Times New Roman"/>
                <w:b/>
                <w:sz w:val="24"/>
                <w:lang w:val="pt-BR"/>
              </w:rPr>
              <w:t>Gyakorlatvezető(k):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Pr="00B00BDD" w:rsidRDefault="00846B11">
            <w:pPr>
              <w:pStyle w:val="TableParagraph"/>
              <w:spacing w:line="271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 xml:space="preserve">Dr.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Kovács</w:t>
            </w:r>
            <w:r w:rsidRPr="00B00BDD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Éva</w:t>
            </w:r>
          </w:p>
          <w:p w:rsidR="00846B11" w:rsidRPr="00B00BDD" w:rsidRDefault="00846B11">
            <w:pPr>
              <w:pStyle w:val="TableParagraph"/>
              <w:spacing w:line="275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00BDD">
              <w:rPr>
                <w:rFonts w:ascii="Times New Roman" w:hAnsi="Times New Roman"/>
                <w:sz w:val="24"/>
                <w:lang w:val="pt-BR"/>
              </w:rPr>
              <w:t>E-mail</w:t>
            </w:r>
            <w:r w:rsidRPr="00B00BDD">
              <w:rPr>
                <w:rFonts w:ascii="Times New Roman" w:hAnsi="Times New Roman"/>
                <w:spacing w:val="-1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elérhetőség:</w:t>
            </w:r>
            <w:r w:rsidRPr="00B00BDD">
              <w:rPr>
                <w:rFonts w:ascii="Times New Roman" w:hAnsi="Times New Roman"/>
                <w:spacing w:val="-17"/>
                <w:sz w:val="24"/>
                <w:lang w:val="pt-BR"/>
              </w:rPr>
              <w:t xml:space="preserve"> </w:t>
            </w:r>
            <w:hyperlink r:id="rId5">
              <w:r w:rsidRPr="00B00BDD">
                <w:rPr>
                  <w:rFonts w:ascii="Times New Roman" w:hAnsi="Times New Roman"/>
                  <w:sz w:val="24"/>
                  <w:lang w:val="pt-BR"/>
                </w:rPr>
                <w:t>kovacs.eva@mik.pte.hu</w:t>
              </w:r>
            </w:hyperlink>
          </w:p>
        </w:tc>
      </w:tr>
      <w:tr w:rsidR="00846B11" w:rsidRPr="00D832D4">
        <w:trPr>
          <w:trHeight w:hRule="exact" w:val="1114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Pr="00B00BDD" w:rsidRDefault="00846B11">
            <w:pPr>
              <w:pStyle w:val="TableParagraph"/>
              <w:spacing w:line="274" w:lineRule="exact"/>
              <w:ind w:left="66" w:right="372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00BDD">
              <w:rPr>
                <w:rFonts w:ascii="Times New Roman" w:hAnsi="Times New Roman"/>
                <w:b/>
                <w:sz w:val="24"/>
                <w:lang w:val="pt-BR"/>
              </w:rPr>
              <w:t>Aláírás</w:t>
            </w:r>
            <w:r w:rsidRPr="00B00BDD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b/>
                <w:sz w:val="24"/>
                <w:lang w:val="pt-BR"/>
              </w:rPr>
              <w:t>megszerzés</w:t>
            </w:r>
            <w:r w:rsidRPr="00B00BDD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b/>
                <w:sz w:val="24"/>
                <w:lang w:val="pt-BR"/>
              </w:rPr>
              <w:t>feltétele</w:t>
            </w:r>
            <w:r w:rsidRPr="00B00BDD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b/>
                <w:sz w:val="24"/>
                <w:lang w:val="pt-BR"/>
              </w:rPr>
              <w:t>(évközi</w:t>
            </w:r>
            <w:r w:rsidRPr="00B00BDD">
              <w:rPr>
                <w:rFonts w:ascii="Times New Roman" w:hAnsi="Times New Roman"/>
                <w:b/>
                <w:spacing w:val="-1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b/>
                <w:sz w:val="24"/>
                <w:lang w:val="pt-BR"/>
              </w:rPr>
              <w:t>követelmények):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Pr="00B00BDD" w:rsidRDefault="00846B11">
            <w:pPr>
              <w:pStyle w:val="TableParagraph"/>
              <w:spacing w:line="274" w:lineRule="exact"/>
              <w:ind w:left="66" w:right="41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00BDD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előadásokon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való,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kreditrendszerű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TVSZ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előírása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szerinti</w:t>
            </w:r>
            <w:r w:rsidRPr="00B00BDD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részvétel.</w:t>
            </w:r>
            <w:r w:rsidRPr="00B00BDD">
              <w:rPr>
                <w:rFonts w:ascii="Times New Roman" w:hAnsi="Times New Roman"/>
                <w:spacing w:val="4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ellenőrzés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katalógussal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történik!</w:t>
            </w:r>
          </w:p>
          <w:p w:rsidR="00846B11" w:rsidRPr="00B00BDD" w:rsidRDefault="00846B11">
            <w:pPr>
              <w:pStyle w:val="TableParagraph"/>
              <w:spacing w:before="4" w:line="274" w:lineRule="exact"/>
              <w:ind w:left="66" w:right="29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00BDD">
              <w:rPr>
                <w:rFonts w:ascii="Times New Roman" w:hAnsi="Times New Roman"/>
                <w:sz w:val="24"/>
                <w:lang w:val="pt-BR"/>
              </w:rPr>
              <w:t>Jegyszerzés</w:t>
            </w:r>
            <w:r w:rsidRPr="00B00BDD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feltétele: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Zárthelyi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dolgozatok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megírása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megadott</w:t>
            </w:r>
            <w:r w:rsidRPr="00B00BDD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időpontokban.</w:t>
            </w:r>
          </w:p>
        </w:tc>
      </w:tr>
      <w:tr w:rsidR="00846B11" w:rsidRPr="00460B8C">
        <w:trPr>
          <w:trHeight w:hRule="exact" w:val="283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b/>
                <w:sz w:val="24"/>
              </w:rPr>
              <w:t>Számonkérés</w:t>
            </w:r>
            <w:r w:rsidRPr="00460B8C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b/>
                <w:sz w:val="24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sz w:val="24"/>
              </w:rPr>
              <w:t>Írásbeli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vizsga,</w:t>
            </w:r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a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zárthelyi</w:t>
            </w:r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dolgozatok</w:t>
            </w:r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összesített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eredménye</w:t>
            </w:r>
          </w:p>
        </w:tc>
      </w:tr>
      <w:tr w:rsidR="00846B11" w:rsidRPr="00460B8C">
        <w:trPr>
          <w:trHeight w:hRule="exact" w:val="304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42" w:lineRule="auto"/>
              <w:ind w:left="66" w:right="704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b/>
                <w:sz w:val="24"/>
              </w:rPr>
              <w:t>Oktatási</w:t>
            </w:r>
            <w:r w:rsidRPr="00460B8C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b/>
                <w:sz w:val="24"/>
              </w:rPr>
              <w:t>segédeszközök, jegyzetek,</w:t>
            </w:r>
            <w:r w:rsidRPr="00460B8C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b/>
                <w:sz w:val="24"/>
              </w:rPr>
              <w:t>irodalmak: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42" w:lineRule="auto"/>
              <w:ind w:left="66" w:right="753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sz w:val="24"/>
              </w:rPr>
              <w:t>Horányi</w:t>
            </w:r>
            <w:r w:rsidRPr="00460B8C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Özséb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-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Béres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István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(szerk.)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(1999):</w:t>
            </w:r>
            <w:r w:rsidRPr="00460B8C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A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társadalmi</w:t>
            </w:r>
            <w:r w:rsidRPr="00460B8C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kommunikáció.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60B8C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460B8C">
              <w:rPr>
                <w:rFonts w:ascii="Times New Roman" w:hAnsi="Times New Roman"/>
                <w:sz w:val="24"/>
              </w:rPr>
              <w:t>,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Osiris.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ISBN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963-379-551-6</w:t>
            </w:r>
          </w:p>
          <w:p w:rsidR="00846B11" w:rsidRDefault="00846B11">
            <w:pPr>
              <w:pStyle w:val="TableParagraph"/>
              <w:spacing w:line="242" w:lineRule="auto"/>
              <w:ind w:left="66" w:right="16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sz w:val="24"/>
              </w:rPr>
              <w:t>Felkai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Gábor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-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Némedi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Dénes</w:t>
            </w:r>
            <w:r w:rsidRPr="00460B8C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-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Somlai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Péter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(2000)</w:t>
            </w:r>
            <w:r w:rsidRPr="00460B8C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Szociológiai</w:t>
            </w:r>
            <w:r w:rsidRPr="00460B8C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irányzatok</w:t>
            </w:r>
            <w:r w:rsidRPr="00460B8C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a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XX.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század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elejéig</w:t>
            </w:r>
            <w:r w:rsidRPr="00460B8C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I-II.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60B8C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460B8C">
              <w:rPr>
                <w:rFonts w:ascii="Times New Roman" w:hAnsi="Times New Roman"/>
                <w:sz w:val="24"/>
              </w:rPr>
              <w:t>,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Új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Mandátum.</w:t>
            </w:r>
          </w:p>
          <w:p w:rsidR="00846B11" w:rsidRDefault="00846B11">
            <w:pPr>
              <w:pStyle w:val="TableParagraph"/>
              <w:spacing w:line="271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ISBN 9639609110</w:t>
            </w:r>
          </w:p>
          <w:p w:rsidR="00846B11" w:rsidRDefault="00846B11">
            <w:pPr>
              <w:pStyle w:val="TableParagraph"/>
              <w:spacing w:before="2"/>
              <w:ind w:left="66" w:right="433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sz w:val="24"/>
              </w:rPr>
              <w:t>Habermas,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Jürgen</w:t>
            </w:r>
            <w:r w:rsidRPr="00460B8C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(1993)</w:t>
            </w:r>
            <w:r w:rsidRPr="00460B8C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A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társadalmi</w:t>
            </w:r>
            <w:r w:rsidRPr="00460B8C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nyilvánosság szerkezetváltozása.</w:t>
            </w:r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60B8C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460B8C">
              <w:rPr>
                <w:rFonts w:ascii="Times New Roman" w:hAnsi="Times New Roman"/>
                <w:sz w:val="24"/>
              </w:rPr>
              <w:t>:</w:t>
            </w:r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Századvég.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ISBN:</w:t>
            </w:r>
            <w:r w:rsidRPr="00460B8C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9638384026 John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Keane: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Média</w:t>
            </w:r>
            <w:r w:rsidRPr="00460B8C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és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demokrácia,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Helikon</w:t>
            </w:r>
            <w:r w:rsidRPr="00460B8C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Kiadó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1999.</w:t>
            </w:r>
          </w:p>
          <w:p w:rsidR="00846B11" w:rsidRDefault="00846B11">
            <w:pPr>
              <w:pStyle w:val="TableParagraph"/>
              <w:spacing w:line="242" w:lineRule="auto"/>
              <w:ind w:left="66" w:right="140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sz w:val="24"/>
              </w:rPr>
              <w:t>Szecskő</w:t>
            </w:r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Tamás: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Kommunikációs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rendszer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-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köznapi</w:t>
            </w:r>
            <w:r w:rsidRPr="00460B8C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kommunikáció,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Akadémia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Kiadó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Budapest,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1971.</w:t>
            </w:r>
          </w:p>
        </w:tc>
      </w:tr>
      <w:tr w:rsidR="00846B11" w:rsidRPr="00460B8C">
        <w:trPr>
          <w:trHeight w:hRule="exact" w:val="53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before="4"/>
              <w:ind w:left="66"/>
              <w:rPr>
                <w:rFonts w:ascii="Times New Roman" w:hAnsi="Times New Roman"/>
                <w:sz w:val="21"/>
                <w:szCs w:val="21"/>
              </w:rPr>
            </w:pPr>
            <w:r w:rsidRPr="00460B8C">
              <w:rPr>
                <w:rFonts w:ascii="Times New Roman" w:hAnsi="Times New Roman"/>
                <w:b/>
                <w:sz w:val="21"/>
              </w:rPr>
              <w:t>A</w:t>
            </w:r>
            <w:r w:rsidRPr="00460B8C">
              <w:rPr>
                <w:rFonts w:ascii="Times New Roman" w:hAnsi="Times New Roman"/>
                <w:b/>
                <w:spacing w:val="31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b/>
                <w:sz w:val="21"/>
              </w:rPr>
              <w:t>tantárgy</w:t>
            </w:r>
            <w:r w:rsidRPr="00460B8C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b/>
                <w:sz w:val="21"/>
              </w:rPr>
              <w:t>felvételének</w:t>
            </w:r>
            <w:r w:rsidRPr="00460B8C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b/>
                <w:sz w:val="21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NEPTUN-on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keresztüli</w:t>
            </w:r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tárgyfelvétel</w:t>
            </w:r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és</w:t>
            </w:r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egyéni</w:t>
            </w:r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órarend</w:t>
            </w:r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kialakítás</w:t>
            </w:r>
          </w:p>
        </w:tc>
      </w:tr>
    </w:tbl>
    <w:p w:rsidR="00846B11" w:rsidRDefault="00846B11">
      <w:pPr>
        <w:spacing w:line="272" w:lineRule="exact"/>
        <w:rPr>
          <w:rFonts w:ascii="Times New Roman" w:hAnsi="Times New Roman"/>
          <w:sz w:val="24"/>
          <w:szCs w:val="24"/>
        </w:rPr>
        <w:sectPr w:rsidR="00846B11">
          <w:type w:val="continuous"/>
          <w:pgSz w:w="11900" w:h="16840"/>
          <w:pgMar w:top="1380" w:right="1020" w:bottom="280" w:left="880" w:header="708" w:footer="708" w:gutter="0"/>
          <w:cols w:space="708"/>
        </w:sectPr>
      </w:pPr>
    </w:p>
    <w:p w:rsidR="00846B11" w:rsidRDefault="00846B11">
      <w:pPr>
        <w:pStyle w:val="BodyText"/>
        <w:numPr>
          <w:ilvl w:val="0"/>
          <w:numId w:val="1"/>
        </w:numPr>
        <w:tabs>
          <w:tab w:val="left" w:pos="833"/>
        </w:tabs>
      </w:pPr>
      <w:r>
        <w:t>Fogadóóra:</w:t>
      </w:r>
      <w:r>
        <w:rPr>
          <w:spacing w:val="-5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t>minden</w:t>
          </w:r>
        </w:smartTag>
      </w:smartTag>
      <w:r>
        <w:rPr>
          <w:spacing w:val="-5"/>
        </w:rPr>
        <w:t xml:space="preserve"> </w:t>
      </w:r>
      <w:r>
        <w:t>héten,</w:t>
      </w:r>
      <w:r>
        <w:rPr>
          <w:spacing w:val="-5"/>
        </w:rPr>
        <w:t xml:space="preserve"> </w:t>
      </w:r>
      <w:r>
        <w:t>csütörtök:</w:t>
      </w:r>
      <w:r>
        <w:rPr>
          <w:spacing w:val="-5"/>
        </w:rPr>
        <w:t xml:space="preserve"> </w:t>
      </w:r>
      <w:r>
        <w:t>9.30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10.30-ig.</w:t>
      </w:r>
    </w:p>
    <w:p w:rsidR="00846B11" w:rsidRDefault="00846B11">
      <w:pPr>
        <w:spacing w:before="8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618"/>
        <w:gridCol w:w="7498"/>
      </w:tblGrid>
      <w:tr w:rsidR="00846B11" w:rsidRPr="00460B8C">
        <w:trPr>
          <w:trHeight w:hRule="exact" w:val="288"/>
        </w:trPr>
        <w:tc>
          <w:tcPr>
            <w:tcW w:w="9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b/>
                <w:sz w:val="24"/>
              </w:rPr>
              <w:t>Részletes</w:t>
            </w:r>
            <w:r w:rsidRPr="00460B8C"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b/>
                <w:sz w:val="24"/>
              </w:rPr>
              <w:t>tantárgyprogram:</w:t>
            </w:r>
          </w:p>
        </w:tc>
      </w:tr>
      <w:tr w:rsidR="00846B11" w:rsidRPr="00460B8C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sz w:val="24"/>
              </w:rPr>
              <w:t>Hét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b/>
                <w:sz w:val="24"/>
                <w:u w:val="single" w:color="000000"/>
              </w:rPr>
              <w:t>Ea</w:t>
            </w:r>
            <w:r w:rsidRPr="00460B8C">
              <w:rPr>
                <w:rFonts w:ascii="Times New Roman" w:eastAsia="Times New Roman"/>
                <w:sz w:val="24"/>
              </w:rPr>
              <w:t>/Gyak./Lab.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sz w:val="24"/>
              </w:rPr>
              <w:t>Témakör</w:t>
            </w:r>
          </w:p>
        </w:tc>
      </w:tr>
      <w:tr w:rsidR="00846B11" w:rsidRPr="00460B8C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1.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B11" w:rsidRDefault="00846B11">
            <w:pPr>
              <w:pStyle w:val="TableParagraph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sz w:val="24"/>
              </w:rPr>
              <w:t>Duális</w:t>
            </w:r>
            <w:r w:rsidRPr="00460B8C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médiarendszer</w:t>
            </w:r>
            <w:r w:rsidRPr="00460B8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Magyarországon.</w:t>
            </w:r>
          </w:p>
        </w:tc>
      </w:tr>
      <w:tr w:rsidR="00846B11" w:rsidRPr="00D832D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2.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Pr="00B00BDD" w:rsidRDefault="00846B1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11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kommunikációs</w:t>
            </w:r>
            <w:r w:rsidRPr="00B00BDD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technológiák</w:t>
            </w:r>
            <w:r w:rsidRPr="00B00BDD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digitális</w:t>
            </w:r>
            <w:r w:rsidRPr="00B00BDD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forradalma</w:t>
            </w:r>
          </w:p>
        </w:tc>
      </w:tr>
      <w:tr w:rsidR="00846B11" w:rsidRPr="00460B8C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3.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4" w:lineRule="exact"/>
              <w:ind w:left="61" w:right="1609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sz w:val="24"/>
              </w:rPr>
              <w:t>A</w:t>
            </w:r>
            <w:r w:rsidRPr="00460B8C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társadalmi</w:t>
            </w:r>
            <w:r w:rsidRPr="00460B8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kommunikációról</w:t>
            </w:r>
            <w:r w:rsidRPr="00460B8C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általában,</w:t>
            </w:r>
            <w:r w:rsidRPr="00460B8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a</w:t>
            </w:r>
            <w:r w:rsidRPr="00460B8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kommunikáció</w:t>
            </w:r>
            <w:r w:rsidRPr="00460B8C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interdiszciplináris megközelítései,</w:t>
            </w:r>
            <w:r w:rsidRPr="00460B8C"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kommunikációs</w:t>
            </w:r>
            <w:r w:rsidRPr="00460B8C"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alapfogalmak.</w:t>
            </w:r>
          </w:p>
        </w:tc>
      </w:tr>
      <w:tr w:rsidR="00846B11" w:rsidRPr="00460B8C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4.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sz w:val="24"/>
              </w:rPr>
              <w:t>A</w:t>
            </w:r>
            <w:r w:rsidRPr="00460B8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társadalmi</w:t>
            </w:r>
            <w:r w:rsidRPr="00460B8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kommunikáció</w:t>
            </w:r>
            <w:r w:rsidRPr="00460B8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legfontosabb</w:t>
            </w:r>
            <w:r w:rsidRPr="00460B8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színterei:</w:t>
            </w:r>
            <w:r w:rsidRPr="00460B8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személyközi,</w:t>
            </w:r>
            <w:r w:rsidRPr="00460B8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szervezeti,</w:t>
            </w:r>
            <w:r w:rsidRPr="00460B8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kultúraközi.</w:t>
            </w:r>
          </w:p>
        </w:tc>
      </w:tr>
      <w:tr w:rsidR="00846B11" w:rsidRPr="00460B8C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5.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sz w:val="24"/>
              </w:rPr>
              <w:t>Hét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tradíció</w:t>
            </w:r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a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kommunikációs</w:t>
            </w:r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elméletek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területén.</w:t>
            </w:r>
          </w:p>
        </w:tc>
      </w:tr>
      <w:tr w:rsidR="00846B11" w:rsidRPr="00D832D4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6.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Pr="00B00BDD" w:rsidRDefault="00846B1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kommunikáció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általános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elméleti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modelljei.</w:t>
            </w:r>
          </w:p>
        </w:tc>
      </w:tr>
      <w:tr w:rsidR="00846B11" w:rsidRPr="00460B8C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7.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Pr="00B00BDD" w:rsidRDefault="00846B11">
            <w:pPr>
              <w:pStyle w:val="TableParagraph"/>
              <w:ind w:left="61"/>
              <w:rPr>
                <w:rFonts w:ascii="Times New Roman" w:hAnsi="Times New Roman"/>
                <w:b/>
                <w:sz w:val="24"/>
                <w:szCs w:val="24"/>
              </w:rPr>
            </w:pPr>
            <w:r w:rsidRPr="00B00BDD">
              <w:rPr>
                <w:rFonts w:ascii="Times New Roman" w:hAnsi="Times New Roman"/>
                <w:b/>
                <w:sz w:val="24"/>
                <w:szCs w:val="24"/>
              </w:rPr>
              <w:t>1. zárthelyi dolgozat</w:t>
            </w:r>
          </w:p>
        </w:tc>
      </w:tr>
      <w:tr w:rsidR="00846B11" w:rsidRPr="00460B8C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8.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sz w:val="24"/>
              </w:rPr>
              <w:t>A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közvetlen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emberi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kommunikáció.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Verbális</w:t>
            </w:r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és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non-verbális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kommunikáció</w:t>
            </w:r>
          </w:p>
        </w:tc>
      </w:tr>
      <w:tr w:rsidR="00846B11" w:rsidRPr="00460B8C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9.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Pr="00B00BDD" w:rsidRDefault="00846B1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b/>
                <w:sz w:val="24"/>
                <w:szCs w:val="24"/>
              </w:rPr>
            </w:pPr>
            <w:r w:rsidRPr="00B00BDD">
              <w:rPr>
                <w:rFonts w:ascii="Times New Roman" w:hAnsi="Times New Roman"/>
                <w:b/>
                <w:sz w:val="24"/>
              </w:rPr>
              <w:t>Őszi szünet.</w:t>
            </w:r>
          </w:p>
        </w:tc>
      </w:tr>
      <w:tr w:rsidR="00846B11" w:rsidRPr="00460B8C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10.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42" w:lineRule="auto"/>
              <w:ind w:left="61" w:right="1761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sz w:val="24"/>
              </w:rPr>
              <w:t>A</w:t>
            </w:r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társadalmi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kommunikáció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médiumai: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írott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és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elektronikus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és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online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sajtó. Tömegkommunikáció.</w:t>
            </w:r>
          </w:p>
        </w:tc>
      </w:tr>
      <w:tr w:rsidR="00846B11" w:rsidRPr="00460B8C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11.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42" w:lineRule="auto"/>
              <w:ind w:left="61" w:right="868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sz w:val="24"/>
              </w:rPr>
              <w:t>Politikai</w:t>
            </w:r>
            <w:r w:rsidRPr="00460B8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kommunikáció.</w:t>
            </w:r>
            <w:r w:rsidRPr="00460B8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A</w:t>
            </w:r>
            <w:r w:rsidRPr="00460B8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mediatizált</w:t>
            </w:r>
            <w:r w:rsidRPr="00460B8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politika</w:t>
            </w:r>
            <w:r w:rsidRPr="00460B8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sajátossága:</w:t>
            </w:r>
            <w:r w:rsidRPr="00460B8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Tömegkommunikáció</w:t>
            </w:r>
            <w:r w:rsidRPr="00460B8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és politikai</w:t>
            </w:r>
            <w:r w:rsidRPr="00460B8C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rendszer.</w:t>
            </w:r>
          </w:p>
        </w:tc>
      </w:tr>
      <w:tr w:rsidR="00846B11" w:rsidRPr="00460B8C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12.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sz w:val="24"/>
              </w:rPr>
              <w:t>Válságkommunikáció.</w:t>
            </w:r>
          </w:p>
        </w:tc>
      </w:tr>
      <w:tr w:rsidR="00846B11" w:rsidRPr="00460B8C">
        <w:trPr>
          <w:trHeight w:hRule="exact" w:val="42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13.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sz w:val="24"/>
              </w:rPr>
              <w:t>Kommunikációs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kultúra,</w:t>
            </w:r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médiaműveltség</w:t>
            </w:r>
            <w:r w:rsidRPr="00460B8C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(</w:t>
            </w:r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medialiteracy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).</w:t>
            </w:r>
          </w:p>
        </w:tc>
      </w:tr>
      <w:tr w:rsidR="00846B11" w:rsidRPr="00460B8C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14.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i/>
                <w:sz w:val="24"/>
              </w:rPr>
              <w:t>Konzultáció</w:t>
            </w:r>
            <w:r w:rsidRPr="00460B8C"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i/>
                <w:sz w:val="24"/>
              </w:rPr>
              <w:t>a</w:t>
            </w:r>
            <w:r w:rsidRPr="00460B8C"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i/>
                <w:sz w:val="24"/>
              </w:rPr>
              <w:t>félév</w:t>
            </w:r>
            <w:r w:rsidRPr="00460B8C"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i/>
                <w:sz w:val="24"/>
              </w:rPr>
              <w:t>során</w:t>
            </w:r>
            <w:r w:rsidRPr="00460B8C"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i/>
                <w:sz w:val="24"/>
              </w:rPr>
              <w:t>elhangzottakból</w:t>
            </w:r>
          </w:p>
        </w:tc>
      </w:tr>
      <w:tr w:rsidR="00846B11" w:rsidRPr="00460B8C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15.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11" w:rsidRDefault="00846B1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b/>
                <w:sz w:val="24"/>
              </w:rPr>
              <w:t>2.</w:t>
            </w:r>
            <w:r w:rsidRPr="00460B8C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b/>
                <w:sz w:val="24"/>
              </w:rPr>
              <w:t>Zárthelyi</w:t>
            </w:r>
            <w:r w:rsidRPr="00460B8C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b/>
                <w:sz w:val="24"/>
              </w:rPr>
              <w:t>dolgozat</w:t>
            </w:r>
          </w:p>
        </w:tc>
      </w:tr>
    </w:tbl>
    <w:p w:rsidR="00846B11" w:rsidRDefault="00846B11">
      <w:pPr>
        <w:rPr>
          <w:rFonts w:ascii="Times New Roman" w:hAnsi="Times New Roman"/>
          <w:sz w:val="20"/>
          <w:szCs w:val="20"/>
        </w:rPr>
      </w:pPr>
    </w:p>
    <w:p w:rsidR="00846B11" w:rsidRDefault="00846B11">
      <w:pPr>
        <w:spacing w:before="7"/>
        <w:rPr>
          <w:rFonts w:ascii="Times New Roman" w:hAnsi="Times New Roman"/>
          <w:sz w:val="21"/>
          <w:szCs w:val="21"/>
        </w:rPr>
      </w:pPr>
    </w:p>
    <w:p w:rsidR="00846B11" w:rsidRDefault="00846B11">
      <w:pPr>
        <w:pStyle w:val="BodyText"/>
        <w:spacing w:before="69"/>
        <w:ind w:firstLine="0"/>
      </w:pPr>
      <w:r>
        <w:t>Pécs,</w:t>
      </w:r>
      <w:r>
        <w:rPr>
          <w:spacing w:val="-4"/>
        </w:rPr>
        <w:t xml:space="preserve"> </w:t>
      </w:r>
      <w:r>
        <w:t>2017.</w:t>
      </w:r>
      <w:r>
        <w:rPr>
          <w:spacing w:val="-4"/>
        </w:rPr>
        <w:t xml:space="preserve"> </w:t>
      </w:r>
      <w:r>
        <w:t>Szeptember</w:t>
      </w:r>
      <w:r>
        <w:rPr>
          <w:spacing w:val="-4"/>
        </w:rPr>
        <w:t xml:space="preserve"> 5</w:t>
      </w:r>
      <w:r>
        <w:t>.</w:t>
      </w:r>
    </w:p>
    <w:p w:rsidR="00846B11" w:rsidRDefault="00846B11">
      <w:pPr>
        <w:rPr>
          <w:rFonts w:ascii="Times New Roman" w:hAnsi="Times New Roman"/>
          <w:sz w:val="24"/>
          <w:szCs w:val="24"/>
        </w:rPr>
      </w:pPr>
    </w:p>
    <w:p w:rsidR="00846B11" w:rsidRDefault="00846B11">
      <w:pPr>
        <w:spacing w:before="2"/>
        <w:rPr>
          <w:rFonts w:ascii="Times New Roman" w:hAnsi="Times New Roman"/>
          <w:sz w:val="24"/>
          <w:szCs w:val="24"/>
        </w:rPr>
      </w:pPr>
    </w:p>
    <w:p w:rsidR="00846B11" w:rsidRDefault="00846B11">
      <w:pPr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Dr. Kovács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Éva</w:t>
      </w:r>
    </w:p>
    <w:sectPr w:rsidR="00846B11" w:rsidSect="008A789E">
      <w:pgSz w:w="11900" w:h="16840"/>
      <w:pgMar w:top="1380" w:right="100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14997"/>
    <w:multiLevelType w:val="hybridMultilevel"/>
    <w:tmpl w:val="FFFFFFFF"/>
    <w:lvl w:ilvl="0" w:tplc="FA846160">
      <w:start w:val="1"/>
      <w:numFmt w:val="bullet"/>
      <w:lvlText w:val=""/>
      <w:lvlJc w:val="left"/>
      <w:pPr>
        <w:ind w:left="832" w:hanging="360"/>
      </w:pPr>
      <w:rPr>
        <w:rFonts w:ascii="Symbol" w:eastAsia="Times New Roman" w:hAnsi="Symbol" w:hint="default"/>
        <w:w w:val="99"/>
        <w:sz w:val="24"/>
      </w:rPr>
    </w:lvl>
    <w:lvl w:ilvl="1" w:tplc="0CEADDB0">
      <w:start w:val="1"/>
      <w:numFmt w:val="bullet"/>
      <w:lvlText w:val="•"/>
      <w:lvlJc w:val="left"/>
      <w:pPr>
        <w:ind w:left="1737" w:hanging="360"/>
      </w:pPr>
      <w:rPr>
        <w:rFonts w:hint="default"/>
      </w:rPr>
    </w:lvl>
    <w:lvl w:ilvl="2" w:tplc="597AF786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65DAFBF4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46081F94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5" w:tplc="F79220EA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6" w:tplc="2EC6C178">
      <w:start w:val="1"/>
      <w:numFmt w:val="bullet"/>
      <w:lvlText w:val="•"/>
      <w:lvlJc w:val="left"/>
      <w:pPr>
        <w:ind w:left="6261" w:hanging="360"/>
      </w:pPr>
      <w:rPr>
        <w:rFonts w:hint="default"/>
      </w:rPr>
    </w:lvl>
    <w:lvl w:ilvl="7" w:tplc="B838E084">
      <w:start w:val="1"/>
      <w:numFmt w:val="bullet"/>
      <w:lvlText w:val="•"/>
      <w:lvlJc w:val="left"/>
      <w:pPr>
        <w:ind w:left="7165" w:hanging="360"/>
      </w:pPr>
      <w:rPr>
        <w:rFonts w:hint="default"/>
      </w:rPr>
    </w:lvl>
    <w:lvl w:ilvl="8" w:tplc="B3D2EFBA">
      <w:start w:val="1"/>
      <w:numFmt w:val="bullet"/>
      <w:lvlText w:val="•"/>
      <w:lvlJc w:val="left"/>
      <w:pPr>
        <w:ind w:left="807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89E"/>
    <w:rsid w:val="00460B8C"/>
    <w:rsid w:val="00846B11"/>
    <w:rsid w:val="008A789E"/>
    <w:rsid w:val="00A3044F"/>
    <w:rsid w:val="00AA6A9E"/>
    <w:rsid w:val="00B00BDD"/>
    <w:rsid w:val="00D832D4"/>
    <w:rsid w:val="00E11B46"/>
    <w:rsid w:val="00E4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9E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A789E"/>
    <w:pPr>
      <w:spacing w:before="39"/>
      <w:ind w:left="11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8A789E"/>
  </w:style>
  <w:style w:type="paragraph" w:customStyle="1" w:styleId="TableParagraph">
    <w:name w:val="Table Paragraph"/>
    <w:basedOn w:val="Normal"/>
    <w:uiPriority w:val="99"/>
    <w:rsid w:val="008A7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acs.eva@mik.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488</Words>
  <Characters>3369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LEÍRÁS</dc:title>
  <dc:subject/>
  <dc:creator/>
  <cp:keywords/>
  <dc:description/>
  <cp:lastModifiedBy>PTE PMMK Pedagógia Tanszék</cp:lastModifiedBy>
  <cp:revision>2</cp:revision>
  <dcterms:created xsi:type="dcterms:W3CDTF">2017-09-05T13:41:00Z</dcterms:created>
  <dcterms:modified xsi:type="dcterms:W3CDTF">2017-09-05T13:41:00Z</dcterms:modified>
</cp:coreProperties>
</file>