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610" w:rsidRDefault="004D2610" w:rsidP="00C10C6A">
      <w:pPr>
        <w:spacing w:after="0" w:line="240" w:lineRule="auto"/>
        <w:jc w:val="both"/>
        <w:rPr>
          <w:rFonts w:ascii="Times New Roman" w:hAnsi="Times New Roman" w:cs="Times New Roman"/>
          <w:b/>
          <w:sz w:val="20"/>
          <w:szCs w:val="20"/>
        </w:rPr>
      </w:pPr>
      <w:bookmarkStart w:id="0" w:name="_GoBack"/>
      <w:bookmarkEnd w:id="0"/>
    </w:p>
    <w:p w:rsidR="004D2610" w:rsidRDefault="00987EB8" w:rsidP="00C10C6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General Information:</w:t>
      </w:r>
    </w:p>
    <w:p w:rsidR="0035590B" w:rsidRDefault="0035590B" w:rsidP="00C10C6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Name of Course:</w:t>
      </w:r>
      <w:r>
        <w:rPr>
          <w:rFonts w:ascii="Times New Roman" w:hAnsi="Times New Roman" w:cs="Times New Roman"/>
          <w:b/>
          <w:sz w:val="20"/>
          <w:szCs w:val="20"/>
        </w:rPr>
        <w:tab/>
      </w:r>
      <w:r>
        <w:rPr>
          <w:rFonts w:ascii="Times New Roman" w:hAnsi="Times New Roman" w:cs="Times New Roman"/>
          <w:b/>
          <w:sz w:val="20"/>
          <w:szCs w:val="20"/>
        </w:rPr>
        <w:tab/>
      </w:r>
      <w:r w:rsidR="00FD0CF7" w:rsidRPr="00FD0CF7">
        <w:rPr>
          <w:rFonts w:ascii="Times New Roman" w:hAnsi="Times New Roman" w:cs="Times New Roman"/>
          <w:b/>
          <w:smallCaps/>
          <w:sz w:val="48"/>
          <w:szCs w:val="48"/>
        </w:rPr>
        <w:t>Mathematics 2</w:t>
      </w:r>
      <w:r>
        <w:rPr>
          <w:rFonts w:ascii="Times New Roman" w:hAnsi="Times New Roman" w:cs="Times New Roman"/>
          <w:b/>
          <w:sz w:val="20"/>
          <w:szCs w:val="20"/>
        </w:rPr>
        <w:tab/>
      </w:r>
    </w:p>
    <w:p w:rsidR="00987EB8" w:rsidRDefault="00987EB8" w:rsidP="00C10C6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Course Code:</w:t>
      </w:r>
      <w:r>
        <w:rPr>
          <w:rFonts w:ascii="Times New Roman" w:hAnsi="Times New Roman" w:cs="Times New Roman"/>
          <w:b/>
          <w:sz w:val="20"/>
          <w:szCs w:val="20"/>
        </w:rPr>
        <w:tab/>
      </w:r>
      <w:r>
        <w:rPr>
          <w:rFonts w:ascii="Times New Roman" w:hAnsi="Times New Roman" w:cs="Times New Roman"/>
          <w:b/>
          <w:sz w:val="20"/>
          <w:szCs w:val="20"/>
        </w:rPr>
        <w:tab/>
      </w:r>
      <w:r w:rsidR="00C85656">
        <w:rPr>
          <w:rFonts w:ascii="Times New Roman" w:hAnsi="Times New Roman" w:cs="Times New Roman"/>
          <w:b/>
          <w:sz w:val="20"/>
          <w:szCs w:val="20"/>
        </w:rPr>
        <w:tab/>
      </w:r>
      <w:r w:rsidR="00871D58">
        <w:rPr>
          <w:rFonts w:ascii="Verdana" w:hAnsi="Verdana"/>
          <w:color w:val="000000"/>
          <w:sz w:val="17"/>
          <w:szCs w:val="17"/>
          <w:shd w:val="clear" w:color="auto" w:fill="D9D9D9"/>
        </w:rPr>
        <w:t>EPE076ANEM</w:t>
      </w:r>
    </w:p>
    <w:p w:rsidR="00987EB8" w:rsidRDefault="00987EB8" w:rsidP="00C10C6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Semester:</w:t>
      </w:r>
      <w:r>
        <w:rPr>
          <w:rFonts w:ascii="Times New Roman" w:hAnsi="Times New Roman" w:cs="Times New Roman"/>
          <w:b/>
          <w:sz w:val="20"/>
          <w:szCs w:val="20"/>
        </w:rPr>
        <w:tab/>
      </w:r>
      <w:r>
        <w:rPr>
          <w:rFonts w:ascii="Times New Roman" w:hAnsi="Times New Roman" w:cs="Times New Roman"/>
          <w:b/>
          <w:sz w:val="20"/>
          <w:szCs w:val="20"/>
        </w:rPr>
        <w:tab/>
      </w:r>
      <w:r w:rsidR="00C85656">
        <w:rPr>
          <w:rFonts w:ascii="Times New Roman" w:hAnsi="Times New Roman" w:cs="Times New Roman"/>
          <w:b/>
          <w:sz w:val="20"/>
          <w:szCs w:val="20"/>
        </w:rPr>
        <w:tab/>
      </w:r>
      <w:r w:rsidR="00F02DFE" w:rsidRPr="00F02DFE">
        <w:rPr>
          <w:rFonts w:ascii="Times New Roman" w:hAnsi="Times New Roman" w:cs="Times New Roman"/>
          <w:sz w:val="20"/>
          <w:szCs w:val="20"/>
        </w:rPr>
        <w:t>2</w:t>
      </w:r>
      <w:r w:rsidR="00F02DFE" w:rsidRPr="00F02DFE">
        <w:rPr>
          <w:rFonts w:ascii="Times New Roman" w:hAnsi="Times New Roman" w:cs="Times New Roman"/>
          <w:sz w:val="20"/>
          <w:szCs w:val="20"/>
          <w:vertAlign w:val="superscript"/>
        </w:rPr>
        <w:t>nd</w:t>
      </w:r>
    </w:p>
    <w:p w:rsidR="00987EB8" w:rsidRDefault="00987EB8" w:rsidP="00C10C6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Number of Credits:</w:t>
      </w:r>
      <w:r>
        <w:rPr>
          <w:rFonts w:ascii="Times New Roman" w:hAnsi="Times New Roman" w:cs="Times New Roman"/>
          <w:b/>
          <w:sz w:val="20"/>
          <w:szCs w:val="20"/>
        </w:rPr>
        <w:tab/>
      </w:r>
      <w:r w:rsidR="00C85656">
        <w:rPr>
          <w:rFonts w:ascii="Times New Roman" w:hAnsi="Times New Roman" w:cs="Times New Roman"/>
          <w:b/>
          <w:sz w:val="20"/>
          <w:szCs w:val="20"/>
        </w:rPr>
        <w:tab/>
      </w:r>
      <w:r w:rsidR="00F02DFE">
        <w:rPr>
          <w:rFonts w:ascii="Times New Roman" w:hAnsi="Times New Roman" w:cs="Times New Roman"/>
          <w:b/>
          <w:sz w:val="20"/>
          <w:szCs w:val="20"/>
        </w:rPr>
        <w:t>4</w:t>
      </w:r>
    </w:p>
    <w:p w:rsidR="00C85656" w:rsidRDefault="00C85656" w:rsidP="00C10C6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Allotment of Hours per Week:</w:t>
      </w:r>
      <w:r>
        <w:rPr>
          <w:rFonts w:ascii="Times New Roman" w:hAnsi="Times New Roman" w:cs="Times New Roman"/>
          <w:b/>
          <w:sz w:val="20"/>
          <w:szCs w:val="20"/>
        </w:rPr>
        <w:tab/>
      </w:r>
      <w:r w:rsidR="00871D58">
        <w:rPr>
          <w:rFonts w:ascii="Times New Roman" w:hAnsi="Times New Roman" w:cs="Times New Roman"/>
          <w:sz w:val="20"/>
          <w:szCs w:val="20"/>
        </w:rPr>
        <w:t>1</w:t>
      </w:r>
      <w:r w:rsidR="00F02DFE" w:rsidRPr="00F02DFE">
        <w:rPr>
          <w:rFonts w:ascii="Times New Roman" w:hAnsi="Times New Roman" w:cs="Times New Roman"/>
          <w:sz w:val="20"/>
          <w:szCs w:val="20"/>
        </w:rPr>
        <w:t xml:space="preserve"> </w:t>
      </w:r>
      <w:r w:rsidR="00871D58">
        <w:rPr>
          <w:rFonts w:ascii="Times New Roman" w:hAnsi="Times New Roman" w:cs="Times New Roman"/>
          <w:sz w:val="20"/>
          <w:szCs w:val="20"/>
        </w:rPr>
        <w:t>L</w:t>
      </w:r>
      <w:r w:rsidR="00F02DFE" w:rsidRPr="00F02DFE">
        <w:rPr>
          <w:rFonts w:ascii="Times New Roman" w:hAnsi="Times New Roman" w:cs="Times New Roman"/>
          <w:sz w:val="20"/>
          <w:szCs w:val="20"/>
        </w:rPr>
        <w:t xml:space="preserve">ecture and 2 </w:t>
      </w:r>
      <w:r w:rsidR="00871D58">
        <w:rPr>
          <w:rFonts w:ascii="Times New Roman" w:hAnsi="Times New Roman" w:cs="Times New Roman"/>
          <w:sz w:val="20"/>
          <w:szCs w:val="20"/>
        </w:rPr>
        <w:t>P</w:t>
      </w:r>
      <w:r w:rsidR="00F02DFE" w:rsidRPr="00F02DFE">
        <w:rPr>
          <w:rFonts w:ascii="Times New Roman" w:hAnsi="Times New Roman" w:cs="Times New Roman"/>
          <w:sz w:val="20"/>
          <w:szCs w:val="20"/>
        </w:rPr>
        <w:t xml:space="preserve">ractice </w:t>
      </w:r>
      <w:r w:rsidR="00871D58">
        <w:rPr>
          <w:rFonts w:ascii="Times New Roman" w:hAnsi="Times New Roman" w:cs="Times New Roman"/>
          <w:sz w:val="20"/>
          <w:szCs w:val="20"/>
        </w:rPr>
        <w:t>Se</w:t>
      </w:r>
      <w:r w:rsidR="00F02DFE" w:rsidRPr="00F02DFE">
        <w:rPr>
          <w:rFonts w:ascii="Times New Roman" w:hAnsi="Times New Roman" w:cs="Times New Roman"/>
          <w:sz w:val="20"/>
          <w:szCs w:val="20"/>
        </w:rPr>
        <w:t>ss</w:t>
      </w:r>
      <w:r w:rsidR="00871D58">
        <w:rPr>
          <w:rFonts w:ascii="Times New Roman" w:hAnsi="Times New Roman" w:cs="Times New Roman"/>
          <w:sz w:val="20"/>
          <w:szCs w:val="20"/>
        </w:rPr>
        <w:t>i</w:t>
      </w:r>
      <w:r w:rsidR="00F02DFE" w:rsidRPr="00F02DFE">
        <w:rPr>
          <w:rFonts w:ascii="Times New Roman" w:hAnsi="Times New Roman" w:cs="Times New Roman"/>
          <w:sz w:val="20"/>
          <w:szCs w:val="20"/>
        </w:rPr>
        <w:t>ons/Week</w:t>
      </w:r>
    </w:p>
    <w:p w:rsidR="00987EB8" w:rsidRDefault="00987EB8" w:rsidP="00C10C6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Evaluation:</w:t>
      </w:r>
      <w:r>
        <w:rPr>
          <w:rFonts w:ascii="Times New Roman" w:hAnsi="Times New Roman" w:cs="Times New Roman"/>
          <w:b/>
          <w:sz w:val="20"/>
          <w:szCs w:val="20"/>
        </w:rPr>
        <w:tab/>
      </w:r>
      <w:r>
        <w:rPr>
          <w:rFonts w:ascii="Times New Roman" w:hAnsi="Times New Roman" w:cs="Times New Roman"/>
          <w:b/>
          <w:sz w:val="20"/>
          <w:szCs w:val="20"/>
        </w:rPr>
        <w:tab/>
      </w:r>
      <w:r w:rsidR="00C85656">
        <w:rPr>
          <w:rFonts w:ascii="Times New Roman" w:hAnsi="Times New Roman" w:cs="Times New Roman"/>
          <w:b/>
          <w:sz w:val="20"/>
          <w:szCs w:val="20"/>
        </w:rPr>
        <w:tab/>
      </w:r>
      <w:r w:rsidR="00F02DFE">
        <w:rPr>
          <w:rFonts w:ascii="Times New Roman" w:hAnsi="Times New Roman" w:cs="Times New Roman"/>
          <w:sz w:val="20"/>
          <w:szCs w:val="20"/>
        </w:rPr>
        <w:t>Examination</w:t>
      </w:r>
    </w:p>
    <w:p w:rsidR="00C85656" w:rsidRDefault="00C85656" w:rsidP="00C10C6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Prerequisites: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p w:rsidR="00C85656" w:rsidRDefault="00C85656" w:rsidP="00C10C6A">
      <w:pPr>
        <w:spacing w:after="0" w:line="240" w:lineRule="auto"/>
        <w:jc w:val="both"/>
        <w:rPr>
          <w:rFonts w:ascii="Times New Roman" w:hAnsi="Times New Roman" w:cs="Times New Roman"/>
          <w:b/>
          <w:sz w:val="20"/>
          <w:szCs w:val="20"/>
        </w:rPr>
      </w:pPr>
    </w:p>
    <w:p w:rsidR="00C85656" w:rsidRDefault="00C85656" w:rsidP="00C10C6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Instructor</w:t>
      </w:r>
      <w:r w:rsidR="00571C30">
        <w:rPr>
          <w:rFonts w:ascii="Times New Roman" w:hAnsi="Times New Roman" w:cs="Times New Roman"/>
          <w:b/>
          <w:sz w:val="20"/>
          <w:szCs w:val="20"/>
        </w:rPr>
        <w:t>s</w:t>
      </w:r>
      <w:r>
        <w:rPr>
          <w:rFonts w:ascii="Times New Roman" w:hAnsi="Times New Roman" w:cs="Times New Roman"/>
          <w:b/>
          <w:sz w:val="20"/>
          <w:szCs w:val="20"/>
        </w:rPr>
        <w:t>:</w:t>
      </w:r>
      <w:r w:rsidR="00E90076">
        <w:rPr>
          <w:rFonts w:ascii="Times New Roman" w:hAnsi="Times New Roman" w:cs="Times New Roman"/>
          <w:b/>
          <w:sz w:val="20"/>
          <w:szCs w:val="20"/>
        </w:rPr>
        <w:tab/>
      </w:r>
      <w:r w:rsidR="00E90076">
        <w:rPr>
          <w:rFonts w:ascii="Times New Roman" w:hAnsi="Times New Roman" w:cs="Times New Roman"/>
          <w:b/>
          <w:sz w:val="20"/>
          <w:szCs w:val="20"/>
        </w:rPr>
        <w:tab/>
      </w:r>
      <w:r w:rsidR="00E90076">
        <w:rPr>
          <w:rFonts w:ascii="Times New Roman" w:hAnsi="Times New Roman" w:cs="Times New Roman"/>
          <w:b/>
          <w:sz w:val="20"/>
          <w:szCs w:val="20"/>
        </w:rPr>
        <w:tab/>
      </w:r>
      <w:proofErr w:type="spellStart"/>
      <w:r w:rsidR="00F02DFE" w:rsidRPr="00F02DFE">
        <w:rPr>
          <w:rFonts w:ascii="Times New Roman" w:hAnsi="Times New Roman" w:cs="Times New Roman"/>
          <w:b/>
          <w:sz w:val="20"/>
          <w:szCs w:val="20"/>
        </w:rPr>
        <w:t>Enikő</w:t>
      </w:r>
      <w:proofErr w:type="spellEnd"/>
      <w:r w:rsidR="00F02DFE" w:rsidRPr="00F02DFE">
        <w:rPr>
          <w:rFonts w:ascii="Times New Roman" w:hAnsi="Times New Roman" w:cs="Times New Roman"/>
          <w:b/>
          <w:sz w:val="20"/>
          <w:szCs w:val="20"/>
        </w:rPr>
        <w:t xml:space="preserve"> </w:t>
      </w:r>
      <w:proofErr w:type="spellStart"/>
      <w:r w:rsidR="00F02DFE" w:rsidRPr="00F02DFE">
        <w:rPr>
          <w:rFonts w:ascii="Times New Roman" w:hAnsi="Times New Roman" w:cs="Times New Roman"/>
          <w:b/>
          <w:sz w:val="20"/>
          <w:szCs w:val="20"/>
        </w:rPr>
        <w:t>Dinnyés</w:t>
      </w:r>
      <w:proofErr w:type="spellEnd"/>
      <w:r w:rsidR="00E90076">
        <w:rPr>
          <w:rFonts w:ascii="Times New Roman" w:hAnsi="Times New Roman" w:cs="Times New Roman"/>
          <w:b/>
          <w:sz w:val="20"/>
          <w:szCs w:val="20"/>
        </w:rPr>
        <w:t xml:space="preserve">, </w:t>
      </w:r>
      <w:r w:rsidR="00F02DFE" w:rsidRPr="00F02DFE">
        <w:rPr>
          <w:rFonts w:ascii="Times New Roman" w:hAnsi="Times New Roman" w:cs="Times New Roman"/>
          <w:b/>
          <w:sz w:val="20"/>
          <w:szCs w:val="20"/>
        </w:rPr>
        <w:t>assistant lecturer</w:t>
      </w:r>
    </w:p>
    <w:p w:rsidR="00571C30" w:rsidRPr="00571C30" w:rsidRDefault="00571C30" w:rsidP="00C10C6A">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571C30">
        <w:rPr>
          <w:rFonts w:ascii="Times New Roman" w:hAnsi="Times New Roman" w:cs="Times New Roman"/>
          <w:sz w:val="20"/>
          <w:szCs w:val="20"/>
        </w:rPr>
        <w:t>Office: 7624 Hungary,</w:t>
      </w:r>
      <w:r w:rsidR="00E90076">
        <w:rPr>
          <w:rFonts w:ascii="Times New Roman" w:hAnsi="Times New Roman" w:cs="Times New Roman"/>
          <w:sz w:val="20"/>
          <w:szCs w:val="20"/>
        </w:rPr>
        <w:t xml:space="preserve"> </w:t>
      </w:r>
      <w:proofErr w:type="spellStart"/>
      <w:r w:rsidR="00E90076">
        <w:rPr>
          <w:rFonts w:ascii="Times New Roman" w:hAnsi="Times New Roman" w:cs="Times New Roman"/>
          <w:sz w:val="20"/>
          <w:szCs w:val="20"/>
        </w:rPr>
        <w:t>Pécs</w:t>
      </w:r>
      <w:proofErr w:type="spellEnd"/>
      <w:r w:rsidR="00E90076">
        <w:rPr>
          <w:rFonts w:ascii="Times New Roman" w:hAnsi="Times New Roman" w:cs="Times New Roman"/>
          <w:sz w:val="20"/>
          <w:szCs w:val="20"/>
        </w:rPr>
        <w:t xml:space="preserve">, </w:t>
      </w:r>
      <w:proofErr w:type="spellStart"/>
      <w:r w:rsidR="00E90076">
        <w:rPr>
          <w:rFonts w:ascii="Times New Roman" w:hAnsi="Times New Roman" w:cs="Times New Roman"/>
          <w:sz w:val="20"/>
          <w:szCs w:val="20"/>
        </w:rPr>
        <w:t>Boszorkány</w:t>
      </w:r>
      <w:proofErr w:type="spellEnd"/>
      <w:r w:rsidR="00E90076">
        <w:rPr>
          <w:rFonts w:ascii="Times New Roman" w:hAnsi="Times New Roman" w:cs="Times New Roman"/>
          <w:sz w:val="20"/>
          <w:szCs w:val="20"/>
        </w:rPr>
        <w:t xml:space="preserve"> u. 2. </w:t>
      </w:r>
      <w:r w:rsidR="002A6A58" w:rsidRPr="002A6A58">
        <w:rPr>
          <w:rFonts w:ascii="Times New Roman" w:hAnsi="Times New Roman" w:cs="Times New Roman"/>
          <w:sz w:val="20"/>
          <w:szCs w:val="20"/>
        </w:rPr>
        <w:t>Office N</w:t>
      </w:r>
      <w:r w:rsidR="002A6A58" w:rsidRPr="002A6A58">
        <w:rPr>
          <w:rFonts w:ascii="Times New Roman" w:hAnsi="Times New Roman" w:cs="Times New Roman"/>
          <w:sz w:val="20"/>
          <w:szCs w:val="20"/>
          <w:vertAlign w:val="superscript"/>
        </w:rPr>
        <w:t>o</w:t>
      </w:r>
      <w:r w:rsidR="002A6A58">
        <w:rPr>
          <w:rFonts w:ascii="Times New Roman" w:hAnsi="Times New Roman" w:cs="Times New Roman"/>
          <w:sz w:val="20"/>
          <w:szCs w:val="20"/>
          <w:vertAlign w:val="superscript"/>
        </w:rPr>
        <w:t xml:space="preserve"> </w:t>
      </w:r>
      <w:r w:rsidR="00F02DFE" w:rsidRPr="00F02DFE">
        <w:rPr>
          <w:rFonts w:ascii="Times New Roman" w:hAnsi="Times New Roman" w:cs="Times New Roman"/>
          <w:sz w:val="20"/>
          <w:szCs w:val="20"/>
        </w:rPr>
        <w:t>B332</w:t>
      </w:r>
    </w:p>
    <w:p w:rsidR="00C85656" w:rsidRPr="00571C30" w:rsidRDefault="00571C30" w:rsidP="00C10C6A">
      <w:pPr>
        <w:spacing w:after="0" w:line="240" w:lineRule="auto"/>
        <w:jc w:val="both"/>
        <w:rPr>
          <w:rFonts w:ascii="Times New Roman" w:hAnsi="Times New Roman" w:cs="Times New Roman"/>
          <w:sz w:val="20"/>
          <w:szCs w:val="20"/>
          <w:lang w:val="de-DE"/>
        </w:rPr>
      </w:pPr>
      <w:r w:rsidRPr="00571C30">
        <w:rPr>
          <w:rFonts w:ascii="Times New Roman" w:hAnsi="Times New Roman" w:cs="Times New Roman"/>
          <w:sz w:val="20"/>
          <w:szCs w:val="20"/>
        </w:rPr>
        <w:tab/>
      </w:r>
      <w:r w:rsidRPr="00571C30">
        <w:rPr>
          <w:rFonts w:ascii="Times New Roman" w:hAnsi="Times New Roman" w:cs="Times New Roman"/>
          <w:sz w:val="20"/>
          <w:szCs w:val="20"/>
        </w:rPr>
        <w:tab/>
      </w:r>
      <w:r w:rsidRPr="00571C30">
        <w:rPr>
          <w:rFonts w:ascii="Times New Roman" w:hAnsi="Times New Roman" w:cs="Times New Roman"/>
          <w:sz w:val="20"/>
          <w:szCs w:val="20"/>
        </w:rPr>
        <w:tab/>
      </w:r>
      <w:r w:rsidRPr="00571C30">
        <w:rPr>
          <w:rFonts w:ascii="Times New Roman" w:hAnsi="Times New Roman" w:cs="Times New Roman"/>
          <w:sz w:val="20"/>
          <w:szCs w:val="20"/>
        </w:rPr>
        <w:tab/>
      </w:r>
      <w:proofErr w:type="spellStart"/>
      <w:r w:rsidRPr="00571C30">
        <w:rPr>
          <w:rFonts w:ascii="Times New Roman" w:hAnsi="Times New Roman" w:cs="Times New Roman"/>
          <w:sz w:val="20"/>
          <w:szCs w:val="20"/>
          <w:lang w:val="de-DE"/>
        </w:rPr>
        <w:t>E-mail</w:t>
      </w:r>
      <w:proofErr w:type="spellEnd"/>
      <w:r w:rsidRPr="00571C30">
        <w:rPr>
          <w:rFonts w:ascii="Times New Roman" w:hAnsi="Times New Roman" w:cs="Times New Roman"/>
          <w:sz w:val="20"/>
          <w:szCs w:val="20"/>
          <w:lang w:val="de-DE"/>
        </w:rPr>
        <w:t xml:space="preserve">: </w:t>
      </w:r>
      <w:r w:rsidR="00F02DFE" w:rsidRPr="00F02DFE">
        <w:rPr>
          <w:rFonts w:ascii="Times New Roman" w:hAnsi="Times New Roman" w:cs="Times New Roman"/>
          <w:sz w:val="20"/>
          <w:szCs w:val="20"/>
          <w:lang w:val="de-DE"/>
        </w:rPr>
        <w:t>dinnyes.eniko@mik.pte.hu</w:t>
      </w:r>
    </w:p>
    <w:p w:rsidR="00571C30" w:rsidRPr="00571C30" w:rsidRDefault="00571C30" w:rsidP="00C10C6A">
      <w:pPr>
        <w:spacing w:after="0" w:line="240" w:lineRule="auto"/>
        <w:jc w:val="both"/>
        <w:rPr>
          <w:rFonts w:ascii="Times New Roman" w:hAnsi="Times New Roman" w:cs="Times New Roman"/>
          <w:sz w:val="20"/>
          <w:szCs w:val="20"/>
          <w:lang w:val="de-DE"/>
        </w:rPr>
      </w:pPr>
    </w:p>
    <w:p w:rsidR="00FC353D" w:rsidRPr="00E90076" w:rsidRDefault="00FC353D" w:rsidP="00C10C6A">
      <w:pPr>
        <w:spacing w:after="0" w:line="240" w:lineRule="auto"/>
        <w:jc w:val="both"/>
        <w:rPr>
          <w:rFonts w:ascii="Times New Roman" w:hAnsi="Times New Roman" w:cs="Times New Roman"/>
          <w:sz w:val="20"/>
          <w:szCs w:val="20"/>
          <w:shd w:val="clear" w:color="auto" w:fill="FFFFFF"/>
          <w:lang w:val="de-DE"/>
        </w:rPr>
      </w:pPr>
    </w:p>
    <w:p w:rsidR="00566945" w:rsidRPr="00342A57" w:rsidRDefault="00C20169" w:rsidP="00C10C6A">
      <w:pPr>
        <w:spacing w:after="0" w:line="240" w:lineRule="auto"/>
        <w:jc w:val="both"/>
        <w:rPr>
          <w:rFonts w:ascii="Times New Roman" w:hAnsi="Times New Roman" w:cs="Times New Roman"/>
          <w:b/>
          <w:sz w:val="20"/>
          <w:szCs w:val="20"/>
        </w:rPr>
      </w:pPr>
      <w:r w:rsidRPr="00342A57">
        <w:rPr>
          <w:rFonts w:ascii="Times New Roman" w:hAnsi="Times New Roman" w:cs="Times New Roman"/>
          <w:b/>
          <w:sz w:val="20"/>
          <w:szCs w:val="20"/>
        </w:rPr>
        <w:t>Introduction</w:t>
      </w:r>
      <w:r w:rsidR="003E0C6A" w:rsidRPr="00342A57">
        <w:rPr>
          <w:rFonts w:ascii="Times New Roman" w:hAnsi="Times New Roman" w:cs="Times New Roman"/>
          <w:b/>
          <w:sz w:val="20"/>
          <w:szCs w:val="20"/>
        </w:rPr>
        <w:t>, Learning Outcomes</w:t>
      </w:r>
      <w:r w:rsidRPr="00342A57">
        <w:rPr>
          <w:rFonts w:ascii="Times New Roman" w:hAnsi="Times New Roman" w:cs="Times New Roman"/>
          <w:b/>
          <w:sz w:val="20"/>
          <w:szCs w:val="20"/>
        </w:rPr>
        <w:t>:</w:t>
      </w:r>
    </w:p>
    <w:p w:rsidR="00E90076" w:rsidRDefault="00E90076" w:rsidP="00C10C6A">
      <w:pPr>
        <w:spacing w:after="0" w:line="240" w:lineRule="auto"/>
        <w:jc w:val="both"/>
        <w:rPr>
          <w:rFonts w:ascii="Times New Roman" w:hAnsi="Times New Roman" w:cs="Times New Roman"/>
          <w:sz w:val="20"/>
          <w:szCs w:val="20"/>
        </w:rPr>
      </w:pPr>
    </w:p>
    <w:p w:rsidR="008A02E8" w:rsidRDefault="002A6A58" w:rsidP="00C10C6A">
      <w:pPr>
        <w:spacing w:after="0" w:line="240" w:lineRule="auto"/>
        <w:jc w:val="both"/>
        <w:rPr>
          <w:rFonts w:ascii="Times New Roman" w:hAnsi="Times New Roman" w:cs="Times New Roman"/>
          <w:sz w:val="20"/>
          <w:szCs w:val="20"/>
        </w:rPr>
      </w:pPr>
      <w:r w:rsidRPr="002A6A58">
        <w:rPr>
          <w:rFonts w:ascii="Times New Roman" w:hAnsi="Times New Roman" w:cs="Times New Roman"/>
          <w:sz w:val="20"/>
          <w:szCs w:val="20"/>
        </w:rPr>
        <w:t>Students learn the basics of mathematics enabling them to interpret and understand engineering sciences and through solving elementary tasks they deepen their basic theoretical knowledge in the field of engineering.</w:t>
      </w:r>
    </w:p>
    <w:p w:rsidR="002B224D" w:rsidRDefault="002B224D" w:rsidP="00C10C6A">
      <w:pPr>
        <w:spacing w:after="0" w:line="240" w:lineRule="auto"/>
        <w:jc w:val="both"/>
        <w:rPr>
          <w:rFonts w:ascii="Times New Roman" w:hAnsi="Times New Roman" w:cs="Times New Roman"/>
          <w:sz w:val="20"/>
          <w:szCs w:val="20"/>
        </w:rPr>
      </w:pPr>
    </w:p>
    <w:p w:rsidR="00C20169" w:rsidRPr="006B5C72" w:rsidRDefault="006B5C72" w:rsidP="00C10C6A">
      <w:pPr>
        <w:spacing w:after="0" w:line="240" w:lineRule="auto"/>
        <w:jc w:val="both"/>
        <w:rPr>
          <w:rFonts w:ascii="Times New Roman" w:hAnsi="Times New Roman" w:cs="Times New Roman"/>
          <w:b/>
          <w:sz w:val="20"/>
          <w:szCs w:val="20"/>
        </w:rPr>
      </w:pPr>
      <w:r w:rsidRPr="006B5C72">
        <w:rPr>
          <w:rFonts w:ascii="Times New Roman" w:hAnsi="Times New Roman" w:cs="Times New Roman"/>
          <w:b/>
          <w:sz w:val="20"/>
          <w:szCs w:val="20"/>
        </w:rPr>
        <w:t>General Course Description</w:t>
      </w:r>
      <w:r w:rsidR="003E0C6A">
        <w:rPr>
          <w:rFonts w:ascii="Times New Roman" w:hAnsi="Times New Roman" w:cs="Times New Roman"/>
          <w:b/>
          <w:sz w:val="20"/>
          <w:szCs w:val="20"/>
        </w:rPr>
        <w:t xml:space="preserve"> and Main Content</w:t>
      </w:r>
      <w:r w:rsidRPr="006B5C72">
        <w:rPr>
          <w:rFonts w:ascii="Times New Roman" w:hAnsi="Times New Roman" w:cs="Times New Roman"/>
          <w:b/>
          <w:sz w:val="20"/>
          <w:szCs w:val="20"/>
        </w:rPr>
        <w:t>:</w:t>
      </w:r>
    </w:p>
    <w:p w:rsidR="00E2672E" w:rsidRPr="00E2672E" w:rsidRDefault="00E2672E" w:rsidP="002A6A58">
      <w:pPr>
        <w:spacing w:after="0" w:line="240" w:lineRule="auto"/>
        <w:jc w:val="both"/>
        <w:rPr>
          <w:rFonts w:ascii="Times New Roman" w:hAnsi="Times New Roman" w:cs="Times New Roman"/>
          <w:color w:val="000000"/>
          <w:sz w:val="20"/>
          <w:szCs w:val="20"/>
        </w:rPr>
      </w:pPr>
    </w:p>
    <w:p w:rsidR="00571C30" w:rsidRDefault="002A6A58" w:rsidP="006B5C72">
      <w:pPr>
        <w:spacing w:after="0" w:line="240" w:lineRule="auto"/>
        <w:jc w:val="both"/>
        <w:rPr>
          <w:rFonts w:ascii="Times New Roman" w:hAnsi="Times New Roman" w:cs="Times New Roman"/>
          <w:color w:val="000000"/>
          <w:sz w:val="20"/>
          <w:szCs w:val="20"/>
        </w:rPr>
      </w:pPr>
      <w:r w:rsidRPr="002A6A58">
        <w:rPr>
          <w:rFonts w:ascii="Times New Roman" w:hAnsi="Times New Roman" w:cs="Times New Roman"/>
          <w:sz w:val="20"/>
          <w:szCs w:val="20"/>
        </w:rPr>
        <w:t>Differential calculus, analysis of functions. Definite and indefinite integral. Applications of integration: finding the centre of gravity, surface area, volume. Calculating integrals. Definition of multivariate functions, way of plotting their graphs. Partial and directional derivatives. Definition of double integrals and their calculation. Euclidean, affine and projective mappings on the plane. Systematisation of geometries. Mapping of spaces to spaces. Linear mapping of N-dimensional spaces and their applications.</w:t>
      </w:r>
    </w:p>
    <w:p w:rsidR="006B5C72" w:rsidRDefault="006B5C72" w:rsidP="00C10C6A">
      <w:pPr>
        <w:spacing w:after="0" w:line="240" w:lineRule="auto"/>
        <w:jc w:val="both"/>
        <w:rPr>
          <w:rFonts w:ascii="Times New Roman" w:hAnsi="Times New Roman" w:cs="Times New Roman"/>
          <w:sz w:val="20"/>
          <w:szCs w:val="20"/>
        </w:rPr>
      </w:pPr>
    </w:p>
    <w:p w:rsidR="00C20169" w:rsidRPr="00925A0C" w:rsidRDefault="00C20169" w:rsidP="00C10C6A">
      <w:pPr>
        <w:spacing w:after="0" w:line="240" w:lineRule="auto"/>
        <w:jc w:val="both"/>
        <w:rPr>
          <w:rFonts w:ascii="Times New Roman" w:hAnsi="Times New Roman" w:cs="Times New Roman"/>
          <w:b/>
          <w:sz w:val="20"/>
          <w:szCs w:val="20"/>
        </w:rPr>
      </w:pPr>
      <w:r w:rsidRPr="00925A0C">
        <w:rPr>
          <w:rFonts w:ascii="Times New Roman" w:hAnsi="Times New Roman" w:cs="Times New Roman"/>
          <w:b/>
          <w:sz w:val="20"/>
          <w:szCs w:val="20"/>
        </w:rPr>
        <w:t>Methodology:</w:t>
      </w:r>
    </w:p>
    <w:p w:rsidR="00C20169" w:rsidRDefault="00C20169" w:rsidP="00C10C6A">
      <w:pPr>
        <w:spacing w:after="0" w:line="240" w:lineRule="auto"/>
        <w:jc w:val="both"/>
        <w:rPr>
          <w:rFonts w:ascii="Times New Roman" w:hAnsi="Times New Roman" w:cs="Times New Roman"/>
          <w:sz w:val="20"/>
          <w:szCs w:val="20"/>
        </w:rPr>
      </w:pPr>
    </w:p>
    <w:p w:rsidR="0095046F" w:rsidRDefault="002A6A58" w:rsidP="0095046F">
      <w:pPr>
        <w:spacing w:after="0" w:line="240" w:lineRule="auto"/>
        <w:jc w:val="both"/>
        <w:rPr>
          <w:rFonts w:ascii="Times New Roman" w:hAnsi="Times New Roman" w:cs="Times New Roman"/>
          <w:sz w:val="20"/>
          <w:szCs w:val="20"/>
        </w:rPr>
      </w:pPr>
      <w:r w:rsidRPr="002A6A58">
        <w:rPr>
          <w:rFonts w:ascii="Times New Roman" w:hAnsi="Times New Roman" w:cs="Times New Roman"/>
          <w:sz w:val="20"/>
          <w:szCs w:val="20"/>
        </w:rPr>
        <w:t>The presentations give an introduction to important mathematical techniques. Students solve exercises alone and with the teacher on the practice sessions.</w:t>
      </w:r>
    </w:p>
    <w:p w:rsidR="0006328E" w:rsidRDefault="0006328E" w:rsidP="00C10C6A">
      <w:pPr>
        <w:spacing w:after="0" w:line="240" w:lineRule="auto"/>
        <w:jc w:val="both"/>
        <w:rPr>
          <w:rFonts w:ascii="Times New Roman" w:hAnsi="Times New Roman" w:cs="Times New Roman"/>
          <w:sz w:val="20"/>
          <w:szCs w:val="20"/>
        </w:rPr>
      </w:pPr>
    </w:p>
    <w:p w:rsidR="00C20169" w:rsidRDefault="00C20169" w:rsidP="00C10C6A">
      <w:pPr>
        <w:spacing w:after="0" w:line="240" w:lineRule="auto"/>
        <w:jc w:val="both"/>
        <w:rPr>
          <w:rFonts w:ascii="Times New Roman" w:hAnsi="Times New Roman" w:cs="Times New Roman"/>
          <w:b/>
          <w:sz w:val="20"/>
          <w:szCs w:val="20"/>
        </w:rPr>
      </w:pPr>
      <w:r w:rsidRPr="00925A0C">
        <w:rPr>
          <w:rFonts w:ascii="Times New Roman" w:hAnsi="Times New Roman" w:cs="Times New Roman"/>
          <w:b/>
          <w:sz w:val="20"/>
          <w:szCs w:val="20"/>
        </w:rPr>
        <w:t>Schedule:</w:t>
      </w:r>
    </w:p>
    <w:p w:rsidR="00EB6FFA" w:rsidRPr="00EB6FFA" w:rsidRDefault="00EB6FFA" w:rsidP="00EB6FFA">
      <w:pPr>
        <w:spacing w:after="0" w:line="240" w:lineRule="auto"/>
        <w:jc w:val="both"/>
        <w:rPr>
          <w:rFonts w:ascii="Times New Roman" w:hAnsi="Times New Roman" w:cs="Times New Roman"/>
          <w:sz w:val="20"/>
          <w:szCs w:val="20"/>
        </w:rPr>
      </w:pPr>
    </w:p>
    <w:p w:rsidR="00EB6FFA" w:rsidRPr="00EB6FFA" w:rsidRDefault="00EB6FFA" w:rsidP="00EB6FFA">
      <w:pPr>
        <w:spacing w:after="0" w:line="240" w:lineRule="auto"/>
        <w:jc w:val="both"/>
        <w:rPr>
          <w:rFonts w:ascii="Times New Roman" w:hAnsi="Times New Roman" w:cs="Times New Roman"/>
          <w:sz w:val="20"/>
          <w:szCs w:val="20"/>
        </w:rPr>
      </w:pPr>
      <w:r w:rsidRPr="00EB6FFA">
        <w:rPr>
          <w:rFonts w:ascii="Times New Roman" w:hAnsi="Times New Roman" w:cs="Times New Roman"/>
          <w:sz w:val="20"/>
          <w:szCs w:val="20"/>
        </w:rPr>
        <w:t>1</w:t>
      </w:r>
      <w:r>
        <w:rPr>
          <w:rFonts w:ascii="Times New Roman" w:hAnsi="Times New Roman" w:cs="Times New Roman"/>
          <w:sz w:val="20"/>
          <w:szCs w:val="20"/>
        </w:rPr>
        <w:t>st</w:t>
      </w:r>
      <w:r w:rsidRPr="00EB6FFA">
        <w:rPr>
          <w:rFonts w:ascii="Times New Roman" w:hAnsi="Times New Roman" w:cs="Times New Roman"/>
          <w:sz w:val="20"/>
          <w:szCs w:val="20"/>
        </w:rPr>
        <w:t xml:space="preserve"> week:</w:t>
      </w:r>
      <w:r w:rsidRPr="00EB6FFA">
        <w:rPr>
          <w:rFonts w:ascii="Times New Roman" w:hAnsi="Times New Roman" w:cs="Times New Roman"/>
          <w:sz w:val="20"/>
          <w:szCs w:val="20"/>
        </w:rPr>
        <w:tab/>
        <w:t>D</w:t>
      </w:r>
      <w:r>
        <w:rPr>
          <w:rFonts w:ascii="Times New Roman" w:hAnsi="Times New Roman" w:cs="Times New Roman"/>
          <w:sz w:val="20"/>
          <w:szCs w:val="20"/>
        </w:rPr>
        <w:t>ifference quotient, derivative, derivative of power functions.</w:t>
      </w:r>
    </w:p>
    <w:p w:rsidR="00EB6FFA" w:rsidRPr="00EB6FFA" w:rsidRDefault="00EB6FFA" w:rsidP="00EB6FFA">
      <w:pPr>
        <w:spacing w:after="0" w:line="240" w:lineRule="auto"/>
        <w:jc w:val="both"/>
        <w:rPr>
          <w:rFonts w:ascii="Times New Roman" w:hAnsi="Times New Roman" w:cs="Times New Roman"/>
          <w:sz w:val="20"/>
          <w:szCs w:val="20"/>
        </w:rPr>
      </w:pPr>
      <w:r w:rsidRPr="00EB6FFA">
        <w:rPr>
          <w:rFonts w:ascii="Times New Roman" w:hAnsi="Times New Roman" w:cs="Times New Roman"/>
          <w:sz w:val="20"/>
          <w:szCs w:val="20"/>
        </w:rPr>
        <w:t>2</w:t>
      </w:r>
      <w:r>
        <w:rPr>
          <w:rFonts w:ascii="Times New Roman" w:hAnsi="Times New Roman" w:cs="Times New Roman"/>
          <w:sz w:val="20"/>
          <w:szCs w:val="20"/>
        </w:rPr>
        <w:t>nd</w:t>
      </w:r>
      <w:r w:rsidRPr="00EB6FFA">
        <w:rPr>
          <w:rFonts w:ascii="Times New Roman" w:hAnsi="Times New Roman" w:cs="Times New Roman"/>
          <w:sz w:val="20"/>
          <w:szCs w:val="20"/>
        </w:rPr>
        <w:t xml:space="preserve"> week:</w:t>
      </w:r>
      <w:r w:rsidRPr="00EB6FFA">
        <w:rPr>
          <w:rFonts w:ascii="Times New Roman" w:hAnsi="Times New Roman" w:cs="Times New Roman"/>
          <w:sz w:val="20"/>
          <w:szCs w:val="20"/>
        </w:rPr>
        <w:tab/>
      </w:r>
      <w:r>
        <w:rPr>
          <w:rFonts w:ascii="Times New Roman" w:hAnsi="Times New Roman" w:cs="Times New Roman"/>
          <w:sz w:val="20"/>
          <w:szCs w:val="20"/>
        </w:rPr>
        <w:t>R</w:t>
      </w:r>
      <w:r w:rsidRPr="00EB6FFA">
        <w:rPr>
          <w:rFonts w:ascii="Times New Roman" w:hAnsi="Times New Roman" w:cs="Times New Roman"/>
          <w:sz w:val="20"/>
          <w:szCs w:val="20"/>
        </w:rPr>
        <w:t>ules of differentiation, deri</w:t>
      </w:r>
      <w:r>
        <w:rPr>
          <w:rFonts w:ascii="Times New Roman" w:hAnsi="Times New Roman" w:cs="Times New Roman"/>
          <w:sz w:val="20"/>
          <w:szCs w:val="20"/>
        </w:rPr>
        <w:t>vatives of elementary functions</w:t>
      </w:r>
      <w:r w:rsidRPr="00EB6FFA">
        <w:rPr>
          <w:rFonts w:ascii="Times New Roman" w:hAnsi="Times New Roman" w:cs="Times New Roman"/>
          <w:sz w:val="20"/>
          <w:szCs w:val="20"/>
        </w:rPr>
        <w:t>.</w:t>
      </w:r>
    </w:p>
    <w:p w:rsidR="00EB6FFA" w:rsidRPr="00EB6FFA" w:rsidRDefault="00267B32" w:rsidP="00EB6FF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3rd</w:t>
      </w:r>
      <w:r w:rsidR="00EB6FFA" w:rsidRPr="00EB6FFA">
        <w:rPr>
          <w:rFonts w:ascii="Times New Roman" w:hAnsi="Times New Roman" w:cs="Times New Roman"/>
          <w:sz w:val="20"/>
          <w:szCs w:val="20"/>
        </w:rPr>
        <w:t xml:space="preserve"> week:</w:t>
      </w:r>
      <w:r w:rsidR="00EB6FFA" w:rsidRPr="00EB6FFA">
        <w:rPr>
          <w:rFonts w:ascii="Times New Roman" w:hAnsi="Times New Roman" w:cs="Times New Roman"/>
          <w:sz w:val="20"/>
          <w:szCs w:val="20"/>
        </w:rPr>
        <w:tab/>
      </w:r>
      <w:r w:rsidR="00455D84">
        <w:rPr>
          <w:rFonts w:ascii="Times New Roman" w:hAnsi="Times New Roman" w:cs="Times New Roman"/>
          <w:sz w:val="20"/>
          <w:szCs w:val="20"/>
        </w:rPr>
        <w:t>Limit of functions.</w:t>
      </w:r>
    </w:p>
    <w:p w:rsidR="00EB6FFA" w:rsidRPr="00EB6FFA" w:rsidRDefault="00EB6FFA" w:rsidP="00EB6FFA">
      <w:pPr>
        <w:spacing w:after="0" w:line="240" w:lineRule="auto"/>
        <w:jc w:val="both"/>
        <w:rPr>
          <w:rFonts w:ascii="Times New Roman" w:hAnsi="Times New Roman" w:cs="Times New Roman"/>
          <w:sz w:val="20"/>
          <w:szCs w:val="20"/>
        </w:rPr>
      </w:pPr>
      <w:r w:rsidRPr="00EB6FFA">
        <w:rPr>
          <w:rFonts w:ascii="Times New Roman" w:hAnsi="Times New Roman" w:cs="Times New Roman"/>
          <w:sz w:val="20"/>
          <w:szCs w:val="20"/>
        </w:rPr>
        <w:t>4th week:</w:t>
      </w:r>
      <w:r w:rsidRPr="00EB6FFA">
        <w:rPr>
          <w:rFonts w:ascii="Times New Roman" w:hAnsi="Times New Roman" w:cs="Times New Roman"/>
          <w:sz w:val="20"/>
          <w:szCs w:val="20"/>
        </w:rPr>
        <w:tab/>
      </w:r>
      <w:r w:rsidR="00455D84">
        <w:rPr>
          <w:rFonts w:ascii="Times New Roman" w:hAnsi="Times New Roman" w:cs="Times New Roman"/>
          <w:sz w:val="20"/>
          <w:szCs w:val="20"/>
        </w:rPr>
        <w:t>A</w:t>
      </w:r>
      <w:r w:rsidR="00455D84" w:rsidRPr="00EB6FFA">
        <w:rPr>
          <w:rFonts w:ascii="Times New Roman" w:hAnsi="Times New Roman" w:cs="Times New Roman"/>
          <w:sz w:val="20"/>
          <w:szCs w:val="20"/>
        </w:rPr>
        <w:t>nalysis of functions (monotonicity, extrema, convexity, inflections).</w:t>
      </w:r>
    </w:p>
    <w:p w:rsidR="0095046F" w:rsidRPr="00EB6FFA" w:rsidRDefault="00EB6FFA" w:rsidP="00EB6FFA">
      <w:pPr>
        <w:spacing w:after="0" w:line="240" w:lineRule="auto"/>
        <w:jc w:val="both"/>
        <w:rPr>
          <w:rFonts w:ascii="Times New Roman" w:hAnsi="Times New Roman" w:cs="Times New Roman"/>
          <w:sz w:val="20"/>
          <w:szCs w:val="20"/>
        </w:rPr>
      </w:pPr>
      <w:r w:rsidRPr="00EB6FFA">
        <w:rPr>
          <w:rFonts w:ascii="Times New Roman" w:hAnsi="Times New Roman" w:cs="Times New Roman"/>
          <w:sz w:val="20"/>
          <w:szCs w:val="20"/>
        </w:rPr>
        <w:t>5th week:</w:t>
      </w:r>
      <w:r w:rsidRPr="00EB6FFA">
        <w:rPr>
          <w:rFonts w:ascii="Times New Roman" w:hAnsi="Times New Roman" w:cs="Times New Roman"/>
          <w:sz w:val="20"/>
          <w:szCs w:val="20"/>
        </w:rPr>
        <w:tab/>
      </w:r>
      <w:r w:rsidR="00680E6D" w:rsidRPr="00EB6FFA">
        <w:rPr>
          <w:rFonts w:ascii="Times New Roman" w:hAnsi="Times New Roman" w:cs="Times New Roman"/>
          <w:sz w:val="20"/>
          <w:szCs w:val="20"/>
        </w:rPr>
        <w:t>Analysis of functions, continued.</w:t>
      </w:r>
    </w:p>
    <w:p w:rsidR="00680E6D" w:rsidRDefault="00267B32" w:rsidP="00680E6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6th</w:t>
      </w:r>
      <w:r w:rsidR="002A6A58" w:rsidRPr="002A6A58">
        <w:rPr>
          <w:rFonts w:ascii="Times New Roman" w:hAnsi="Times New Roman" w:cs="Times New Roman"/>
          <w:sz w:val="20"/>
          <w:szCs w:val="20"/>
        </w:rPr>
        <w:t xml:space="preserve"> week:</w:t>
      </w:r>
      <w:r w:rsidR="002A6A58" w:rsidRPr="002A6A58">
        <w:rPr>
          <w:rFonts w:ascii="Times New Roman" w:hAnsi="Times New Roman" w:cs="Times New Roman"/>
          <w:sz w:val="20"/>
          <w:szCs w:val="20"/>
        </w:rPr>
        <w:tab/>
      </w:r>
      <w:r w:rsidR="00680E6D" w:rsidRPr="00EB6FFA">
        <w:rPr>
          <w:rFonts w:ascii="Times New Roman" w:hAnsi="Times New Roman" w:cs="Times New Roman"/>
          <w:sz w:val="20"/>
          <w:szCs w:val="20"/>
        </w:rPr>
        <w:t>Solving exercises using differentiation.</w:t>
      </w:r>
    </w:p>
    <w:p w:rsidR="00680E6D" w:rsidRDefault="00267B32" w:rsidP="002A6A58">
      <w:pPr>
        <w:tabs>
          <w:tab w:val="left" w:pos="1418"/>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7th</w:t>
      </w:r>
      <w:r w:rsidR="002A6A58" w:rsidRPr="002A6A58">
        <w:rPr>
          <w:rFonts w:ascii="Times New Roman" w:hAnsi="Times New Roman" w:cs="Times New Roman"/>
          <w:sz w:val="20"/>
          <w:szCs w:val="20"/>
        </w:rPr>
        <w:t xml:space="preserve"> week:</w:t>
      </w:r>
      <w:r w:rsidR="002A6A58" w:rsidRPr="002A6A58">
        <w:rPr>
          <w:rFonts w:ascii="Times New Roman" w:hAnsi="Times New Roman" w:cs="Times New Roman"/>
          <w:sz w:val="20"/>
          <w:szCs w:val="20"/>
        </w:rPr>
        <w:tab/>
      </w:r>
      <w:r w:rsidR="00680E6D">
        <w:rPr>
          <w:rFonts w:ascii="Times New Roman" w:hAnsi="Times New Roman" w:cs="Times New Roman"/>
          <w:sz w:val="20"/>
          <w:szCs w:val="20"/>
        </w:rPr>
        <w:t>1</w:t>
      </w:r>
      <w:r w:rsidR="00680E6D" w:rsidRPr="00680E6D">
        <w:rPr>
          <w:rFonts w:ascii="Times New Roman" w:hAnsi="Times New Roman" w:cs="Times New Roman"/>
          <w:sz w:val="20"/>
          <w:szCs w:val="20"/>
          <w:vertAlign w:val="superscript"/>
        </w:rPr>
        <w:t>st</w:t>
      </w:r>
      <w:r w:rsidR="00680E6D">
        <w:rPr>
          <w:rFonts w:ascii="Times New Roman" w:hAnsi="Times New Roman" w:cs="Times New Roman"/>
          <w:sz w:val="20"/>
          <w:szCs w:val="20"/>
        </w:rPr>
        <w:t xml:space="preserve"> test</w:t>
      </w:r>
    </w:p>
    <w:p w:rsidR="00680E6D" w:rsidRDefault="00C56CB5" w:rsidP="00680E6D">
      <w:pPr>
        <w:tabs>
          <w:tab w:val="left" w:pos="1418"/>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8th</w:t>
      </w:r>
      <w:r w:rsidR="002A6A58" w:rsidRPr="002A6A58">
        <w:rPr>
          <w:rFonts w:ascii="Times New Roman" w:hAnsi="Times New Roman" w:cs="Times New Roman"/>
          <w:sz w:val="20"/>
          <w:szCs w:val="20"/>
        </w:rPr>
        <w:t xml:space="preserve"> week:</w:t>
      </w:r>
      <w:r w:rsidR="002A6A58" w:rsidRPr="002A6A58">
        <w:rPr>
          <w:rFonts w:ascii="Times New Roman" w:hAnsi="Times New Roman" w:cs="Times New Roman"/>
          <w:sz w:val="20"/>
          <w:szCs w:val="20"/>
        </w:rPr>
        <w:tab/>
      </w:r>
      <w:r w:rsidR="00680E6D" w:rsidRPr="002A6A58">
        <w:rPr>
          <w:rFonts w:ascii="Times New Roman" w:hAnsi="Times New Roman" w:cs="Times New Roman"/>
          <w:sz w:val="20"/>
          <w:szCs w:val="20"/>
        </w:rPr>
        <w:t>Definite and indefinite integrals.</w:t>
      </w:r>
    </w:p>
    <w:p w:rsidR="00C56CB5" w:rsidRDefault="00C56CB5" w:rsidP="002A6A58">
      <w:pPr>
        <w:tabs>
          <w:tab w:val="left" w:pos="1418"/>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9th</w:t>
      </w:r>
      <w:r w:rsidR="002A6A58" w:rsidRPr="002A6A58">
        <w:rPr>
          <w:rFonts w:ascii="Times New Roman" w:hAnsi="Times New Roman" w:cs="Times New Roman"/>
          <w:sz w:val="20"/>
          <w:szCs w:val="20"/>
        </w:rPr>
        <w:t xml:space="preserve"> week:</w:t>
      </w:r>
      <w:r w:rsidR="002A6A58" w:rsidRPr="002A6A58">
        <w:rPr>
          <w:rFonts w:ascii="Times New Roman" w:hAnsi="Times New Roman" w:cs="Times New Roman"/>
          <w:sz w:val="20"/>
          <w:szCs w:val="20"/>
        </w:rPr>
        <w:tab/>
      </w:r>
      <w:r>
        <w:rPr>
          <w:rFonts w:ascii="Times New Roman" w:hAnsi="Times New Roman" w:cs="Times New Roman"/>
          <w:sz w:val="20"/>
          <w:szCs w:val="20"/>
        </w:rPr>
        <w:t>Spring holiday</w:t>
      </w:r>
    </w:p>
    <w:p w:rsidR="002A6A58" w:rsidRPr="002A6A58" w:rsidRDefault="00C56CB5" w:rsidP="002A6A58">
      <w:pPr>
        <w:tabs>
          <w:tab w:val="left" w:pos="1418"/>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10th week:</w:t>
      </w:r>
      <w:r>
        <w:rPr>
          <w:rFonts w:ascii="Times New Roman" w:hAnsi="Times New Roman" w:cs="Times New Roman"/>
          <w:sz w:val="20"/>
          <w:szCs w:val="20"/>
        </w:rPr>
        <w:tab/>
      </w:r>
      <w:r w:rsidR="00680E6D" w:rsidRPr="002A6A58">
        <w:rPr>
          <w:rFonts w:ascii="Times New Roman" w:hAnsi="Times New Roman" w:cs="Times New Roman"/>
          <w:sz w:val="20"/>
          <w:szCs w:val="20"/>
        </w:rPr>
        <w:t>Applications of integral: centre of gravity.</w:t>
      </w:r>
    </w:p>
    <w:p w:rsidR="002A6A58" w:rsidRPr="002A6A58" w:rsidRDefault="00C56CB5" w:rsidP="002A6A58">
      <w:pPr>
        <w:tabs>
          <w:tab w:val="left" w:pos="1418"/>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11</w:t>
      </w:r>
      <w:r w:rsidR="00680E6D">
        <w:rPr>
          <w:rFonts w:ascii="Times New Roman" w:hAnsi="Times New Roman" w:cs="Times New Roman"/>
          <w:sz w:val="20"/>
          <w:szCs w:val="20"/>
        </w:rPr>
        <w:t>th week:</w:t>
      </w:r>
      <w:r w:rsidR="00680E6D">
        <w:rPr>
          <w:rFonts w:ascii="Times New Roman" w:hAnsi="Times New Roman" w:cs="Times New Roman"/>
          <w:sz w:val="20"/>
          <w:szCs w:val="20"/>
        </w:rPr>
        <w:tab/>
      </w:r>
      <w:r w:rsidR="00680E6D" w:rsidRPr="002A6A58">
        <w:rPr>
          <w:rFonts w:ascii="Times New Roman" w:hAnsi="Times New Roman" w:cs="Times New Roman"/>
          <w:sz w:val="20"/>
          <w:szCs w:val="20"/>
        </w:rPr>
        <w:t>Applications of integral: surface area, volume.</w:t>
      </w:r>
    </w:p>
    <w:p w:rsidR="002A6A58" w:rsidRPr="002A6A58" w:rsidRDefault="00C56CB5" w:rsidP="002A6A58">
      <w:pPr>
        <w:tabs>
          <w:tab w:val="left" w:pos="1418"/>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12</w:t>
      </w:r>
      <w:r w:rsidR="002A6A58" w:rsidRPr="002A6A58">
        <w:rPr>
          <w:rFonts w:ascii="Times New Roman" w:hAnsi="Times New Roman" w:cs="Times New Roman"/>
          <w:sz w:val="20"/>
          <w:szCs w:val="20"/>
        </w:rPr>
        <w:t>th week:</w:t>
      </w:r>
      <w:r w:rsidR="002A6A58" w:rsidRPr="002A6A58">
        <w:rPr>
          <w:rFonts w:ascii="Times New Roman" w:hAnsi="Times New Roman" w:cs="Times New Roman"/>
          <w:sz w:val="20"/>
          <w:szCs w:val="20"/>
        </w:rPr>
        <w:tab/>
      </w:r>
      <w:r w:rsidR="00680E6D" w:rsidRPr="002A6A58">
        <w:rPr>
          <w:rFonts w:ascii="Times New Roman" w:hAnsi="Times New Roman" w:cs="Times New Roman"/>
          <w:sz w:val="20"/>
          <w:szCs w:val="20"/>
        </w:rPr>
        <w:t>Definition of multivariate functions, way of plotting their graphs.</w:t>
      </w:r>
    </w:p>
    <w:p w:rsidR="00C56CB5" w:rsidRDefault="00C56CB5" w:rsidP="00C10C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13th week:</w:t>
      </w:r>
      <w:r w:rsidR="00680E6D">
        <w:rPr>
          <w:rFonts w:ascii="Times New Roman" w:hAnsi="Times New Roman" w:cs="Times New Roman"/>
          <w:sz w:val="20"/>
          <w:szCs w:val="20"/>
        </w:rPr>
        <w:tab/>
      </w:r>
      <w:r w:rsidR="00680E6D" w:rsidRPr="002A6A58">
        <w:rPr>
          <w:rFonts w:ascii="Times New Roman" w:hAnsi="Times New Roman" w:cs="Times New Roman"/>
          <w:sz w:val="20"/>
          <w:szCs w:val="20"/>
        </w:rPr>
        <w:t>Partial and directional derivatives, gradient.</w:t>
      </w:r>
    </w:p>
    <w:p w:rsidR="00C56CB5" w:rsidRDefault="00C56CB5" w:rsidP="00C56CB5">
      <w:pPr>
        <w:tabs>
          <w:tab w:val="left" w:pos="1418"/>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14th week:</w:t>
      </w:r>
      <w:r>
        <w:rPr>
          <w:rFonts w:ascii="Times New Roman" w:hAnsi="Times New Roman" w:cs="Times New Roman"/>
          <w:sz w:val="20"/>
          <w:szCs w:val="20"/>
        </w:rPr>
        <w:tab/>
      </w:r>
      <w:r w:rsidRPr="002A6A58">
        <w:rPr>
          <w:rFonts w:ascii="Times New Roman" w:hAnsi="Times New Roman" w:cs="Times New Roman"/>
          <w:sz w:val="20"/>
          <w:szCs w:val="20"/>
        </w:rPr>
        <w:t>Double integrals.</w:t>
      </w:r>
    </w:p>
    <w:p w:rsidR="00C56CB5" w:rsidRDefault="00C56CB5" w:rsidP="00C56CB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5</w:t>
      </w:r>
      <w:r>
        <w:rPr>
          <w:rFonts w:ascii="Times New Roman" w:hAnsi="Times New Roman" w:cs="Times New Roman"/>
          <w:sz w:val="20"/>
          <w:szCs w:val="20"/>
        </w:rPr>
        <w:t>th week</w:t>
      </w:r>
      <w:r>
        <w:rPr>
          <w:rFonts w:ascii="Times New Roman" w:hAnsi="Times New Roman" w:cs="Times New Roman"/>
          <w:sz w:val="20"/>
          <w:szCs w:val="20"/>
        </w:rPr>
        <w:t>:</w:t>
      </w:r>
      <w:r>
        <w:rPr>
          <w:rFonts w:ascii="Times New Roman" w:hAnsi="Times New Roman" w:cs="Times New Roman"/>
          <w:sz w:val="20"/>
          <w:szCs w:val="20"/>
        </w:rPr>
        <w:tab/>
        <w:t>2</w:t>
      </w:r>
      <w:r w:rsidRPr="00C56CB5">
        <w:rPr>
          <w:rFonts w:ascii="Times New Roman" w:hAnsi="Times New Roman" w:cs="Times New Roman"/>
          <w:sz w:val="20"/>
          <w:szCs w:val="20"/>
          <w:vertAlign w:val="superscript"/>
        </w:rPr>
        <w:t>nd</w:t>
      </w:r>
      <w:r>
        <w:rPr>
          <w:rFonts w:ascii="Times New Roman" w:hAnsi="Times New Roman" w:cs="Times New Roman"/>
          <w:sz w:val="20"/>
          <w:szCs w:val="20"/>
        </w:rPr>
        <w:t xml:space="preserve"> test</w:t>
      </w:r>
    </w:p>
    <w:p w:rsidR="00C56CB5" w:rsidRDefault="00C56CB5" w:rsidP="00C10C6A">
      <w:pPr>
        <w:spacing w:after="0" w:line="240" w:lineRule="auto"/>
        <w:jc w:val="both"/>
        <w:rPr>
          <w:rFonts w:ascii="Times New Roman" w:hAnsi="Times New Roman" w:cs="Times New Roman"/>
          <w:sz w:val="20"/>
          <w:szCs w:val="20"/>
        </w:rPr>
      </w:pPr>
    </w:p>
    <w:p w:rsidR="004212E6" w:rsidRDefault="004212E6" w:rsidP="00C10C6A">
      <w:pPr>
        <w:spacing w:after="0" w:line="240" w:lineRule="auto"/>
        <w:jc w:val="both"/>
        <w:rPr>
          <w:rFonts w:ascii="Times New Roman" w:hAnsi="Times New Roman" w:cs="Times New Roman"/>
          <w:sz w:val="20"/>
          <w:szCs w:val="20"/>
        </w:rPr>
      </w:pPr>
      <w:r w:rsidRPr="004212E6">
        <w:rPr>
          <w:rFonts w:ascii="Times New Roman" w:hAnsi="Times New Roman" w:cs="Times New Roman"/>
          <w:sz w:val="20"/>
          <w:szCs w:val="20"/>
        </w:rPr>
        <w:t>Programme of the practice sessions</w:t>
      </w:r>
      <w:r>
        <w:rPr>
          <w:rFonts w:ascii="Times New Roman" w:hAnsi="Times New Roman" w:cs="Times New Roman"/>
          <w:sz w:val="20"/>
          <w:szCs w:val="20"/>
        </w:rPr>
        <w:t xml:space="preserve">: </w:t>
      </w:r>
      <w:r w:rsidRPr="004212E6">
        <w:rPr>
          <w:rFonts w:ascii="Times New Roman" w:hAnsi="Times New Roman" w:cs="Times New Roman"/>
          <w:sz w:val="20"/>
          <w:szCs w:val="20"/>
        </w:rPr>
        <w:t>Exercises in the topics of each lecture listed above.</w:t>
      </w:r>
    </w:p>
    <w:p w:rsidR="004212E6" w:rsidRDefault="004212E6" w:rsidP="00C10C6A">
      <w:pPr>
        <w:spacing w:after="0" w:line="240" w:lineRule="auto"/>
        <w:jc w:val="both"/>
        <w:rPr>
          <w:rFonts w:ascii="Times New Roman" w:hAnsi="Times New Roman" w:cs="Times New Roman"/>
          <w:sz w:val="20"/>
          <w:szCs w:val="20"/>
        </w:rPr>
      </w:pPr>
    </w:p>
    <w:p w:rsidR="005F3358" w:rsidRPr="005F3358" w:rsidRDefault="005F3358" w:rsidP="005F3358">
      <w:pPr>
        <w:spacing w:after="0" w:line="240" w:lineRule="auto"/>
        <w:jc w:val="both"/>
        <w:rPr>
          <w:rFonts w:ascii="Times New Roman" w:hAnsi="Times New Roman" w:cs="Times New Roman"/>
          <w:b/>
          <w:sz w:val="20"/>
          <w:szCs w:val="20"/>
        </w:rPr>
      </w:pPr>
      <w:r w:rsidRPr="005F3358">
        <w:rPr>
          <w:rFonts w:ascii="Times New Roman" w:hAnsi="Times New Roman" w:cs="Times New Roman"/>
          <w:b/>
          <w:sz w:val="20"/>
          <w:szCs w:val="20"/>
        </w:rPr>
        <w:t>Attendance</w:t>
      </w:r>
      <w:r>
        <w:rPr>
          <w:rFonts w:ascii="Times New Roman" w:hAnsi="Times New Roman" w:cs="Times New Roman"/>
          <w:b/>
          <w:sz w:val="20"/>
          <w:szCs w:val="20"/>
        </w:rPr>
        <w:t>:</w:t>
      </w:r>
    </w:p>
    <w:p w:rsidR="005F3358" w:rsidRDefault="005F3358" w:rsidP="005F3358">
      <w:pPr>
        <w:spacing w:after="0" w:line="240" w:lineRule="auto"/>
        <w:jc w:val="both"/>
        <w:rPr>
          <w:rFonts w:ascii="Times New Roman" w:hAnsi="Times New Roman" w:cs="Times New Roman"/>
          <w:sz w:val="20"/>
          <w:szCs w:val="20"/>
        </w:rPr>
      </w:pPr>
      <w:r w:rsidRPr="005F3358">
        <w:rPr>
          <w:rFonts w:ascii="Times New Roman" w:hAnsi="Times New Roman" w:cs="Times New Roman"/>
          <w:sz w:val="20"/>
          <w:szCs w:val="20"/>
        </w:rPr>
        <w:t>Course will start with a minimum number of 3 students. Course can be attended by gradual and Erasmus</w:t>
      </w:r>
      <w:r w:rsidR="006E45BA">
        <w:rPr>
          <w:rFonts w:ascii="Times New Roman" w:hAnsi="Times New Roman" w:cs="Times New Roman"/>
          <w:sz w:val="20"/>
          <w:szCs w:val="20"/>
        </w:rPr>
        <w:t xml:space="preserve"> </w:t>
      </w:r>
      <w:r w:rsidRPr="005F3358">
        <w:rPr>
          <w:rFonts w:ascii="Times New Roman" w:hAnsi="Times New Roman" w:cs="Times New Roman"/>
          <w:sz w:val="20"/>
          <w:szCs w:val="20"/>
        </w:rPr>
        <w:t>students. Students have to participate on the lectures. Unexcused absences will adversely affect the grade, and in</w:t>
      </w:r>
      <w:r w:rsidR="006E45BA">
        <w:rPr>
          <w:rFonts w:ascii="Times New Roman" w:hAnsi="Times New Roman" w:cs="Times New Roman"/>
          <w:sz w:val="20"/>
          <w:szCs w:val="20"/>
        </w:rPr>
        <w:t xml:space="preserve"> </w:t>
      </w:r>
      <w:r w:rsidRPr="005F3358">
        <w:rPr>
          <w:rFonts w:ascii="Times New Roman" w:hAnsi="Times New Roman" w:cs="Times New Roman"/>
          <w:sz w:val="20"/>
          <w:szCs w:val="20"/>
        </w:rPr>
        <w:t>case of absence from more than 30% of the total number of lessons student will fail the course. It is required to</w:t>
      </w:r>
      <w:r w:rsidR="006E45BA">
        <w:rPr>
          <w:rFonts w:ascii="Times New Roman" w:hAnsi="Times New Roman" w:cs="Times New Roman"/>
          <w:sz w:val="20"/>
          <w:szCs w:val="20"/>
        </w:rPr>
        <w:t xml:space="preserve"> </w:t>
      </w:r>
      <w:r w:rsidRPr="005F3358">
        <w:rPr>
          <w:rFonts w:ascii="Times New Roman" w:hAnsi="Times New Roman" w:cs="Times New Roman"/>
          <w:sz w:val="20"/>
          <w:szCs w:val="20"/>
        </w:rPr>
        <w:t>be in the class at the beginning and stay until the scheduled end of the lesson, tardiness of more than 20 minutes</w:t>
      </w:r>
      <w:r w:rsidR="006E45BA">
        <w:rPr>
          <w:rFonts w:ascii="Times New Roman" w:hAnsi="Times New Roman" w:cs="Times New Roman"/>
          <w:sz w:val="20"/>
          <w:szCs w:val="20"/>
        </w:rPr>
        <w:t xml:space="preserve"> </w:t>
      </w:r>
      <w:r w:rsidRPr="005F3358">
        <w:rPr>
          <w:rFonts w:ascii="Times New Roman" w:hAnsi="Times New Roman" w:cs="Times New Roman"/>
          <w:sz w:val="20"/>
          <w:szCs w:val="20"/>
        </w:rPr>
        <w:t xml:space="preserve">will be </w:t>
      </w:r>
      <w:r w:rsidRPr="005F3358">
        <w:rPr>
          <w:rFonts w:ascii="Times New Roman" w:hAnsi="Times New Roman" w:cs="Times New Roman"/>
          <w:sz w:val="20"/>
          <w:szCs w:val="20"/>
        </w:rPr>
        <w:lastRenderedPageBreak/>
        <w:t>counted as an absence. In the case of an illness or family emergency, the student must present a valid</w:t>
      </w:r>
      <w:r w:rsidR="006E45BA">
        <w:rPr>
          <w:rFonts w:ascii="Times New Roman" w:hAnsi="Times New Roman" w:cs="Times New Roman"/>
          <w:sz w:val="20"/>
          <w:szCs w:val="20"/>
        </w:rPr>
        <w:t xml:space="preserve"> </w:t>
      </w:r>
      <w:r w:rsidRPr="005F3358">
        <w:rPr>
          <w:rFonts w:ascii="Times New Roman" w:hAnsi="Times New Roman" w:cs="Times New Roman"/>
          <w:sz w:val="20"/>
          <w:szCs w:val="20"/>
        </w:rPr>
        <w:t>excuse, such as a doctor's note.</w:t>
      </w:r>
    </w:p>
    <w:p w:rsidR="00485EDE" w:rsidRPr="005F3358" w:rsidRDefault="00485EDE" w:rsidP="005F3358">
      <w:pPr>
        <w:spacing w:after="0" w:line="240" w:lineRule="auto"/>
        <w:jc w:val="both"/>
        <w:rPr>
          <w:rFonts w:ascii="Times New Roman" w:hAnsi="Times New Roman" w:cs="Times New Roman"/>
          <w:sz w:val="20"/>
          <w:szCs w:val="20"/>
        </w:rPr>
      </w:pPr>
    </w:p>
    <w:p w:rsidR="00745072" w:rsidRPr="00745072" w:rsidRDefault="00745072" w:rsidP="005F3358">
      <w:pPr>
        <w:spacing w:after="0" w:line="240" w:lineRule="auto"/>
        <w:jc w:val="both"/>
        <w:rPr>
          <w:rFonts w:ascii="Times New Roman" w:hAnsi="Times New Roman" w:cs="Times New Roman"/>
          <w:b/>
          <w:sz w:val="20"/>
          <w:szCs w:val="20"/>
        </w:rPr>
      </w:pPr>
      <w:r w:rsidRPr="00745072">
        <w:rPr>
          <w:rFonts w:ascii="Times New Roman" w:hAnsi="Times New Roman" w:cs="Times New Roman"/>
          <w:b/>
          <w:sz w:val="20"/>
          <w:szCs w:val="20"/>
        </w:rPr>
        <w:t xml:space="preserve">Requirements: </w:t>
      </w:r>
    </w:p>
    <w:p w:rsidR="005F3358" w:rsidRDefault="005F3358" w:rsidP="005F3358">
      <w:pPr>
        <w:spacing w:after="0" w:line="240" w:lineRule="auto"/>
        <w:jc w:val="both"/>
        <w:rPr>
          <w:rFonts w:ascii="Times New Roman" w:hAnsi="Times New Roman" w:cs="Times New Roman"/>
          <w:sz w:val="20"/>
          <w:szCs w:val="20"/>
        </w:rPr>
      </w:pPr>
      <w:r w:rsidRPr="005F3358">
        <w:rPr>
          <w:rFonts w:ascii="Times New Roman" w:hAnsi="Times New Roman" w:cs="Times New Roman"/>
          <w:sz w:val="20"/>
          <w:szCs w:val="20"/>
        </w:rPr>
        <w:t>Requirements in the study period of the term (for a signature about fulfilling the entry requirements to the exam)</w:t>
      </w:r>
      <w:r>
        <w:rPr>
          <w:rFonts w:ascii="Times New Roman" w:hAnsi="Times New Roman" w:cs="Times New Roman"/>
          <w:sz w:val="20"/>
          <w:szCs w:val="20"/>
        </w:rPr>
        <w:t>:</w:t>
      </w:r>
      <w:r w:rsidRPr="005F3358">
        <w:rPr>
          <w:rFonts w:ascii="Times New Roman" w:hAnsi="Times New Roman" w:cs="Times New Roman"/>
          <w:sz w:val="20"/>
          <w:szCs w:val="20"/>
        </w:rPr>
        <w:t xml:space="preserve"> Participation in the classes is required according to the rules about studies and exams at the university. </w:t>
      </w:r>
    </w:p>
    <w:p w:rsidR="005F3358" w:rsidRDefault="005F3358" w:rsidP="005F3358">
      <w:pPr>
        <w:spacing w:after="0" w:line="240" w:lineRule="auto"/>
        <w:jc w:val="both"/>
        <w:rPr>
          <w:rFonts w:ascii="Times New Roman" w:hAnsi="Times New Roman" w:cs="Times New Roman"/>
          <w:sz w:val="20"/>
          <w:szCs w:val="20"/>
        </w:rPr>
      </w:pPr>
      <w:r w:rsidRPr="005F3358">
        <w:rPr>
          <w:rFonts w:ascii="Times New Roman" w:hAnsi="Times New Roman" w:cs="Times New Roman"/>
          <w:sz w:val="20"/>
          <w:szCs w:val="20"/>
        </w:rPr>
        <w:t xml:space="preserve">2 tests are to be written in the study period (6th and 12th weeks). </w:t>
      </w:r>
    </w:p>
    <w:p w:rsidR="005F3358" w:rsidRDefault="005F3358" w:rsidP="005F3358">
      <w:pPr>
        <w:spacing w:after="0" w:line="240" w:lineRule="auto"/>
        <w:jc w:val="both"/>
        <w:rPr>
          <w:rFonts w:ascii="Times New Roman" w:hAnsi="Times New Roman" w:cs="Times New Roman"/>
          <w:sz w:val="20"/>
          <w:szCs w:val="20"/>
        </w:rPr>
      </w:pPr>
      <w:r w:rsidRPr="005F3358">
        <w:rPr>
          <w:rFonts w:ascii="Times New Roman" w:hAnsi="Times New Roman" w:cs="Times New Roman"/>
          <w:sz w:val="20"/>
          <w:szCs w:val="20"/>
        </w:rPr>
        <w:t xml:space="preserve">Signature is given to students if they reach </w:t>
      </w:r>
      <w:r w:rsidR="001A5103">
        <w:rPr>
          <w:rFonts w:ascii="Times New Roman" w:hAnsi="Times New Roman" w:cs="Times New Roman"/>
          <w:sz w:val="20"/>
          <w:szCs w:val="20"/>
        </w:rPr>
        <w:t>55</w:t>
      </w:r>
      <w:r w:rsidRPr="005F3358">
        <w:rPr>
          <w:rFonts w:ascii="Times New Roman" w:hAnsi="Times New Roman" w:cs="Times New Roman"/>
          <w:sz w:val="20"/>
          <w:szCs w:val="20"/>
        </w:rPr>
        <w:t xml:space="preserve">% of the available marks at the two tests in total. </w:t>
      </w:r>
    </w:p>
    <w:p w:rsidR="005F3358" w:rsidRDefault="005F3358" w:rsidP="005F3358">
      <w:pPr>
        <w:spacing w:after="0" w:line="240" w:lineRule="auto"/>
        <w:jc w:val="both"/>
        <w:rPr>
          <w:rFonts w:ascii="Times New Roman" w:hAnsi="Times New Roman" w:cs="Times New Roman"/>
          <w:sz w:val="20"/>
          <w:szCs w:val="20"/>
        </w:rPr>
      </w:pPr>
      <w:r w:rsidRPr="005F3358">
        <w:rPr>
          <w:rFonts w:ascii="Times New Roman" w:hAnsi="Times New Roman" w:cs="Times New Roman"/>
          <w:sz w:val="20"/>
          <w:szCs w:val="20"/>
        </w:rPr>
        <w:t>Otherwise, they can correct their previous result by writing a third test, covering the previous topics, in the first week of the exam period.</w:t>
      </w:r>
    </w:p>
    <w:p w:rsidR="005F3358" w:rsidRDefault="005F3358" w:rsidP="005F3358">
      <w:pPr>
        <w:spacing w:after="0" w:line="240" w:lineRule="auto"/>
        <w:jc w:val="both"/>
        <w:rPr>
          <w:rFonts w:ascii="Times New Roman" w:hAnsi="Times New Roman" w:cs="Times New Roman"/>
          <w:sz w:val="20"/>
          <w:szCs w:val="20"/>
        </w:rPr>
      </w:pPr>
    </w:p>
    <w:p w:rsidR="00745072" w:rsidRDefault="00745072" w:rsidP="00745072">
      <w:pPr>
        <w:spacing w:after="0" w:line="240" w:lineRule="auto"/>
        <w:jc w:val="both"/>
        <w:rPr>
          <w:rFonts w:ascii="Times New Roman" w:hAnsi="Times New Roman" w:cs="Times New Roman"/>
          <w:sz w:val="20"/>
          <w:szCs w:val="20"/>
        </w:rPr>
      </w:pPr>
      <w:r w:rsidRPr="004C4BA8">
        <w:rPr>
          <w:rFonts w:ascii="Times New Roman" w:hAnsi="Times New Roman" w:cs="Times New Roman"/>
          <w:sz w:val="20"/>
          <w:szCs w:val="20"/>
        </w:rPr>
        <w:t xml:space="preserve">Requirements in the exam period (conditions for passing the exam): </w:t>
      </w:r>
    </w:p>
    <w:p w:rsidR="00745072" w:rsidRDefault="001A5103" w:rsidP="0074507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w:t>
      </w:r>
      <w:r w:rsidR="00745072" w:rsidRPr="004C4BA8">
        <w:rPr>
          <w:rFonts w:ascii="Times New Roman" w:hAnsi="Times New Roman" w:cs="Times New Roman"/>
          <w:sz w:val="20"/>
          <w:szCs w:val="20"/>
        </w:rPr>
        <w:t>nly those who have a signature can take an exam. Form of the exam: written test. Final gra</w:t>
      </w:r>
      <w:r>
        <w:rPr>
          <w:rFonts w:ascii="Times New Roman" w:hAnsi="Times New Roman" w:cs="Times New Roman"/>
          <w:sz w:val="20"/>
          <w:szCs w:val="20"/>
        </w:rPr>
        <w:t>de in the subject will be given based on the exam result.</w:t>
      </w:r>
    </w:p>
    <w:p w:rsidR="005F3358" w:rsidRPr="005F3358" w:rsidRDefault="00C062D6" w:rsidP="005F33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Students have to register</w:t>
      </w:r>
      <w:r w:rsidR="005F3358" w:rsidRPr="005F3358">
        <w:rPr>
          <w:rFonts w:ascii="Times New Roman" w:hAnsi="Times New Roman" w:cs="Times New Roman"/>
          <w:sz w:val="20"/>
          <w:szCs w:val="20"/>
        </w:rPr>
        <w:t xml:space="preserve"> for an exam in the </w:t>
      </w:r>
      <w:proofErr w:type="spellStart"/>
      <w:r w:rsidR="005F3358" w:rsidRPr="005F3358">
        <w:rPr>
          <w:rFonts w:ascii="Times New Roman" w:hAnsi="Times New Roman" w:cs="Times New Roman"/>
          <w:sz w:val="20"/>
          <w:szCs w:val="20"/>
        </w:rPr>
        <w:t>Neptun</w:t>
      </w:r>
      <w:proofErr w:type="spellEnd"/>
      <w:r w:rsidR="005F3358" w:rsidRPr="005F3358">
        <w:rPr>
          <w:rFonts w:ascii="Times New Roman" w:hAnsi="Times New Roman" w:cs="Times New Roman"/>
          <w:sz w:val="20"/>
          <w:szCs w:val="20"/>
        </w:rPr>
        <w:t xml:space="preserve"> system.</w:t>
      </w:r>
    </w:p>
    <w:p w:rsidR="005F3358" w:rsidRDefault="005F3358" w:rsidP="00C10C6A">
      <w:pPr>
        <w:spacing w:after="0" w:line="240" w:lineRule="auto"/>
        <w:jc w:val="both"/>
        <w:rPr>
          <w:rFonts w:ascii="Times New Roman" w:hAnsi="Times New Roman" w:cs="Times New Roman"/>
          <w:sz w:val="20"/>
          <w:szCs w:val="20"/>
        </w:rPr>
      </w:pPr>
    </w:p>
    <w:p w:rsidR="00761B12" w:rsidRPr="008C1B18" w:rsidRDefault="00761B12" w:rsidP="00C10C6A">
      <w:pPr>
        <w:spacing w:after="0" w:line="240" w:lineRule="auto"/>
        <w:jc w:val="both"/>
        <w:rPr>
          <w:rFonts w:ascii="Times New Roman" w:hAnsi="Times New Roman" w:cs="Times New Roman"/>
          <w:b/>
          <w:sz w:val="20"/>
          <w:szCs w:val="20"/>
        </w:rPr>
      </w:pPr>
      <w:r w:rsidRPr="008C1B18">
        <w:rPr>
          <w:rFonts w:ascii="Times New Roman" w:hAnsi="Times New Roman" w:cs="Times New Roman"/>
          <w:b/>
          <w:sz w:val="20"/>
          <w:szCs w:val="20"/>
        </w:rPr>
        <w:t xml:space="preserve">Evaluation </w:t>
      </w:r>
      <w:r w:rsidR="00485EDE">
        <w:rPr>
          <w:rFonts w:ascii="Times New Roman" w:hAnsi="Times New Roman" w:cs="Times New Roman"/>
          <w:b/>
          <w:sz w:val="20"/>
          <w:szCs w:val="20"/>
        </w:rPr>
        <w:t>and</w:t>
      </w:r>
      <w:r w:rsidRPr="008C1B18">
        <w:rPr>
          <w:rFonts w:ascii="Times New Roman" w:hAnsi="Times New Roman" w:cs="Times New Roman"/>
          <w:b/>
          <w:sz w:val="20"/>
          <w:szCs w:val="20"/>
        </w:rPr>
        <w:t xml:space="preserve"> Grading</w:t>
      </w:r>
    </w:p>
    <w:p w:rsidR="006D168C" w:rsidRDefault="006D168C" w:rsidP="00761B12">
      <w:pPr>
        <w:spacing w:after="0" w:line="240" w:lineRule="auto"/>
        <w:jc w:val="both"/>
        <w:rPr>
          <w:rFonts w:ascii="Times New Roman" w:hAnsi="Times New Roman" w:cs="Times New Roman"/>
          <w:sz w:val="20"/>
          <w:szCs w:val="20"/>
        </w:rPr>
      </w:pPr>
    </w:p>
    <w:p w:rsidR="004C4BA8" w:rsidRDefault="006D168C" w:rsidP="00761B1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evaluation</w:t>
      </w:r>
      <w:r w:rsidR="00745072">
        <w:rPr>
          <w:rFonts w:ascii="Times New Roman" w:hAnsi="Times New Roman" w:cs="Times New Roman"/>
          <w:sz w:val="20"/>
          <w:szCs w:val="20"/>
        </w:rPr>
        <w:t xml:space="preserve"> and the f</w:t>
      </w:r>
      <w:r w:rsidR="00745072" w:rsidRPr="004C4BA8">
        <w:rPr>
          <w:rFonts w:ascii="Times New Roman" w:hAnsi="Times New Roman" w:cs="Times New Roman"/>
          <w:sz w:val="20"/>
          <w:szCs w:val="20"/>
        </w:rPr>
        <w:t>inal grade in the subject will be given</w:t>
      </w:r>
      <w:r w:rsidR="00745072" w:rsidRPr="00745072">
        <w:rPr>
          <w:rFonts w:ascii="Times New Roman" w:hAnsi="Times New Roman" w:cs="Times New Roman"/>
          <w:sz w:val="20"/>
          <w:szCs w:val="20"/>
        </w:rPr>
        <w:t xml:space="preserve"> </w:t>
      </w:r>
      <w:r w:rsidR="00745072" w:rsidRPr="004C4BA8">
        <w:rPr>
          <w:rFonts w:ascii="Times New Roman" w:hAnsi="Times New Roman" w:cs="Times New Roman"/>
          <w:sz w:val="20"/>
          <w:szCs w:val="20"/>
        </w:rPr>
        <w:t>based on the average of total marks gained on the two tests in the study period and the marks gained in the exam.</w:t>
      </w:r>
    </w:p>
    <w:p w:rsidR="00761B12" w:rsidRPr="008C1B18" w:rsidRDefault="00761B12" w:rsidP="00761B12">
      <w:pPr>
        <w:spacing w:after="0" w:line="240" w:lineRule="auto"/>
        <w:jc w:val="both"/>
        <w:rPr>
          <w:rFonts w:ascii="Times New Roman" w:hAnsi="Times New Roman" w:cs="Times New Roman"/>
          <w:sz w:val="20"/>
          <w:szCs w:val="20"/>
        </w:rPr>
      </w:pPr>
    </w:p>
    <w:p w:rsidR="00761B12" w:rsidRPr="008C1B18" w:rsidRDefault="00761B12" w:rsidP="00761B12">
      <w:pPr>
        <w:spacing w:after="0" w:line="240" w:lineRule="auto"/>
        <w:jc w:val="both"/>
        <w:rPr>
          <w:rFonts w:ascii="Times New Roman" w:hAnsi="Times New Roman" w:cs="Times New Roman"/>
          <w:sz w:val="20"/>
          <w:szCs w:val="20"/>
        </w:rPr>
      </w:pPr>
      <w:r w:rsidRPr="008C1B18">
        <w:rPr>
          <w:rFonts w:ascii="Times New Roman" w:hAnsi="Times New Roman" w:cs="Times New Roman"/>
          <w:sz w:val="20"/>
          <w:szCs w:val="20"/>
        </w:rPr>
        <w:t>Grading Scale:</w:t>
      </w:r>
    </w:p>
    <w:tbl>
      <w:tblPr>
        <w:tblStyle w:val="Rcsostblzat"/>
        <w:tblW w:w="0" w:type="auto"/>
        <w:tblLook w:val="04A0" w:firstRow="1" w:lastRow="0" w:firstColumn="1" w:lastColumn="0" w:noHBand="0" w:noVBand="1"/>
      </w:tblPr>
      <w:tblGrid>
        <w:gridCol w:w="1519"/>
        <w:gridCol w:w="1517"/>
        <w:gridCol w:w="1497"/>
        <w:gridCol w:w="1511"/>
        <w:gridCol w:w="1530"/>
        <w:gridCol w:w="1488"/>
      </w:tblGrid>
      <w:tr w:rsidR="004C4BA8" w:rsidRPr="008C1B18" w:rsidTr="00A06EF2">
        <w:tc>
          <w:tcPr>
            <w:tcW w:w="1548" w:type="dxa"/>
          </w:tcPr>
          <w:p w:rsidR="00A06EF2" w:rsidRPr="008C1B18" w:rsidRDefault="00A06EF2" w:rsidP="00761B12">
            <w:pPr>
              <w:jc w:val="both"/>
              <w:rPr>
                <w:rFonts w:ascii="Times New Roman" w:hAnsi="Times New Roman" w:cs="Times New Roman"/>
                <w:sz w:val="20"/>
                <w:szCs w:val="20"/>
              </w:rPr>
            </w:pPr>
            <w:r w:rsidRPr="008C1B18">
              <w:rPr>
                <w:rFonts w:ascii="Times New Roman" w:hAnsi="Times New Roman" w:cs="Times New Roman"/>
                <w:sz w:val="20"/>
                <w:szCs w:val="20"/>
              </w:rPr>
              <w:t>Numeric Grade:</w:t>
            </w:r>
          </w:p>
        </w:tc>
        <w:tc>
          <w:tcPr>
            <w:tcW w:w="1548" w:type="dxa"/>
          </w:tcPr>
          <w:p w:rsidR="00A06EF2" w:rsidRPr="008C1B18" w:rsidRDefault="00A06EF2" w:rsidP="00761B12">
            <w:pPr>
              <w:jc w:val="both"/>
              <w:rPr>
                <w:rFonts w:ascii="Times New Roman" w:hAnsi="Times New Roman" w:cs="Times New Roman"/>
                <w:sz w:val="20"/>
                <w:szCs w:val="20"/>
              </w:rPr>
            </w:pPr>
            <w:r w:rsidRPr="008C1B18">
              <w:rPr>
                <w:rFonts w:ascii="Times New Roman" w:hAnsi="Times New Roman" w:cs="Times New Roman"/>
                <w:sz w:val="20"/>
                <w:szCs w:val="20"/>
              </w:rPr>
              <w:t>5</w:t>
            </w:r>
            <w:r w:rsidR="004C4BA8">
              <w:rPr>
                <w:rFonts w:ascii="Times New Roman" w:hAnsi="Times New Roman" w:cs="Times New Roman"/>
                <w:sz w:val="20"/>
                <w:szCs w:val="20"/>
              </w:rPr>
              <w:t xml:space="preserve"> (excellent)</w:t>
            </w:r>
          </w:p>
        </w:tc>
        <w:tc>
          <w:tcPr>
            <w:tcW w:w="1548" w:type="dxa"/>
          </w:tcPr>
          <w:p w:rsidR="00A06EF2" w:rsidRPr="008C1B18" w:rsidRDefault="00A06EF2" w:rsidP="00761B12">
            <w:pPr>
              <w:jc w:val="both"/>
              <w:rPr>
                <w:rFonts w:ascii="Times New Roman" w:hAnsi="Times New Roman" w:cs="Times New Roman"/>
                <w:sz w:val="20"/>
                <w:szCs w:val="20"/>
              </w:rPr>
            </w:pPr>
            <w:r w:rsidRPr="008C1B18">
              <w:rPr>
                <w:rFonts w:ascii="Times New Roman" w:hAnsi="Times New Roman" w:cs="Times New Roman"/>
                <w:sz w:val="20"/>
                <w:szCs w:val="20"/>
              </w:rPr>
              <w:t>4</w:t>
            </w:r>
            <w:r w:rsidR="006E45BA">
              <w:rPr>
                <w:rFonts w:ascii="Times New Roman" w:hAnsi="Times New Roman" w:cs="Times New Roman"/>
                <w:sz w:val="20"/>
                <w:szCs w:val="20"/>
              </w:rPr>
              <w:t xml:space="preserve"> (goo</w:t>
            </w:r>
            <w:r w:rsidR="004C4BA8">
              <w:rPr>
                <w:rFonts w:ascii="Times New Roman" w:hAnsi="Times New Roman" w:cs="Times New Roman"/>
                <w:sz w:val="20"/>
                <w:szCs w:val="20"/>
              </w:rPr>
              <w:t>d)</w:t>
            </w:r>
          </w:p>
        </w:tc>
        <w:tc>
          <w:tcPr>
            <w:tcW w:w="1548" w:type="dxa"/>
          </w:tcPr>
          <w:p w:rsidR="00A06EF2" w:rsidRPr="008C1B18" w:rsidRDefault="00A06EF2" w:rsidP="00761B12">
            <w:pPr>
              <w:jc w:val="both"/>
              <w:rPr>
                <w:rFonts w:ascii="Times New Roman" w:hAnsi="Times New Roman" w:cs="Times New Roman"/>
                <w:sz w:val="20"/>
                <w:szCs w:val="20"/>
              </w:rPr>
            </w:pPr>
            <w:r w:rsidRPr="008C1B18">
              <w:rPr>
                <w:rFonts w:ascii="Times New Roman" w:hAnsi="Times New Roman" w:cs="Times New Roman"/>
                <w:sz w:val="20"/>
                <w:szCs w:val="20"/>
              </w:rPr>
              <w:t>3</w:t>
            </w:r>
            <w:r w:rsidR="004C4BA8">
              <w:rPr>
                <w:rFonts w:ascii="Times New Roman" w:hAnsi="Times New Roman" w:cs="Times New Roman"/>
                <w:sz w:val="20"/>
                <w:szCs w:val="20"/>
              </w:rPr>
              <w:t xml:space="preserve"> (average)</w:t>
            </w:r>
          </w:p>
        </w:tc>
        <w:tc>
          <w:tcPr>
            <w:tcW w:w="1548" w:type="dxa"/>
          </w:tcPr>
          <w:p w:rsidR="00A06EF2" w:rsidRPr="008C1B18" w:rsidRDefault="00A06EF2" w:rsidP="00761B12">
            <w:pPr>
              <w:jc w:val="both"/>
              <w:rPr>
                <w:rFonts w:ascii="Times New Roman" w:hAnsi="Times New Roman" w:cs="Times New Roman"/>
                <w:sz w:val="20"/>
                <w:szCs w:val="20"/>
              </w:rPr>
            </w:pPr>
            <w:r w:rsidRPr="008C1B18">
              <w:rPr>
                <w:rFonts w:ascii="Times New Roman" w:hAnsi="Times New Roman" w:cs="Times New Roman"/>
                <w:sz w:val="20"/>
                <w:szCs w:val="20"/>
              </w:rPr>
              <w:t>2</w:t>
            </w:r>
            <w:r w:rsidR="004C4BA8">
              <w:rPr>
                <w:rFonts w:ascii="Times New Roman" w:hAnsi="Times New Roman" w:cs="Times New Roman"/>
                <w:sz w:val="20"/>
                <w:szCs w:val="20"/>
              </w:rPr>
              <w:t xml:space="preserve"> (satisfactory)</w:t>
            </w:r>
          </w:p>
        </w:tc>
        <w:tc>
          <w:tcPr>
            <w:tcW w:w="1548" w:type="dxa"/>
          </w:tcPr>
          <w:p w:rsidR="00A06EF2" w:rsidRPr="008C1B18" w:rsidRDefault="00A06EF2" w:rsidP="00761B12">
            <w:pPr>
              <w:jc w:val="both"/>
              <w:rPr>
                <w:rFonts w:ascii="Times New Roman" w:hAnsi="Times New Roman" w:cs="Times New Roman"/>
                <w:sz w:val="20"/>
                <w:szCs w:val="20"/>
              </w:rPr>
            </w:pPr>
            <w:r w:rsidRPr="008C1B18">
              <w:rPr>
                <w:rFonts w:ascii="Times New Roman" w:hAnsi="Times New Roman" w:cs="Times New Roman"/>
                <w:sz w:val="20"/>
                <w:szCs w:val="20"/>
              </w:rPr>
              <w:t>1</w:t>
            </w:r>
            <w:r w:rsidR="004C4BA8">
              <w:rPr>
                <w:rFonts w:ascii="Times New Roman" w:hAnsi="Times New Roman" w:cs="Times New Roman"/>
                <w:sz w:val="20"/>
                <w:szCs w:val="20"/>
              </w:rPr>
              <w:t xml:space="preserve"> (fail)</w:t>
            </w:r>
          </w:p>
        </w:tc>
      </w:tr>
      <w:tr w:rsidR="004C4BA8" w:rsidRPr="008C1B18" w:rsidTr="00A06EF2">
        <w:tc>
          <w:tcPr>
            <w:tcW w:w="1548" w:type="dxa"/>
          </w:tcPr>
          <w:p w:rsidR="00A06EF2" w:rsidRPr="008C1B18" w:rsidRDefault="00A06EF2" w:rsidP="00A06EF2">
            <w:pPr>
              <w:rPr>
                <w:rFonts w:ascii="Times New Roman" w:hAnsi="Times New Roman" w:cs="Times New Roman"/>
                <w:sz w:val="20"/>
                <w:szCs w:val="20"/>
              </w:rPr>
            </w:pPr>
            <w:r w:rsidRPr="008C1B18">
              <w:rPr>
                <w:rFonts w:ascii="Times New Roman" w:hAnsi="Times New Roman" w:cs="Times New Roman"/>
                <w:sz w:val="20"/>
                <w:szCs w:val="20"/>
              </w:rPr>
              <w:t>Evaluation in points:</w:t>
            </w:r>
          </w:p>
        </w:tc>
        <w:tc>
          <w:tcPr>
            <w:tcW w:w="1548" w:type="dxa"/>
          </w:tcPr>
          <w:p w:rsidR="00A06EF2" w:rsidRPr="008C1B18" w:rsidRDefault="00C578FD" w:rsidP="0088401E">
            <w:pPr>
              <w:jc w:val="both"/>
              <w:rPr>
                <w:rFonts w:ascii="Times New Roman" w:hAnsi="Times New Roman" w:cs="Times New Roman"/>
                <w:sz w:val="20"/>
                <w:szCs w:val="20"/>
              </w:rPr>
            </w:pPr>
            <w:r>
              <w:rPr>
                <w:rFonts w:ascii="Times New Roman" w:hAnsi="Times New Roman" w:cs="Times New Roman"/>
                <w:sz w:val="20"/>
                <w:szCs w:val="20"/>
              </w:rPr>
              <w:t>8</w:t>
            </w:r>
            <w:r w:rsidR="0088401E">
              <w:rPr>
                <w:rFonts w:ascii="Times New Roman" w:hAnsi="Times New Roman" w:cs="Times New Roman"/>
                <w:sz w:val="20"/>
                <w:szCs w:val="20"/>
              </w:rPr>
              <w:t>8</w:t>
            </w:r>
            <w:r>
              <w:rPr>
                <w:rFonts w:ascii="Times New Roman" w:hAnsi="Times New Roman" w:cs="Times New Roman"/>
                <w:sz w:val="20"/>
                <w:szCs w:val="20"/>
              </w:rPr>
              <w:t>%-100%</w:t>
            </w:r>
          </w:p>
        </w:tc>
        <w:tc>
          <w:tcPr>
            <w:tcW w:w="1548" w:type="dxa"/>
          </w:tcPr>
          <w:p w:rsidR="00A06EF2" w:rsidRPr="008C1B18" w:rsidRDefault="00C578FD" w:rsidP="0088401E">
            <w:pPr>
              <w:jc w:val="both"/>
              <w:rPr>
                <w:rFonts w:ascii="Times New Roman" w:hAnsi="Times New Roman" w:cs="Times New Roman"/>
                <w:sz w:val="20"/>
                <w:szCs w:val="20"/>
              </w:rPr>
            </w:pPr>
            <w:r>
              <w:rPr>
                <w:rFonts w:ascii="Times New Roman" w:hAnsi="Times New Roman" w:cs="Times New Roman"/>
                <w:sz w:val="20"/>
                <w:szCs w:val="20"/>
              </w:rPr>
              <w:t>7</w:t>
            </w:r>
            <w:r w:rsidR="0088401E">
              <w:rPr>
                <w:rFonts w:ascii="Times New Roman" w:hAnsi="Times New Roman" w:cs="Times New Roman"/>
                <w:sz w:val="20"/>
                <w:szCs w:val="20"/>
              </w:rPr>
              <w:t>7</w:t>
            </w:r>
            <w:r>
              <w:rPr>
                <w:rFonts w:ascii="Times New Roman" w:hAnsi="Times New Roman" w:cs="Times New Roman"/>
                <w:sz w:val="20"/>
                <w:szCs w:val="20"/>
              </w:rPr>
              <w:t>%-8</w:t>
            </w:r>
            <w:r w:rsidR="0088401E">
              <w:rPr>
                <w:rFonts w:ascii="Times New Roman" w:hAnsi="Times New Roman" w:cs="Times New Roman"/>
                <w:sz w:val="20"/>
                <w:szCs w:val="20"/>
              </w:rPr>
              <w:t>7</w:t>
            </w:r>
            <w:r>
              <w:rPr>
                <w:rFonts w:ascii="Times New Roman" w:hAnsi="Times New Roman" w:cs="Times New Roman"/>
                <w:sz w:val="20"/>
                <w:szCs w:val="20"/>
              </w:rPr>
              <w:t>%</w:t>
            </w:r>
          </w:p>
        </w:tc>
        <w:tc>
          <w:tcPr>
            <w:tcW w:w="1548" w:type="dxa"/>
          </w:tcPr>
          <w:p w:rsidR="00A06EF2" w:rsidRPr="008C1B18" w:rsidRDefault="0088401E" w:rsidP="004C4BA8">
            <w:pPr>
              <w:jc w:val="both"/>
              <w:rPr>
                <w:rFonts w:ascii="Times New Roman" w:hAnsi="Times New Roman" w:cs="Times New Roman"/>
                <w:sz w:val="20"/>
                <w:szCs w:val="20"/>
              </w:rPr>
            </w:pPr>
            <w:r>
              <w:rPr>
                <w:rFonts w:ascii="Times New Roman" w:hAnsi="Times New Roman" w:cs="Times New Roman"/>
                <w:sz w:val="20"/>
                <w:szCs w:val="20"/>
              </w:rPr>
              <w:t>6</w:t>
            </w:r>
            <w:r w:rsidR="004C4BA8">
              <w:rPr>
                <w:rFonts w:ascii="Times New Roman" w:hAnsi="Times New Roman" w:cs="Times New Roman"/>
                <w:sz w:val="20"/>
                <w:szCs w:val="20"/>
              </w:rPr>
              <w:t>6</w:t>
            </w:r>
            <w:r w:rsidR="00C578FD">
              <w:rPr>
                <w:rFonts w:ascii="Times New Roman" w:hAnsi="Times New Roman" w:cs="Times New Roman"/>
                <w:sz w:val="20"/>
                <w:szCs w:val="20"/>
              </w:rPr>
              <w:t>%-7</w:t>
            </w:r>
            <w:r>
              <w:rPr>
                <w:rFonts w:ascii="Times New Roman" w:hAnsi="Times New Roman" w:cs="Times New Roman"/>
                <w:sz w:val="20"/>
                <w:szCs w:val="20"/>
              </w:rPr>
              <w:t>6</w:t>
            </w:r>
            <w:r w:rsidR="00C578FD">
              <w:rPr>
                <w:rFonts w:ascii="Times New Roman" w:hAnsi="Times New Roman" w:cs="Times New Roman"/>
                <w:sz w:val="20"/>
                <w:szCs w:val="20"/>
              </w:rPr>
              <w:t>%</w:t>
            </w:r>
          </w:p>
        </w:tc>
        <w:tc>
          <w:tcPr>
            <w:tcW w:w="1548" w:type="dxa"/>
          </w:tcPr>
          <w:p w:rsidR="00A06EF2" w:rsidRPr="008C1B18" w:rsidRDefault="0088401E" w:rsidP="0088401E">
            <w:pPr>
              <w:jc w:val="both"/>
              <w:rPr>
                <w:rFonts w:ascii="Times New Roman" w:hAnsi="Times New Roman" w:cs="Times New Roman"/>
                <w:sz w:val="20"/>
                <w:szCs w:val="20"/>
              </w:rPr>
            </w:pPr>
            <w:r>
              <w:rPr>
                <w:rFonts w:ascii="Times New Roman" w:hAnsi="Times New Roman" w:cs="Times New Roman"/>
                <w:sz w:val="20"/>
                <w:szCs w:val="20"/>
              </w:rPr>
              <w:t>55</w:t>
            </w:r>
            <w:r w:rsidR="00C578FD">
              <w:rPr>
                <w:rFonts w:ascii="Times New Roman" w:hAnsi="Times New Roman" w:cs="Times New Roman"/>
                <w:sz w:val="20"/>
                <w:szCs w:val="20"/>
              </w:rPr>
              <w:t>%-</w:t>
            </w:r>
            <w:r>
              <w:rPr>
                <w:rFonts w:ascii="Times New Roman" w:hAnsi="Times New Roman" w:cs="Times New Roman"/>
                <w:sz w:val="20"/>
                <w:szCs w:val="20"/>
              </w:rPr>
              <w:t>6</w:t>
            </w:r>
            <w:r w:rsidR="00C578FD">
              <w:rPr>
                <w:rFonts w:ascii="Times New Roman" w:hAnsi="Times New Roman" w:cs="Times New Roman"/>
                <w:sz w:val="20"/>
                <w:szCs w:val="20"/>
              </w:rPr>
              <w:t>5%</w:t>
            </w:r>
          </w:p>
        </w:tc>
        <w:tc>
          <w:tcPr>
            <w:tcW w:w="1548" w:type="dxa"/>
          </w:tcPr>
          <w:p w:rsidR="00A06EF2" w:rsidRPr="008C1B18" w:rsidRDefault="00C578FD" w:rsidP="004C4BA8">
            <w:pPr>
              <w:jc w:val="both"/>
              <w:rPr>
                <w:rFonts w:ascii="Times New Roman" w:hAnsi="Times New Roman" w:cs="Times New Roman"/>
                <w:sz w:val="20"/>
                <w:szCs w:val="20"/>
              </w:rPr>
            </w:pPr>
            <w:r>
              <w:rPr>
                <w:rFonts w:ascii="Times New Roman" w:hAnsi="Times New Roman" w:cs="Times New Roman"/>
                <w:sz w:val="20"/>
                <w:szCs w:val="20"/>
              </w:rPr>
              <w:t>0-</w:t>
            </w:r>
            <w:r w:rsidR="0088401E">
              <w:rPr>
                <w:rFonts w:ascii="Times New Roman" w:hAnsi="Times New Roman" w:cs="Times New Roman"/>
                <w:sz w:val="20"/>
                <w:szCs w:val="20"/>
              </w:rPr>
              <w:t>54</w:t>
            </w:r>
            <w:r>
              <w:rPr>
                <w:rFonts w:ascii="Times New Roman" w:hAnsi="Times New Roman" w:cs="Times New Roman"/>
                <w:sz w:val="20"/>
                <w:szCs w:val="20"/>
              </w:rPr>
              <w:t>%</w:t>
            </w:r>
          </w:p>
        </w:tc>
      </w:tr>
    </w:tbl>
    <w:p w:rsidR="00761B12" w:rsidRDefault="00761B12" w:rsidP="00761B12">
      <w:pPr>
        <w:spacing w:after="0" w:line="240" w:lineRule="auto"/>
        <w:jc w:val="both"/>
        <w:rPr>
          <w:rFonts w:ascii="Times New Roman" w:hAnsi="Times New Roman" w:cs="Times New Roman"/>
          <w:color w:val="000000" w:themeColor="text1"/>
          <w:sz w:val="20"/>
          <w:szCs w:val="20"/>
        </w:rPr>
      </w:pPr>
    </w:p>
    <w:p w:rsidR="00E73EC8" w:rsidRDefault="00E73EC8" w:rsidP="00761B12">
      <w:pPr>
        <w:spacing w:after="0" w:line="240" w:lineRule="auto"/>
        <w:jc w:val="both"/>
        <w:rPr>
          <w:rFonts w:ascii="Times New Roman" w:hAnsi="Times New Roman" w:cs="Times New Roman"/>
          <w:color w:val="000000" w:themeColor="text1"/>
          <w:sz w:val="20"/>
          <w:szCs w:val="20"/>
        </w:rPr>
      </w:pPr>
    </w:p>
    <w:p w:rsidR="005A78DB" w:rsidRPr="007D4849" w:rsidRDefault="005A78DB" w:rsidP="00761B12">
      <w:pPr>
        <w:spacing w:after="0" w:line="240" w:lineRule="auto"/>
        <w:jc w:val="both"/>
        <w:rPr>
          <w:rFonts w:ascii="Times New Roman" w:hAnsi="Times New Roman" w:cs="Times New Roman"/>
          <w:b/>
          <w:color w:val="000000" w:themeColor="text1"/>
          <w:sz w:val="20"/>
          <w:szCs w:val="20"/>
        </w:rPr>
      </w:pPr>
      <w:r w:rsidRPr="007D4849">
        <w:rPr>
          <w:rFonts w:ascii="Times New Roman" w:hAnsi="Times New Roman" w:cs="Times New Roman"/>
          <w:b/>
          <w:color w:val="000000" w:themeColor="text1"/>
          <w:sz w:val="20"/>
          <w:szCs w:val="20"/>
        </w:rPr>
        <w:t>Students with Special Needs:</w:t>
      </w:r>
    </w:p>
    <w:p w:rsidR="005A78DB" w:rsidRPr="008A02E8" w:rsidRDefault="008A02E8" w:rsidP="005A78DB">
      <w:pPr>
        <w:spacing w:after="0" w:line="240" w:lineRule="auto"/>
        <w:jc w:val="both"/>
        <w:rPr>
          <w:rFonts w:ascii="Times New Roman" w:hAnsi="Times New Roman" w:cs="Times New Roman"/>
          <w:color w:val="000000" w:themeColor="text1"/>
          <w:sz w:val="20"/>
          <w:szCs w:val="20"/>
        </w:rPr>
      </w:pPr>
      <w:r w:rsidRPr="007D4849">
        <w:rPr>
          <w:rFonts w:ascii="Times New Roman" w:hAnsi="Times New Roman" w:cs="Times New Roman"/>
          <w:color w:val="000000" w:themeColor="text1"/>
          <w:sz w:val="20"/>
          <w:szCs w:val="20"/>
        </w:rPr>
        <w:t xml:space="preserve">Students with a disability and needs to request special accommodations, please, notify the Deans Office. Proper documentation of disability will be required. </w:t>
      </w:r>
      <w:r w:rsidR="005A78DB" w:rsidRPr="007D4849">
        <w:rPr>
          <w:rFonts w:ascii="Times New Roman" w:hAnsi="Times New Roman" w:cs="Times New Roman"/>
          <w:color w:val="000000" w:themeColor="text1"/>
          <w:sz w:val="20"/>
          <w:szCs w:val="20"/>
        </w:rPr>
        <w:t>All attempts to provide an equal learning environment for all will be made.</w:t>
      </w:r>
    </w:p>
    <w:p w:rsidR="005A78DB" w:rsidRDefault="005A78DB" w:rsidP="005A78DB">
      <w:pPr>
        <w:spacing w:after="0" w:line="240" w:lineRule="auto"/>
        <w:jc w:val="both"/>
        <w:rPr>
          <w:rFonts w:ascii="Times New Roman" w:hAnsi="Times New Roman" w:cs="Times New Roman"/>
          <w:color w:val="000000" w:themeColor="text1"/>
          <w:sz w:val="20"/>
          <w:szCs w:val="20"/>
        </w:rPr>
      </w:pPr>
    </w:p>
    <w:p w:rsidR="004C4BA8" w:rsidRDefault="004C4BA8" w:rsidP="005A78DB">
      <w:pPr>
        <w:spacing w:after="0" w:line="240" w:lineRule="auto"/>
        <w:jc w:val="both"/>
        <w:rPr>
          <w:rFonts w:ascii="Times New Roman" w:hAnsi="Times New Roman" w:cs="Times New Roman"/>
          <w:b/>
          <w:color w:val="000000" w:themeColor="text1"/>
          <w:sz w:val="20"/>
          <w:szCs w:val="20"/>
        </w:rPr>
      </w:pPr>
      <w:r w:rsidRPr="004C4BA8">
        <w:rPr>
          <w:rFonts w:ascii="Times New Roman" w:hAnsi="Times New Roman" w:cs="Times New Roman"/>
          <w:b/>
          <w:color w:val="000000" w:themeColor="text1"/>
          <w:sz w:val="20"/>
          <w:szCs w:val="20"/>
        </w:rPr>
        <w:t>Readings and Reference Materials</w:t>
      </w:r>
      <w:r>
        <w:rPr>
          <w:rFonts w:ascii="Times New Roman" w:hAnsi="Times New Roman" w:cs="Times New Roman"/>
          <w:b/>
          <w:color w:val="000000" w:themeColor="text1"/>
          <w:sz w:val="20"/>
          <w:szCs w:val="20"/>
        </w:rPr>
        <w:t>:</w:t>
      </w:r>
    </w:p>
    <w:p w:rsidR="006E45BA" w:rsidRPr="006E45BA" w:rsidRDefault="0023132F" w:rsidP="005A78DB">
      <w:pPr>
        <w:spacing w:after="0" w:line="240" w:lineRule="auto"/>
        <w:jc w:val="both"/>
        <w:rPr>
          <w:rFonts w:ascii="Times New Roman" w:hAnsi="Times New Roman" w:cs="Times New Roman"/>
          <w:color w:val="000000" w:themeColor="text1"/>
          <w:sz w:val="20"/>
          <w:szCs w:val="20"/>
        </w:rPr>
      </w:pPr>
      <w:hyperlink r:id="rId8" w:tooltip="Tom M. Apostol" w:history="1">
        <w:r w:rsidR="006E45BA" w:rsidRPr="006E45BA">
          <w:rPr>
            <w:rFonts w:ascii="Times New Roman" w:hAnsi="Times New Roman" w:cs="Times New Roman"/>
            <w:color w:val="000000" w:themeColor="text1"/>
            <w:sz w:val="20"/>
            <w:szCs w:val="20"/>
          </w:rPr>
          <w:t>Apostol, Tom M.</w:t>
        </w:r>
      </w:hyperlink>
      <w:r w:rsidR="006E45BA" w:rsidRPr="006E45BA">
        <w:rPr>
          <w:rFonts w:ascii="Times New Roman" w:hAnsi="Times New Roman" w:cs="Times New Roman"/>
          <w:i/>
          <w:iCs/>
          <w:color w:val="000000" w:themeColor="text1"/>
          <w:sz w:val="20"/>
          <w:szCs w:val="20"/>
        </w:rPr>
        <w:t xml:space="preserve"> (1967), Calculus, Vol. 1: One-Variable Calculus with an Introduction to Linear Algebra (2nd ed.), </w:t>
      </w:r>
      <w:hyperlink r:id="rId9" w:tooltip="John Wiley &amp; Sons" w:history="1">
        <w:r w:rsidR="006E45BA" w:rsidRPr="006E45BA">
          <w:rPr>
            <w:rFonts w:ascii="Times New Roman" w:hAnsi="Times New Roman" w:cs="Times New Roman"/>
            <w:color w:val="000000" w:themeColor="text1"/>
            <w:sz w:val="20"/>
            <w:szCs w:val="20"/>
          </w:rPr>
          <w:t>Wiley</w:t>
        </w:r>
      </w:hyperlink>
    </w:p>
    <w:p w:rsidR="005A78DB" w:rsidRDefault="0023132F" w:rsidP="005A78DB">
      <w:pPr>
        <w:spacing w:after="0" w:line="240" w:lineRule="auto"/>
        <w:jc w:val="both"/>
        <w:rPr>
          <w:rFonts w:ascii="Times New Roman" w:hAnsi="Times New Roman" w:cs="Times New Roman"/>
          <w:color w:val="000000" w:themeColor="text1"/>
          <w:sz w:val="20"/>
          <w:szCs w:val="20"/>
        </w:rPr>
      </w:pPr>
      <w:hyperlink r:id="rId10" w:tooltip="Elliott H. Lieb" w:history="1">
        <w:proofErr w:type="spellStart"/>
        <w:r w:rsidR="006E45BA" w:rsidRPr="006E45BA">
          <w:rPr>
            <w:rFonts w:ascii="Times New Roman" w:hAnsi="Times New Roman" w:cs="Times New Roman"/>
            <w:color w:val="000000" w:themeColor="text1"/>
            <w:sz w:val="20"/>
            <w:szCs w:val="20"/>
          </w:rPr>
          <w:t>Lieb</w:t>
        </w:r>
        <w:proofErr w:type="spellEnd"/>
        <w:r w:rsidR="006E45BA" w:rsidRPr="006E45BA">
          <w:rPr>
            <w:rFonts w:ascii="Times New Roman" w:hAnsi="Times New Roman" w:cs="Times New Roman"/>
            <w:color w:val="000000" w:themeColor="text1"/>
            <w:sz w:val="20"/>
            <w:szCs w:val="20"/>
          </w:rPr>
          <w:t>, Elliott</w:t>
        </w:r>
      </w:hyperlink>
      <w:r w:rsidR="006E45BA" w:rsidRPr="006E45BA">
        <w:rPr>
          <w:rFonts w:ascii="Times New Roman" w:hAnsi="Times New Roman" w:cs="Times New Roman"/>
          <w:i/>
          <w:iCs/>
          <w:color w:val="000000" w:themeColor="text1"/>
          <w:sz w:val="20"/>
          <w:szCs w:val="20"/>
        </w:rPr>
        <w:t xml:space="preserve">; </w:t>
      </w:r>
      <w:hyperlink r:id="rId11" w:tooltip="Michael Loss" w:history="1">
        <w:r w:rsidR="006E45BA" w:rsidRPr="006E45BA">
          <w:rPr>
            <w:rFonts w:ascii="Times New Roman" w:hAnsi="Times New Roman" w:cs="Times New Roman"/>
            <w:color w:val="000000" w:themeColor="text1"/>
            <w:sz w:val="20"/>
            <w:szCs w:val="20"/>
          </w:rPr>
          <w:t>Loss, Michael</w:t>
        </w:r>
      </w:hyperlink>
      <w:r w:rsidR="006E45BA" w:rsidRPr="006E45BA">
        <w:rPr>
          <w:rFonts w:ascii="Times New Roman" w:hAnsi="Times New Roman" w:cs="Times New Roman"/>
          <w:i/>
          <w:iCs/>
          <w:color w:val="000000" w:themeColor="text1"/>
          <w:sz w:val="20"/>
          <w:szCs w:val="20"/>
        </w:rPr>
        <w:t xml:space="preserve"> (2001), Analysis, </w:t>
      </w:r>
      <w:hyperlink r:id="rId12" w:tooltip="Graduate Studies in Mathematics" w:history="1">
        <w:r w:rsidR="006E45BA" w:rsidRPr="006E45BA">
          <w:rPr>
            <w:rFonts w:ascii="Times New Roman" w:hAnsi="Times New Roman" w:cs="Times New Roman"/>
            <w:color w:val="000000" w:themeColor="text1"/>
            <w:sz w:val="20"/>
            <w:szCs w:val="20"/>
          </w:rPr>
          <w:t>Graduate Studies in Mathematics</w:t>
        </w:r>
      </w:hyperlink>
      <w:r w:rsidR="006E45BA" w:rsidRPr="006E45BA">
        <w:rPr>
          <w:rFonts w:ascii="Times New Roman" w:hAnsi="Times New Roman" w:cs="Times New Roman"/>
          <w:i/>
          <w:iCs/>
          <w:color w:val="000000" w:themeColor="text1"/>
          <w:sz w:val="20"/>
          <w:szCs w:val="20"/>
        </w:rPr>
        <w:t xml:space="preserve">, 14 (2nd ed.), </w:t>
      </w:r>
      <w:hyperlink r:id="rId13" w:tooltip="American Mathematical Society" w:history="1">
        <w:r w:rsidR="006E45BA" w:rsidRPr="006E45BA">
          <w:rPr>
            <w:rFonts w:ascii="Times New Roman" w:hAnsi="Times New Roman" w:cs="Times New Roman"/>
            <w:color w:val="000000" w:themeColor="text1"/>
            <w:sz w:val="20"/>
            <w:szCs w:val="20"/>
          </w:rPr>
          <w:t>American Mathematical Society</w:t>
        </w:r>
      </w:hyperlink>
    </w:p>
    <w:p w:rsidR="00C062D6" w:rsidRPr="00C10C6A" w:rsidRDefault="00C062D6" w:rsidP="005A78DB">
      <w:pPr>
        <w:spacing w:after="0" w:line="240" w:lineRule="auto"/>
        <w:jc w:val="both"/>
        <w:rPr>
          <w:rFonts w:ascii="Times New Roman" w:hAnsi="Times New Roman" w:cs="Times New Roman"/>
          <w:color w:val="000000" w:themeColor="text1"/>
          <w:sz w:val="20"/>
          <w:szCs w:val="20"/>
        </w:rPr>
      </w:pPr>
    </w:p>
    <w:sectPr w:rsidR="00C062D6" w:rsidRPr="00C10C6A">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32F" w:rsidRDefault="0023132F" w:rsidP="00560B3B">
      <w:pPr>
        <w:spacing w:after="0" w:line="240" w:lineRule="auto"/>
      </w:pPr>
      <w:r>
        <w:separator/>
      </w:r>
    </w:p>
  </w:endnote>
  <w:endnote w:type="continuationSeparator" w:id="0">
    <w:p w:rsidR="0023132F" w:rsidRDefault="0023132F" w:rsidP="00560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90B" w:rsidRPr="00485EDE" w:rsidRDefault="0035590B" w:rsidP="00485EDE">
    <w:pPr>
      <w:autoSpaceDE w:val="0"/>
      <w:autoSpaceDN w:val="0"/>
      <w:adjustRightInd w:val="0"/>
      <w:spacing w:after="0" w:line="240" w:lineRule="auto"/>
      <w:rPr>
        <w:rFonts w:ascii="Calibri" w:hAnsi="Calibri" w:cs="Calibri"/>
        <w:sz w:val="16"/>
        <w:szCs w:val="16"/>
      </w:rPr>
    </w:pPr>
    <w:r w:rsidRPr="001E02BE">
      <w:rPr>
        <w:rFonts w:ascii="Calibri" w:hAnsi="Calibri" w:cs="Calibri"/>
        <w:sz w:val="16"/>
        <w:szCs w:val="16"/>
      </w:rPr>
      <w:t xml:space="preserve">Faculty of Engineering and Information Technology University of </w:t>
    </w:r>
    <w:proofErr w:type="spellStart"/>
    <w:r w:rsidRPr="001E02BE">
      <w:rPr>
        <w:rFonts w:ascii="Calibri" w:hAnsi="Calibri" w:cs="Calibri"/>
        <w:sz w:val="16"/>
        <w:szCs w:val="16"/>
      </w:rPr>
      <w:t>Pécs</w:t>
    </w:r>
    <w:proofErr w:type="spellEnd"/>
    <w:r w:rsidRPr="001E02BE">
      <w:rPr>
        <w:rFonts w:ascii="Calibri" w:hAnsi="Calibri" w:cs="Calibri"/>
        <w:sz w:val="16"/>
        <w:szCs w:val="16"/>
      </w:rPr>
      <w:t xml:space="preserve">, H-7624 </w:t>
    </w:r>
    <w:proofErr w:type="spellStart"/>
    <w:r w:rsidRPr="001E02BE">
      <w:rPr>
        <w:rFonts w:ascii="Calibri" w:hAnsi="Calibri" w:cs="Calibri"/>
        <w:sz w:val="16"/>
        <w:szCs w:val="16"/>
      </w:rPr>
      <w:t>Pécs</w:t>
    </w:r>
    <w:proofErr w:type="spellEnd"/>
    <w:r w:rsidRPr="001E02BE">
      <w:rPr>
        <w:rFonts w:ascii="Calibri" w:hAnsi="Calibri" w:cs="Calibri"/>
        <w:sz w:val="16"/>
        <w:szCs w:val="16"/>
      </w:rPr>
      <w:t xml:space="preserve">, </w:t>
    </w:r>
    <w:proofErr w:type="spellStart"/>
    <w:r w:rsidRPr="001E02BE">
      <w:rPr>
        <w:rFonts w:ascii="Calibri" w:hAnsi="Calibri" w:cs="Calibri"/>
        <w:sz w:val="16"/>
        <w:szCs w:val="16"/>
      </w:rPr>
      <w:t>Boszorkány</w:t>
    </w:r>
    <w:proofErr w:type="spellEnd"/>
    <w:r w:rsidRPr="001E02BE">
      <w:rPr>
        <w:rFonts w:ascii="Calibri" w:hAnsi="Calibri" w:cs="Calibri"/>
        <w:sz w:val="16"/>
        <w:szCs w:val="16"/>
      </w:rPr>
      <w:t xml:space="preserve"> u. </w:t>
    </w:r>
    <w:proofErr w:type="gramStart"/>
    <w:r w:rsidRPr="001E02BE">
      <w:rPr>
        <w:rFonts w:ascii="Calibri" w:hAnsi="Calibri" w:cs="Calibri"/>
        <w:sz w:val="16"/>
        <w:szCs w:val="16"/>
      </w:rPr>
      <w:t>2.,</w:t>
    </w:r>
    <w:proofErr w:type="gramEnd"/>
    <w:r w:rsidRPr="001E02BE">
      <w:rPr>
        <w:rFonts w:ascii="Calibri" w:hAnsi="Calibri" w:cs="Calibri"/>
        <w:sz w:val="16"/>
        <w:szCs w:val="16"/>
      </w:rPr>
      <w:t xml:space="preserve"> HUNGARY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32F" w:rsidRDefault="0023132F" w:rsidP="00560B3B">
      <w:pPr>
        <w:spacing w:after="0" w:line="240" w:lineRule="auto"/>
      </w:pPr>
      <w:r>
        <w:separator/>
      </w:r>
    </w:p>
  </w:footnote>
  <w:footnote w:type="continuationSeparator" w:id="0">
    <w:p w:rsidR="0023132F" w:rsidRDefault="0023132F" w:rsidP="00560B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B3B" w:rsidRPr="0035590B" w:rsidRDefault="00FD0CF7">
    <w:pPr>
      <w:pStyle w:val="lfej"/>
      <w:rPr>
        <w:rFonts w:cstheme="minorHAnsi"/>
        <w:sz w:val="16"/>
        <w:szCs w:val="16"/>
      </w:rPr>
    </w:pPr>
    <w:r>
      <w:rPr>
        <w:rFonts w:cstheme="minorHAnsi"/>
        <w:b/>
        <w:sz w:val="16"/>
        <w:szCs w:val="16"/>
      </w:rPr>
      <w:t>Mathematics B2</w:t>
    </w:r>
    <w:r w:rsidR="00C20169" w:rsidRPr="0035590B">
      <w:rPr>
        <w:rFonts w:cstheme="minorHAnsi"/>
        <w:sz w:val="16"/>
        <w:szCs w:val="16"/>
      </w:rPr>
      <w:tab/>
    </w:r>
    <w:r w:rsidR="00C20169" w:rsidRPr="0035590B">
      <w:rPr>
        <w:rFonts w:cstheme="minorHAnsi"/>
        <w:sz w:val="16"/>
        <w:szCs w:val="16"/>
      </w:rPr>
      <w:tab/>
    </w:r>
    <w:r w:rsidR="00C20169" w:rsidRPr="0035590B">
      <w:rPr>
        <w:rFonts w:cstheme="minorHAnsi"/>
        <w:b/>
        <w:sz w:val="16"/>
        <w:szCs w:val="16"/>
      </w:rPr>
      <w:t>Course Syllabus</w:t>
    </w:r>
  </w:p>
  <w:p w:rsidR="00C20169" w:rsidRPr="0035590B" w:rsidRDefault="00C20169">
    <w:pPr>
      <w:pStyle w:val="lfej"/>
      <w:rPr>
        <w:rFonts w:cstheme="minorHAnsi"/>
        <w:sz w:val="16"/>
        <w:szCs w:val="16"/>
      </w:rPr>
    </w:pPr>
    <w:r w:rsidRPr="0035590B">
      <w:rPr>
        <w:rFonts w:cstheme="minorHAnsi"/>
        <w:sz w:val="16"/>
        <w:szCs w:val="16"/>
      </w:rPr>
      <w:t>Course Code:</w:t>
    </w:r>
    <w:r w:rsidR="00FD0CF7">
      <w:rPr>
        <w:rFonts w:cstheme="minorHAnsi"/>
        <w:sz w:val="16"/>
        <w:szCs w:val="16"/>
      </w:rPr>
      <w:t xml:space="preserve"> </w:t>
    </w:r>
    <w:r w:rsidR="00FD0CF7" w:rsidRPr="00FD0CF7">
      <w:rPr>
        <w:rFonts w:cstheme="minorHAnsi"/>
        <w:sz w:val="16"/>
        <w:szCs w:val="16"/>
      </w:rPr>
      <w:t>PMKMANE00</w:t>
    </w:r>
    <w:r w:rsidR="00F02DFE">
      <w:rPr>
        <w:rFonts w:cstheme="minorHAnsi"/>
        <w:sz w:val="16"/>
        <w:szCs w:val="16"/>
      </w:rPr>
      <w:t>6</w:t>
    </w:r>
    <w:r w:rsidR="00FD0CF7" w:rsidRPr="00FD0CF7">
      <w:rPr>
        <w:rFonts w:cstheme="minorHAnsi"/>
        <w:sz w:val="16"/>
        <w:szCs w:val="16"/>
      </w:rPr>
      <w:t>A</w:t>
    </w:r>
    <w:r w:rsidRPr="0035590B">
      <w:rPr>
        <w:rFonts w:cstheme="minorHAnsi"/>
        <w:sz w:val="16"/>
        <w:szCs w:val="16"/>
      </w:rPr>
      <w:tab/>
    </w:r>
    <w:r w:rsidRPr="0035590B">
      <w:rPr>
        <w:rFonts w:cstheme="minorHAnsi"/>
        <w:sz w:val="16"/>
        <w:szCs w:val="16"/>
      </w:rPr>
      <w:tab/>
      <w:t xml:space="preserve">Schedule: </w:t>
    </w:r>
    <w:r w:rsidR="00C85656" w:rsidRPr="0035590B">
      <w:rPr>
        <w:rFonts w:cstheme="minorHAnsi"/>
        <w:sz w:val="16"/>
        <w:szCs w:val="16"/>
      </w:rPr>
      <w:t>F</w:t>
    </w:r>
    <w:r w:rsidR="00485EDE">
      <w:rPr>
        <w:rFonts w:cstheme="minorHAnsi"/>
        <w:sz w:val="16"/>
        <w:szCs w:val="16"/>
      </w:rPr>
      <w:t>ri</w:t>
    </w:r>
    <w:r w:rsidR="00F02DFE">
      <w:rPr>
        <w:rFonts w:cstheme="minorHAnsi"/>
        <w:sz w:val="16"/>
        <w:szCs w:val="16"/>
      </w:rPr>
      <w:t>day</w:t>
    </w:r>
    <w:r w:rsidRPr="0035590B">
      <w:rPr>
        <w:rFonts w:cstheme="minorHAnsi"/>
        <w:sz w:val="16"/>
        <w:szCs w:val="16"/>
      </w:rPr>
      <w:t xml:space="preserve">, </w:t>
    </w:r>
    <w:r w:rsidR="00F02DFE">
      <w:rPr>
        <w:rFonts w:cstheme="minorHAnsi"/>
        <w:sz w:val="16"/>
        <w:szCs w:val="16"/>
      </w:rPr>
      <w:t>L 11:15-12:45, P 13:00-14:30</w:t>
    </w:r>
  </w:p>
  <w:p w:rsidR="00C20169" w:rsidRDefault="00C20169">
    <w:pPr>
      <w:pStyle w:val="lfej"/>
      <w:rPr>
        <w:rFonts w:cstheme="minorHAnsi"/>
        <w:sz w:val="16"/>
        <w:szCs w:val="16"/>
      </w:rPr>
    </w:pPr>
    <w:r w:rsidRPr="0035590B">
      <w:rPr>
        <w:rFonts w:cstheme="minorHAnsi"/>
        <w:sz w:val="16"/>
        <w:szCs w:val="16"/>
      </w:rPr>
      <w:t>Semester: Spring 201</w:t>
    </w:r>
    <w:r w:rsidR="00FD0CF7">
      <w:rPr>
        <w:rFonts w:cstheme="minorHAnsi"/>
        <w:sz w:val="16"/>
        <w:szCs w:val="16"/>
      </w:rPr>
      <w:t>6</w:t>
    </w:r>
    <w:r w:rsidRPr="0035590B">
      <w:rPr>
        <w:rFonts w:cstheme="minorHAnsi"/>
        <w:sz w:val="16"/>
        <w:szCs w:val="16"/>
      </w:rPr>
      <w:t>/20</w:t>
    </w:r>
    <w:r w:rsidR="00FD0CF7">
      <w:rPr>
        <w:rFonts w:cstheme="minorHAnsi"/>
        <w:sz w:val="16"/>
        <w:szCs w:val="16"/>
      </w:rPr>
      <w:t>17 2.</w:t>
    </w:r>
    <w:r w:rsidR="00FD0CF7">
      <w:rPr>
        <w:rFonts w:cstheme="minorHAnsi"/>
        <w:sz w:val="16"/>
        <w:szCs w:val="16"/>
      </w:rPr>
      <w:tab/>
    </w:r>
    <w:r w:rsidR="00FD0CF7">
      <w:rPr>
        <w:rFonts w:cstheme="minorHAnsi"/>
        <w:sz w:val="16"/>
        <w:szCs w:val="16"/>
      </w:rPr>
      <w:tab/>
      <w:t xml:space="preserve">Location: PTE </w:t>
    </w:r>
    <w:r w:rsidRPr="0035590B">
      <w:rPr>
        <w:rFonts w:cstheme="minorHAnsi"/>
        <w:sz w:val="16"/>
        <w:szCs w:val="16"/>
      </w:rPr>
      <w:t xml:space="preserve">MIK, </w:t>
    </w:r>
    <w:r w:rsidR="00FD0CF7">
      <w:rPr>
        <w:rFonts w:cstheme="minorHAnsi"/>
        <w:sz w:val="16"/>
        <w:szCs w:val="16"/>
      </w:rPr>
      <w:t>A 215</w:t>
    </w:r>
  </w:p>
  <w:p w:rsidR="00E73EC8" w:rsidRPr="0035590B" w:rsidRDefault="00E73EC8">
    <w:pPr>
      <w:pStyle w:val="lfej"/>
      <w:rPr>
        <w:rFonts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A78C3"/>
    <w:multiLevelType w:val="multilevel"/>
    <w:tmpl w:val="2C6A2B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835E54"/>
    <w:multiLevelType w:val="hybridMultilevel"/>
    <w:tmpl w:val="EA5C895E"/>
    <w:lvl w:ilvl="0" w:tplc="C180007C">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187904"/>
    <w:multiLevelType w:val="multilevel"/>
    <w:tmpl w:val="9D648D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517453"/>
    <w:multiLevelType w:val="hybridMultilevel"/>
    <w:tmpl w:val="8D7EBFCE"/>
    <w:lvl w:ilvl="0" w:tplc="9AB0D840">
      <w:start w:val="5"/>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45"/>
    <w:rsid w:val="00026101"/>
    <w:rsid w:val="00045381"/>
    <w:rsid w:val="0006328E"/>
    <w:rsid w:val="00080FB7"/>
    <w:rsid w:val="000B53D9"/>
    <w:rsid w:val="001021EB"/>
    <w:rsid w:val="001A5103"/>
    <w:rsid w:val="001D64FA"/>
    <w:rsid w:val="00217426"/>
    <w:rsid w:val="0023132F"/>
    <w:rsid w:val="002465CB"/>
    <w:rsid w:val="00267B32"/>
    <w:rsid w:val="002A6A58"/>
    <w:rsid w:val="002B224D"/>
    <w:rsid w:val="00316786"/>
    <w:rsid w:val="00342A57"/>
    <w:rsid w:val="0035590B"/>
    <w:rsid w:val="00362665"/>
    <w:rsid w:val="003C31DB"/>
    <w:rsid w:val="003C3F51"/>
    <w:rsid w:val="003D5918"/>
    <w:rsid w:val="003E0A24"/>
    <w:rsid w:val="003E0C6A"/>
    <w:rsid w:val="004024D4"/>
    <w:rsid w:val="00411E55"/>
    <w:rsid w:val="004212E6"/>
    <w:rsid w:val="00445BD1"/>
    <w:rsid w:val="00455D84"/>
    <w:rsid w:val="00485EDE"/>
    <w:rsid w:val="004C4BA8"/>
    <w:rsid w:val="004D2610"/>
    <w:rsid w:val="00560B3B"/>
    <w:rsid w:val="00566945"/>
    <w:rsid w:val="00571C30"/>
    <w:rsid w:val="005A78DB"/>
    <w:rsid w:val="005B7422"/>
    <w:rsid w:val="005C7B9F"/>
    <w:rsid w:val="005F3358"/>
    <w:rsid w:val="006414C1"/>
    <w:rsid w:val="00660A25"/>
    <w:rsid w:val="00680E6D"/>
    <w:rsid w:val="006B2630"/>
    <w:rsid w:val="006B3877"/>
    <w:rsid w:val="006B5C72"/>
    <w:rsid w:val="006D168C"/>
    <w:rsid w:val="006E45BA"/>
    <w:rsid w:val="00745072"/>
    <w:rsid w:val="00761B12"/>
    <w:rsid w:val="00764C93"/>
    <w:rsid w:val="00783CFD"/>
    <w:rsid w:val="0078417A"/>
    <w:rsid w:val="007902F3"/>
    <w:rsid w:val="007A127F"/>
    <w:rsid w:val="007D2992"/>
    <w:rsid w:val="007D4849"/>
    <w:rsid w:val="008263F0"/>
    <w:rsid w:val="00871D58"/>
    <w:rsid w:val="0088401E"/>
    <w:rsid w:val="008A02E8"/>
    <w:rsid w:val="008C1B18"/>
    <w:rsid w:val="00925A0C"/>
    <w:rsid w:val="0095046F"/>
    <w:rsid w:val="00955557"/>
    <w:rsid w:val="009757FB"/>
    <w:rsid w:val="00987EB8"/>
    <w:rsid w:val="00A061B7"/>
    <w:rsid w:val="00A06EF2"/>
    <w:rsid w:val="00AD6B4A"/>
    <w:rsid w:val="00AF000A"/>
    <w:rsid w:val="00B8183D"/>
    <w:rsid w:val="00B81FFB"/>
    <w:rsid w:val="00BD2FA2"/>
    <w:rsid w:val="00BF3DCD"/>
    <w:rsid w:val="00C062D6"/>
    <w:rsid w:val="00C10C6A"/>
    <w:rsid w:val="00C20169"/>
    <w:rsid w:val="00C56CB5"/>
    <w:rsid w:val="00C578FD"/>
    <w:rsid w:val="00C85656"/>
    <w:rsid w:val="00CC5909"/>
    <w:rsid w:val="00CE26FD"/>
    <w:rsid w:val="00CF2CDD"/>
    <w:rsid w:val="00CF5A52"/>
    <w:rsid w:val="00D1518B"/>
    <w:rsid w:val="00D305E2"/>
    <w:rsid w:val="00D55114"/>
    <w:rsid w:val="00D65544"/>
    <w:rsid w:val="00D97750"/>
    <w:rsid w:val="00E2672E"/>
    <w:rsid w:val="00E51AF8"/>
    <w:rsid w:val="00E73EC8"/>
    <w:rsid w:val="00E90076"/>
    <w:rsid w:val="00EB6FFA"/>
    <w:rsid w:val="00EB75E4"/>
    <w:rsid w:val="00EF2DE4"/>
    <w:rsid w:val="00F02DFE"/>
    <w:rsid w:val="00F748A3"/>
    <w:rsid w:val="00F85E8E"/>
    <w:rsid w:val="00FC353D"/>
    <w:rsid w:val="00FD0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873286-B1F3-4FEF-AE01-11808345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5669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66945"/>
    <w:rPr>
      <w:rFonts w:asciiTheme="majorHAnsi" w:eastAsiaTheme="majorEastAsia" w:hAnsiTheme="majorHAnsi" w:cstheme="majorBidi"/>
      <w:b/>
      <w:bCs/>
      <w:color w:val="365F91" w:themeColor="accent1" w:themeShade="BF"/>
      <w:sz w:val="28"/>
      <w:szCs w:val="28"/>
    </w:rPr>
  </w:style>
  <w:style w:type="paragraph" w:styleId="lfej">
    <w:name w:val="header"/>
    <w:basedOn w:val="Norml"/>
    <w:link w:val="lfejChar"/>
    <w:uiPriority w:val="99"/>
    <w:unhideWhenUsed/>
    <w:rsid w:val="00560B3B"/>
    <w:pPr>
      <w:tabs>
        <w:tab w:val="center" w:pos="4536"/>
        <w:tab w:val="right" w:pos="9072"/>
      </w:tabs>
      <w:spacing w:after="0" w:line="240" w:lineRule="auto"/>
    </w:pPr>
  </w:style>
  <w:style w:type="character" w:customStyle="1" w:styleId="lfejChar">
    <w:name w:val="Élőfej Char"/>
    <w:basedOn w:val="Bekezdsalapbettpusa"/>
    <w:link w:val="lfej"/>
    <w:uiPriority w:val="99"/>
    <w:rsid w:val="00560B3B"/>
  </w:style>
  <w:style w:type="paragraph" w:styleId="llb">
    <w:name w:val="footer"/>
    <w:basedOn w:val="Norml"/>
    <w:link w:val="llbChar"/>
    <w:uiPriority w:val="99"/>
    <w:unhideWhenUsed/>
    <w:rsid w:val="00560B3B"/>
    <w:pPr>
      <w:tabs>
        <w:tab w:val="center" w:pos="4536"/>
        <w:tab w:val="right" w:pos="9072"/>
      </w:tabs>
      <w:spacing w:after="0" w:line="240" w:lineRule="auto"/>
    </w:pPr>
  </w:style>
  <w:style w:type="character" w:customStyle="1" w:styleId="llbChar">
    <w:name w:val="Élőláb Char"/>
    <w:basedOn w:val="Bekezdsalapbettpusa"/>
    <w:link w:val="llb"/>
    <w:uiPriority w:val="99"/>
    <w:rsid w:val="00560B3B"/>
  </w:style>
  <w:style w:type="paragraph" w:styleId="Listaszerbekezds">
    <w:name w:val="List Paragraph"/>
    <w:basedOn w:val="Norml"/>
    <w:uiPriority w:val="34"/>
    <w:qFormat/>
    <w:rsid w:val="00761B12"/>
    <w:pPr>
      <w:ind w:left="720"/>
      <w:contextualSpacing/>
    </w:pPr>
  </w:style>
  <w:style w:type="table" w:styleId="Rcsostblzat">
    <w:name w:val="Table Grid"/>
    <w:basedOn w:val="Normltblzat"/>
    <w:uiPriority w:val="59"/>
    <w:rsid w:val="00A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4D2610"/>
    <w:rPr>
      <w:color w:val="0000FF" w:themeColor="hyperlink"/>
      <w:u w:val="single"/>
    </w:rPr>
  </w:style>
  <w:style w:type="character" w:styleId="Kiemels2">
    <w:name w:val="Strong"/>
    <w:basedOn w:val="Bekezdsalapbettpusa"/>
    <w:uiPriority w:val="22"/>
    <w:qFormat/>
    <w:rsid w:val="004D2610"/>
    <w:rPr>
      <w:b/>
      <w:bCs/>
    </w:rPr>
  </w:style>
  <w:style w:type="character" w:customStyle="1" w:styleId="apple-converted-space">
    <w:name w:val="apple-converted-space"/>
    <w:basedOn w:val="Bekezdsalapbettpusa"/>
    <w:rsid w:val="006B5C72"/>
  </w:style>
  <w:style w:type="character" w:styleId="HTML-idzet">
    <w:name w:val="HTML Cite"/>
    <w:basedOn w:val="Bekezdsalapbettpusa"/>
    <w:uiPriority w:val="99"/>
    <w:semiHidden/>
    <w:unhideWhenUsed/>
    <w:rsid w:val="006E45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380595">
      <w:bodyDiv w:val="1"/>
      <w:marLeft w:val="0"/>
      <w:marRight w:val="0"/>
      <w:marTop w:val="0"/>
      <w:marBottom w:val="0"/>
      <w:divBdr>
        <w:top w:val="none" w:sz="0" w:space="0" w:color="auto"/>
        <w:left w:val="none" w:sz="0" w:space="0" w:color="auto"/>
        <w:bottom w:val="none" w:sz="0" w:space="0" w:color="auto"/>
        <w:right w:val="none" w:sz="0" w:space="0" w:color="auto"/>
      </w:divBdr>
    </w:div>
    <w:div w:id="168593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om_M._Apostol" TargetMode="External"/><Relationship Id="rId13" Type="http://schemas.openxmlformats.org/officeDocument/2006/relationships/hyperlink" Target="https://en.wikipedia.org/wiki/American_Mathematical_Socie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Graduate_Studies_in_Mathemati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Michael_Los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wikipedia.org/wiki/Elliott_H._Lieb" TargetMode="External"/><Relationship Id="rId4" Type="http://schemas.openxmlformats.org/officeDocument/2006/relationships/settings" Target="settings.xml"/><Relationship Id="rId9" Type="http://schemas.openxmlformats.org/officeDocument/2006/relationships/hyperlink" Target="https://en.wikipedia.org/wiki/John_Wiley_%26_Sons" TargetMode="Externa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92C44-23E5-476A-AF3F-7611207A1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646</Words>
  <Characters>4464</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Workstation</dc:creator>
  <cp:lastModifiedBy>Dinnyes Eniko</cp:lastModifiedBy>
  <cp:revision>18</cp:revision>
  <dcterms:created xsi:type="dcterms:W3CDTF">2017-02-12T23:30:00Z</dcterms:created>
  <dcterms:modified xsi:type="dcterms:W3CDTF">2018-02-15T17:32:00Z</dcterms:modified>
</cp:coreProperties>
</file>