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E01125" w:rsidP="00C53B13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Plasztika</w:t>
            </w:r>
            <w:r w:rsidR="00C53B13">
              <w:rPr>
                <w:color w:val="000000"/>
                <w:sz w:val="22"/>
              </w:rPr>
              <w:t xml:space="preserve"> II. 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664BD6" w:rsidRDefault="00664BD6" w:rsidP="0029797C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r>
              <w:rPr>
                <w:rFonts w:ascii="Verdana" w:hAnsi="Verdana"/>
                <w:color w:val="B82D2D"/>
                <w:sz w:val="17"/>
                <w:szCs w:val="17"/>
              </w:rPr>
              <w:br/>
            </w:r>
            <w:hyperlink r:id="rId5" w:tooltip="711693" w:history="1">
              <w:r w:rsidR="00C53B13" w:rsidRPr="002E4707">
                <w:rPr>
                  <w:rFonts w:ascii="Verdana" w:hAnsi="Verdana"/>
                  <w:b/>
                  <w:bCs/>
                  <w:sz w:val="15"/>
                  <w:szCs w:val="15"/>
                  <w:shd w:val="clear" w:color="auto" w:fill="FFFFFF"/>
                </w:rPr>
                <w:t>PMRTENE0</w:t>
              </w:r>
              <w:r w:rsidR="0029797C" w:rsidRPr="002E4707">
                <w:rPr>
                  <w:rFonts w:ascii="Verdana" w:hAnsi="Verdana"/>
                  <w:b/>
                  <w:bCs/>
                  <w:sz w:val="15"/>
                  <w:szCs w:val="15"/>
                  <w:shd w:val="clear" w:color="auto" w:fill="FFFFFF"/>
                </w:rPr>
                <w:t>77D</w:t>
              </w:r>
              <w:r w:rsidR="00C53B13" w:rsidRPr="002E4707">
                <w:rPr>
                  <w:rFonts w:ascii="Verdana" w:hAnsi="Verdana"/>
                  <w:b/>
                  <w:bCs/>
                  <w:sz w:val="15"/>
                  <w:szCs w:val="15"/>
                  <w:shd w:val="clear" w:color="auto" w:fill="FFFFFF"/>
                </w:rPr>
                <w:t>-</w:t>
              </w:r>
              <w:r w:rsidR="0029797C" w:rsidRPr="002E4707">
                <w:rPr>
                  <w:rFonts w:ascii="Verdana" w:hAnsi="Verdana"/>
                  <w:b/>
                  <w:bCs/>
                  <w:sz w:val="15"/>
                  <w:szCs w:val="15"/>
                  <w:shd w:val="clear" w:color="auto" w:fill="FFFFFF"/>
                </w:rPr>
                <w:t>LA</w:t>
              </w:r>
              <w:r w:rsidR="00C53B13" w:rsidRPr="002E4707">
                <w:rPr>
                  <w:rFonts w:ascii="Verdana" w:hAnsi="Verdana"/>
                  <w:b/>
                  <w:bCs/>
                  <w:sz w:val="15"/>
                  <w:szCs w:val="15"/>
                  <w:shd w:val="clear" w:color="auto" w:fill="FFFFFF"/>
                </w:rPr>
                <w:t>-01</w:t>
              </w:r>
            </w:hyperlink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29797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0/0/3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A369D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="008E6149">
              <w:rPr>
                <w:color w:val="000000"/>
                <w:sz w:val="22"/>
              </w:rPr>
              <w:t>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910B3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Vizuális Ismeretek T</w:t>
            </w:r>
            <w:r w:rsidR="00E7231A">
              <w:rPr>
                <w:color w:val="000000"/>
                <w:sz w:val="22"/>
              </w:rPr>
              <w:t>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29797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Plasztika I</w:t>
            </w:r>
            <w:r w:rsidR="002E4707">
              <w:rPr>
                <w:color w:val="000000"/>
                <w:sz w:val="22"/>
              </w:rPr>
              <w:t>I</w:t>
            </w:r>
            <w:r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E7231A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Építőművész BA</w:t>
            </w:r>
            <w:r w:rsidR="005008EF">
              <w:rPr>
                <w:b w:val="0"/>
                <w:color w:val="000000"/>
                <w:sz w:val="22"/>
              </w:rPr>
              <w:t xml:space="preserve">, Építészmérnök osztatlan, </w:t>
            </w:r>
            <w:proofErr w:type="spellStart"/>
            <w:r w:rsidR="005008EF">
              <w:rPr>
                <w:b w:val="0"/>
                <w:color w:val="000000"/>
                <w:sz w:val="22"/>
              </w:rPr>
              <w:t>BSc</w:t>
            </w:r>
            <w:proofErr w:type="spellEnd"/>
            <w:r w:rsidR="005008EF">
              <w:rPr>
                <w:b w:val="0"/>
                <w:color w:val="000000"/>
                <w:sz w:val="22"/>
              </w:rPr>
              <w:t xml:space="preserve">, Ipari termék- és formatervező, Gépészmérnök, </w:t>
            </w:r>
            <w:proofErr w:type="spellStart"/>
            <w:r w:rsidR="005008EF">
              <w:rPr>
                <w:b w:val="0"/>
                <w:color w:val="000000"/>
                <w:sz w:val="22"/>
              </w:rPr>
              <w:t>Belsőéítész</w:t>
            </w:r>
            <w:proofErr w:type="spellEnd"/>
            <w:r w:rsidR="005008EF">
              <w:rPr>
                <w:b w:val="0"/>
                <w:color w:val="000000"/>
                <w:sz w:val="22"/>
              </w:rPr>
              <w:t xml:space="preserve"> környezettervező művész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29797C" w:rsidP="0029797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Plasztikai és anyagismeretek elmélyítése</w:t>
            </w:r>
            <w:r w:rsidR="000B0D24">
              <w:rPr>
                <w:bCs/>
                <w:sz w:val="22"/>
              </w:rPr>
              <w:t xml:space="preserve">. </w:t>
            </w:r>
            <w:r w:rsidR="008E6149">
              <w:rPr>
                <w:bCs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E7231A" w:rsidP="00E7231A">
            <w:pPr>
              <w:jc w:val="both"/>
            </w:pPr>
            <w:r>
              <w:t xml:space="preserve">A kurzus gyakorlati feladatokon keresztül lehetőséget kíván nyújtani a </w:t>
            </w:r>
            <w:r w:rsidR="00C53B13">
              <w:t xml:space="preserve">korábban tanult </w:t>
            </w:r>
            <w:r w:rsidR="0029797C">
              <w:t xml:space="preserve">szobrászi formanyelv, a téri kompozíciók rendszerének gyakorlására, új anyagok és </w:t>
            </w:r>
            <w:r w:rsidR="00AF0219">
              <w:t>technikák megismerésére a három</w:t>
            </w:r>
            <w:r w:rsidR="0029797C">
              <w:t>dimenziós tárgyalkotásban.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r w:rsidR="00E7231A">
              <w:rPr>
                <w:color w:val="000000"/>
                <w:sz w:val="22"/>
              </w:rPr>
              <w:t>Németh Pál</w:t>
            </w:r>
            <w:r w:rsidR="00910B3A">
              <w:rPr>
                <w:color w:val="000000"/>
                <w:sz w:val="22"/>
              </w:rPr>
              <w:t xml:space="preserve">/ Dr. Németh Pál, </w:t>
            </w:r>
            <w:r w:rsidR="00725F92">
              <w:rPr>
                <w:color w:val="000000"/>
                <w:sz w:val="22"/>
              </w:rPr>
              <w:t xml:space="preserve">Dr. </w:t>
            </w:r>
            <w:proofErr w:type="spellStart"/>
            <w:r w:rsidR="00910B3A">
              <w:rPr>
                <w:color w:val="000000"/>
                <w:sz w:val="22"/>
              </w:rPr>
              <w:t>Krámli</w:t>
            </w:r>
            <w:proofErr w:type="spellEnd"/>
            <w:r w:rsidR="00910B3A">
              <w:rPr>
                <w:color w:val="000000"/>
                <w:sz w:val="22"/>
              </w:rPr>
              <w:t xml:space="preserve"> Márta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az órákon való megfelelő számú </w:t>
            </w:r>
            <w:r w:rsidR="0029797C">
              <w:rPr>
                <w:color w:val="000000"/>
                <w:sz w:val="22"/>
              </w:rPr>
              <w:t xml:space="preserve">aktív </w:t>
            </w:r>
            <w:r>
              <w:rPr>
                <w:color w:val="000000"/>
                <w:sz w:val="22"/>
              </w:rPr>
              <w:t>részvétel</w:t>
            </w:r>
          </w:p>
          <w:p w:rsidR="008E6331" w:rsidRPr="0031109B" w:rsidRDefault="008E6331" w:rsidP="0031109B">
            <w:pPr>
              <w:jc w:val="both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29797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  <w:r w:rsidR="0029797C"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29797C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plasztikai</w:t>
            </w:r>
            <w:r w:rsidR="00E7231A">
              <w:t xml:space="preserve"> fogalmazás összetettsége</w:t>
            </w:r>
          </w:p>
          <w:p w:rsidR="00E7231A" w:rsidRDefault="0029797C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technikai </w:t>
            </w:r>
            <w:r w:rsidR="00E7231A">
              <w:t>pontosság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31109B" w:rsidP="0029797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Neptun</w:t>
            </w:r>
            <w:proofErr w:type="spellEnd"/>
            <w:r>
              <w:rPr>
                <w:sz w:val="22"/>
              </w:rPr>
              <w:t xml:space="preserve"> rendszerén</w:t>
            </w:r>
            <w:r w:rsidR="008E6149">
              <w:rPr>
                <w:sz w:val="22"/>
              </w:rPr>
              <w:t xml:space="preserve"> keresztüli tárgyfelvétel 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096311" w:rsidP="005008EF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 xml:space="preserve">: </w:t>
            </w:r>
          </w:p>
        </w:tc>
        <w:tc>
          <w:tcPr>
            <w:tcW w:w="3260" w:type="dxa"/>
          </w:tcPr>
          <w:p w:rsidR="008E6149" w:rsidRDefault="00A96F71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 félév feladatainak megbeszélése</w:t>
            </w:r>
          </w:p>
        </w:tc>
        <w:tc>
          <w:tcPr>
            <w:tcW w:w="3685" w:type="dxa"/>
          </w:tcPr>
          <w:p w:rsidR="008E6149" w:rsidRPr="0029797C" w:rsidRDefault="008E6149" w:rsidP="009309D4">
            <w:pPr>
              <w:rPr>
                <w:szCs w:val="24"/>
              </w:rPr>
            </w:pP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096311" w:rsidP="005008EF">
            <w:pPr>
              <w:rPr>
                <w:sz w:val="22"/>
              </w:rPr>
            </w:pPr>
            <w:r>
              <w:rPr>
                <w:sz w:val="22"/>
              </w:rPr>
              <w:t>2. hét</w:t>
            </w:r>
          </w:p>
        </w:tc>
        <w:tc>
          <w:tcPr>
            <w:tcW w:w="3260" w:type="dxa"/>
          </w:tcPr>
          <w:p w:rsidR="008E6149" w:rsidRDefault="00910B3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mintázott dombormű plasztikai törvényszerűségei.</w:t>
            </w:r>
          </w:p>
        </w:tc>
        <w:tc>
          <w:tcPr>
            <w:tcW w:w="3685" w:type="dxa"/>
          </w:tcPr>
          <w:p w:rsidR="008E6149" w:rsidRDefault="00910B3A" w:rsidP="009309D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Domborműmintázás. Negatívvétel.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096311" w:rsidP="005008EF">
            <w:pPr>
              <w:rPr>
                <w:sz w:val="22"/>
              </w:rPr>
            </w:pPr>
            <w:r>
              <w:rPr>
                <w:sz w:val="22"/>
              </w:rPr>
              <w:t>3. hét</w:t>
            </w:r>
          </w:p>
        </w:tc>
        <w:tc>
          <w:tcPr>
            <w:tcW w:w="3260" w:type="dxa"/>
          </w:tcPr>
          <w:p w:rsidR="008E6149" w:rsidRDefault="00910B3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Mintázott és vésett dombormű. Egyezőségek, különbségek, összekapcsolás lehetőségei.</w:t>
            </w:r>
          </w:p>
        </w:tc>
        <w:tc>
          <w:tcPr>
            <w:tcW w:w="3685" w:type="dxa"/>
          </w:tcPr>
          <w:p w:rsidR="008E6149" w:rsidRPr="00B97FC2" w:rsidRDefault="00910B3A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Negatív tisztázása, továbbalakítása véséssel.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 w:rsidP="005008EF">
            <w:pPr>
              <w:rPr>
                <w:sz w:val="22"/>
              </w:rPr>
            </w:pPr>
            <w:r>
              <w:rPr>
                <w:sz w:val="22"/>
              </w:rPr>
              <w:t>4. hét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B97FC2" w:rsidRDefault="00910B3A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Agyagpréselés a negatívba</w:t>
            </w:r>
            <w:r w:rsidR="00725F92">
              <w:rPr>
                <w:iCs/>
                <w:sz w:val="22"/>
              </w:rPr>
              <w:t>. Tisztázás</w:t>
            </w:r>
          </w:p>
        </w:tc>
      </w:tr>
      <w:tr w:rsidR="00910B3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10B3A" w:rsidRDefault="00910B3A" w:rsidP="005008EF">
            <w:pPr>
              <w:rPr>
                <w:sz w:val="22"/>
              </w:rPr>
            </w:pPr>
            <w:r>
              <w:rPr>
                <w:sz w:val="22"/>
              </w:rPr>
              <w:t>5. hét</w:t>
            </w:r>
          </w:p>
        </w:tc>
        <w:tc>
          <w:tcPr>
            <w:tcW w:w="3260" w:type="dxa"/>
          </w:tcPr>
          <w:p w:rsidR="00910B3A" w:rsidRDefault="00910B3A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t>A síklap térbefordítása</w:t>
            </w:r>
          </w:p>
        </w:tc>
        <w:tc>
          <w:tcPr>
            <w:tcW w:w="3685" w:type="dxa"/>
          </w:tcPr>
          <w:p w:rsidR="00910B3A" w:rsidRPr="00B97FC2" w:rsidRDefault="00910B3A" w:rsidP="00AA03B9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t>A papírlapból konstruált forma</w:t>
            </w:r>
          </w:p>
        </w:tc>
      </w:tr>
      <w:tr w:rsidR="00910B3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10B3A" w:rsidRDefault="00910B3A" w:rsidP="005008EF">
            <w:pPr>
              <w:rPr>
                <w:sz w:val="22"/>
              </w:rPr>
            </w:pPr>
            <w:r>
              <w:rPr>
                <w:sz w:val="22"/>
              </w:rPr>
              <w:t>6. hét</w:t>
            </w:r>
          </w:p>
        </w:tc>
        <w:tc>
          <w:tcPr>
            <w:tcW w:w="3260" w:type="dxa"/>
          </w:tcPr>
          <w:p w:rsidR="00910B3A" w:rsidRDefault="00910B3A">
            <w:pPr>
              <w:rPr>
                <w:sz w:val="22"/>
              </w:rPr>
            </w:pPr>
            <w:r>
              <w:rPr>
                <w:iCs/>
                <w:sz w:val="22"/>
              </w:rPr>
              <w:t>A gipszfelrakás technikája</w:t>
            </w:r>
          </w:p>
        </w:tc>
        <w:tc>
          <w:tcPr>
            <w:tcW w:w="3685" w:type="dxa"/>
          </w:tcPr>
          <w:p w:rsidR="00910B3A" w:rsidRPr="00B97FC2" w:rsidRDefault="00910B3A" w:rsidP="00AA03B9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Gipszfelrakás I.</w:t>
            </w:r>
          </w:p>
        </w:tc>
      </w:tr>
      <w:tr w:rsidR="00910B3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10B3A" w:rsidRDefault="00910B3A" w:rsidP="005008EF">
            <w:pPr>
              <w:rPr>
                <w:sz w:val="22"/>
              </w:rPr>
            </w:pPr>
            <w:r>
              <w:rPr>
                <w:sz w:val="22"/>
              </w:rPr>
              <w:t>7. hét</w:t>
            </w:r>
          </w:p>
        </w:tc>
        <w:tc>
          <w:tcPr>
            <w:tcW w:w="3260" w:type="dxa"/>
          </w:tcPr>
          <w:p w:rsidR="00910B3A" w:rsidRPr="001B1B4B" w:rsidRDefault="00910B3A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910B3A" w:rsidRPr="00C66BA0" w:rsidRDefault="00910B3A" w:rsidP="00AA03B9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Gipszfelrakás II.</w:t>
            </w:r>
          </w:p>
        </w:tc>
      </w:tr>
      <w:tr w:rsidR="00910B3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10B3A" w:rsidRDefault="00910B3A" w:rsidP="005008EF">
            <w:pPr>
              <w:rPr>
                <w:sz w:val="22"/>
              </w:rPr>
            </w:pPr>
            <w:r>
              <w:rPr>
                <w:sz w:val="22"/>
              </w:rPr>
              <w:t xml:space="preserve">8. hét  </w:t>
            </w:r>
          </w:p>
        </w:tc>
        <w:tc>
          <w:tcPr>
            <w:tcW w:w="3260" w:type="dxa"/>
          </w:tcPr>
          <w:p w:rsidR="00910B3A" w:rsidRPr="001B1B4B" w:rsidRDefault="00910B3A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910B3A" w:rsidRDefault="00910B3A" w:rsidP="00AA03B9">
            <w:pPr>
              <w:rPr>
                <w:sz w:val="22"/>
              </w:rPr>
            </w:pPr>
            <w:r>
              <w:rPr>
                <w:iCs/>
                <w:sz w:val="22"/>
              </w:rPr>
              <w:t>Gipszfelrakás III.</w:t>
            </w:r>
          </w:p>
        </w:tc>
      </w:tr>
      <w:tr w:rsidR="00910B3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10B3A" w:rsidRDefault="00910B3A" w:rsidP="005008EF">
            <w:pPr>
              <w:rPr>
                <w:sz w:val="22"/>
              </w:rPr>
            </w:pPr>
            <w:r>
              <w:rPr>
                <w:sz w:val="22"/>
              </w:rPr>
              <w:t>9. hét</w:t>
            </w:r>
          </w:p>
        </w:tc>
        <w:tc>
          <w:tcPr>
            <w:tcW w:w="3260" w:type="dxa"/>
          </w:tcPr>
          <w:p w:rsidR="00910B3A" w:rsidRDefault="00910B3A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  <w:szCs w:val="24"/>
              </w:rPr>
              <w:t>Tavaszi szünet</w:t>
            </w:r>
          </w:p>
        </w:tc>
        <w:tc>
          <w:tcPr>
            <w:tcW w:w="3685" w:type="dxa"/>
          </w:tcPr>
          <w:p w:rsidR="00910B3A" w:rsidRPr="00C66BA0" w:rsidRDefault="00910B3A" w:rsidP="00D6463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</w:p>
        </w:tc>
      </w:tr>
      <w:tr w:rsidR="00910B3A" w:rsidTr="005008E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10B3A" w:rsidRDefault="00910B3A" w:rsidP="005008E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10. hét</w:t>
            </w:r>
          </w:p>
        </w:tc>
        <w:tc>
          <w:tcPr>
            <w:tcW w:w="3260" w:type="dxa"/>
          </w:tcPr>
          <w:p w:rsidR="00910B3A" w:rsidRDefault="00910B3A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910B3A" w:rsidRDefault="00910B3A" w:rsidP="00D6463B">
            <w:pPr>
              <w:rPr>
                <w:sz w:val="22"/>
              </w:rPr>
            </w:pPr>
            <w:r>
              <w:rPr>
                <w:sz w:val="22"/>
              </w:rPr>
              <w:t>Gipsz pozitívok tisztázása, csiszolás, vésés</w:t>
            </w:r>
          </w:p>
        </w:tc>
      </w:tr>
      <w:tr w:rsidR="00910B3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10B3A" w:rsidRDefault="00910B3A" w:rsidP="00A96F71">
            <w:pPr>
              <w:rPr>
                <w:sz w:val="22"/>
              </w:rPr>
            </w:pPr>
            <w:r>
              <w:rPr>
                <w:sz w:val="22"/>
              </w:rPr>
              <w:t>11. hét</w:t>
            </w:r>
          </w:p>
        </w:tc>
        <w:tc>
          <w:tcPr>
            <w:tcW w:w="3260" w:type="dxa"/>
          </w:tcPr>
          <w:p w:rsidR="00910B3A" w:rsidRDefault="00725F92" w:rsidP="005008E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Pozitív és negatív forma, tömeg és vonal viszonya.</w:t>
            </w:r>
          </w:p>
        </w:tc>
        <w:tc>
          <w:tcPr>
            <w:tcW w:w="3685" w:type="dxa"/>
          </w:tcPr>
          <w:p w:rsidR="00910B3A" w:rsidRDefault="00725F92" w:rsidP="0010095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Gipsz plasztika továbbépítése vonalas szerkezettel.</w:t>
            </w:r>
          </w:p>
        </w:tc>
      </w:tr>
      <w:tr w:rsidR="00910B3A" w:rsidT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10B3A" w:rsidRDefault="00910B3A" w:rsidP="00A96F71">
            <w:pPr>
              <w:rPr>
                <w:sz w:val="22"/>
              </w:rPr>
            </w:pPr>
            <w:r>
              <w:rPr>
                <w:sz w:val="22"/>
              </w:rPr>
              <w:t>12. hét</w:t>
            </w:r>
          </w:p>
        </w:tc>
        <w:tc>
          <w:tcPr>
            <w:tcW w:w="3260" w:type="dxa"/>
          </w:tcPr>
          <w:p w:rsidR="00910B3A" w:rsidRDefault="00910B3A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910B3A" w:rsidRPr="002E4707" w:rsidRDefault="00725F92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Gipsz plasztika továbbépítése vonalas szerkezettel.</w:t>
            </w:r>
          </w:p>
        </w:tc>
      </w:tr>
      <w:tr w:rsidR="00910B3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10B3A" w:rsidRDefault="00910B3A" w:rsidP="00A96F71">
            <w:pPr>
              <w:rPr>
                <w:sz w:val="22"/>
              </w:rPr>
            </w:pPr>
            <w:r>
              <w:rPr>
                <w:sz w:val="22"/>
              </w:rPr>
              <w:t>13. hét</w:t>
            </w:r>
          </w:p>
        </w:tc>
        <w:tc>
          <w:tcPr>
            <w:tcW w:w="3260" w:type="dxa"/>
          </w:tcPr>
          <w:p w:rsidR="00910B3A" w:rsidRPr="00DC6D97" w:rsidRDefault="00910B3A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910B3A" w:rsidRPr="002E4707" w:rsidRDefault="00725F92">
            <w:pPr>
              <w:rPr>
                <w:sz w:val="22"/>
              </w:rPr>
            </w:pPr>
            <w:r>
              <w:rPr>
                <w:sz w:val="22"/>
                <w:szCs w:val="24"/>
              </w:rPr>
              <w:t>Gipsz plasztika továbbépítése vonalas szerkezettel.</w:t>
            </w:r>
          </w:p>
        </w:tc>
      </w:tr>
      <w:tr w:rsidR="00910B3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10B3A" w:rsidRDefault="00910B3A" w:rsidP="00A96F71">
            <w:pPr>
              <w:rPr>
                <w:sz w:val="22"/>
              </w:rPr>
            </w:pPr>
            <w:r>
              <w:rPr>
                <w:sz w:val="22"/>
              </w:rPr>
              <w:t>14. hét</w:t>
            </w:r>
          </w:p>
        </w:tc>
        <w:tc>
          <w:tcPr>
            <w:tcW w:w="3260" w:type="dxa"/>
          </w:tcPr>
          <w:p w:rsidR="00910B3A" w:rsidRDefault="00910B3A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910B3A" w:rsidRPr="00725F92" w:rsidRDefault="00725F92">
            <w:pPr>
              <w:pStyle w:val="Cmsor2"/>
              <w:rPr>
                <w:b w:val="0"/>
                <w:sz w:val="22"/>
                <w:szCs w:val="24"/>
              </w:rPr>
            </w:pPr>
            <w:r w:rsidRPr="00725F92">
              <w:rPr>
                <w:b w:val="0"/>
                <w:sz w:val="22"/>
                <w:szCs w:val="24"/>
              </w:rPr>
              <w:t>Gipsz plasztika továbbépítése vonalas szerkezettel</w:t>
            </w:r>
            <w:r>
              <w:rPr>
                <w:b w:val="0"/>
                <w:sz w:val="22"/>
                <w:szCs w:val="24"/>
              </w:rPr>
              <w:t>.</w:t>
            </w:r>
          </w:p>
        </w:tc>
      </w:tr>
      <w:tr w:rsidR="00910B3A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910B3A" w:rsidRDefault="00910B3A" w:rsidP="00A96F71">
            <w:pPr>
              <w:rPr>
                <w:sz w:val="22"/>
              </w:rPr>
            </w:pPr>
            <w:r>
              <w:rPr>
                <w:sz w:val="22"/>
              </w:rPr>
              <w:t>15. hét.</w:t>
            </w:r>
          </w:p>
        </w:tc>
        <w:tc>
          <w:tcPr>
            <w:tcW w:w="3260" w:type="dxa"/>
          </w:tcPr>
          <w:p w:rsidR="00910B3A" w:rsidRPr="00815FFA" w:rsidRDefault="00910B3A">
            <w:pPr>
              <w:pStyle w:val="Cmsor2"/>
              <w:rPr>
                <w:b w:val="0"/>
              </w:rPr>
            </w:pPr>
          </w:p>
        </w:tc>
        <w:tc>
          <w:tcPr>
            <w:tcW w:w="3685" w:type="dxa"/>
          </w:tcPr>
          <w:p w:rsidR="00910B3A" w:rsidRPr="00DC6D97" w:rsidRDefault="00725F92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bCs/>
              </w:rPr>
              <w:t>Osztályzás.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r w:rsidR="002E4707">
        <w:t>Németh Pál</w:t>
      </w:r>
    </w:p>
    <w:p w:rsidR="008E6149" w:rsidRDefault="008E6149">
      <w:pPr>
        <w:tabs>
          <w:tab w:val="center" w:pos="2340"/>
        </w:tabs>
        <w:ind w:right="45"/>
        <w:jc w:val="both"/>
      </w:pP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96311"/>
    <w:rsid w:val="000B0D24"/>
    <w:rsid w:val="00136C3E"/>
    <w:rsid w:val="0014228E"/>
    <w:rsid w:val="001616EA"/>
    <w:rsid w:val="00175E32"/>
    <w:rsid w:val="001B1B4B"/>
    <w:rsid w:val="0029797C"/>
    <w:rsid w:val="002E4707"/>
    <w:rsid w:val="0031109B"/>
    <w:rsid w:val="00330BF1"/>
    <w:rsid w:val="005008EF"/>
    <w:rsid w:val="005E3A53"/>
    <w:rsid w:val="00664BD6"/>
    <w:rsid w:val="00725F92"/>
    <w:rsid w:val="007F5AA8"/>
    <w:rsid w:val="00815FFA"/>
    <w:rsid w:val="00874E3B"/>
    <w:rsid w:val="008A137A"/>
    <w:rsid w:val="008E6149"/>
    <w:rsid w:val="008E6331"/>
    <w:rsid w:val="00906019"/>
    <w:rsid w:val="00910B3A"/>
    <w:rsid w:val="009309D4"/>
    <w:rsid w:val="00A369D9"/>
    <w:rsid w:val="00A42414"/>
    <w:rsid w:val="00A96F71"/>
    <w:rsid w:val="00AC337C"/>
    <w:rsid w:val="00AF0219"/>
    <w:rsid w:val="00B237AF"/>
    <w:rsid w:val="00B57952"/>
    <w:rsid w:val="00B71E8E"/>
    <w:rsid w:val="00B97FC2"/>
    <w:rsid w:val="00BD3751"/>
    <w:rsid w:val="00C351E7"/>
    <w:rsid w:val="00C53B13"/>
    <w:rsid w:val="00C66BA0"/>
    <w:rsid w:val="00DC6D97"/>
    <w:rsid w:val="00DF429E"/>
    <w:rsid w:val="00E01125"/>
    <w:rsid w:val="00E7231A"/>
    <w:rsid w:val="00F37D61"/>
    <w:rsid w:val="00F551CC"/>
    <w:rsid w:val="00F6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97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Noname</cp:lastModifiedBy>
  <cp:revision>2</cp:revision>
  <cp:lastPrinted>2003-05-26T12:39:00Z</cp:lastPrinted>
  <dcterms:created xsi:type="dcterms:W3CDTF">2018-02-22T11:35:00Z</dcterms:created>
  <dcterms:modified xsi:type="dcterms:W3CDTF">2018-02-22T11:35:00Z</dcterms:modified>
</cp:coreProperties>
</file>