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</w:p>
    <w:p w:rsidR="002D37AB" w:rsidRDefault="002D37AB" w:rsidP="00D52E1C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1E1BF5" w:rsidTr="00F12068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4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12068" w:rsidRDefault="00747832">
            <w:pPr>
              <w:rPr>
                <w:b/>
              </w:rPr>
            </w:pPr>
            <w:r w:rsidRPr="00F12068">
              <w:rPr>
                <w:b/>
              </w:rPr>
              <w:t>Intelligens rendszerek I</w:t>
            </w:r>
            <w:r w:rsidR="00B92AE2" w:rsidRPr="00F12068">
              <w:rPr>
                <w:b/>
              </w:rPr>
              <w:t>I.</w:t>
            </w:r>
          </w:p>
        </w:tc>
      </w:tr>
      <w:tr w:rsidR="001E1BF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962E8B" w:rsidRDefault="000834C9" w:rsidP="008E705A">
            <w:pPr>
              <w:rPr>
                <w:b/>
                <w:i/>
                <w:color w:val="000000"/>
              </w:rPr>
            </w:pPr>
            <w:hyperlink r:id="rId7" w:history="1">
              <w:r w:rsidR="0026794E" w:rsidRPr="00962E8B">
                <w:rPr>
                  <w:rStyle w:val="Hiperhivatkozs"/>
                  <w:b/>
                  <w:color w:val="000000"/>
                  <w:u w:val="none"/>
                  <w:bdr w:val="none" w:sz="0" w:space="0" w:color="auto" w:frame="1"/>
                </w:rPr>
                <w:t>PMTMI</w:t>
              </w:r>
              <w:r w:rsidR="00E8668E" w:rsidRPr="00962E8B">
                <w:rPr>
                  <w:rStyle w:val="Hiperhivatkozs"/>
                  <w:b/>
                  <w:color w:val="000000"/>
                  <w:u w:val="none"/>
                  <w:bdr w:val="none" w:sz="0" w:space="0" w:color="auto" w:frame="1"/>
                </w:rPr>
                <w:t>L</w:t>
              </w:r>
              <w:r w:rsidR="0026794E" w:rsidRPr="00962E8B">
                <w:rPr>
                  <w:rStyle w:val="Hiperhivatkozs"/>
                  <w:b/>
                  <w:color w:val="000000"/>
                  <w:u w:val="none"/>
                  <w:bdr w:val="none" w:sz="0" w:space="0" w:color="auto" w:frame="1"/>
                </w:rPr>
                <w:t>B216H</w:t>
              </w:r>
            </w:hyperlink>
          </w:p>
        </w:tc>
      </w:tr>
      <w:tr w:rsidR="001E1BF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12068" w:rsidRDefault="008E70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5 </w:t>
            </w:r>
            <w:proofErr w:type="spellStart"/>
            <w:r>
              <w:rPr>
                <w:b/>
                <w:i/>
              </w:rPr>
              <w:t>konz</w:t>
            </w:r>
            <w:proofErr w:type="spellEnd"/>
            <w:r>
              <w:rPr>
                <w:b/>
                <w:i/>
              </w:rPr>
              <w:t>./félév 2ea 1gy/konzultáció</w:t>
            </w:r>
          </w:p>
        </w:tc>
      </w:tr>
      <w:tr w:rsidR="001E1BF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12068" w:rsidRDefault="00B92AE2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>5</w:t>
            </w:r>
          </w:p>
        </w:tc>
      </w:tr>
      <w:tr w:rsidR="001E1BF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12068" w:rsidRDefault="00B92AE2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>Mérnöki informatikus (BSc</w:t>
            </w:r>
            <w:proofErr w:type="gramStart"/>
            <w:r w:rsidR="00BD7AE5" w:rsidRPr="00F12068">
              <w:rPr>
                <w:b/>
                <w:i/>
              </w:rPr>
              <w:t>)  /</w:t>
            </w:r>
            <w:proofErr w:type="gramEnd"/>
            <w:r w:rsidR="00BD7AE5" w:rsidRPr="00F12068">
              <w:rPr>
                <w:b/>
                <w:i/>
              </w:rPr>
              <w:t xml:space="preserve"> alapképzés</w:t>
            </w:r>
            <w:r w:rsidR="00A32D9D" w:rsidRPr="00F12068">
              <w:rPr>
                <w:b/>
                <w:i/>
              </w:rPr>
              <w:t>/K</w:t>
            </w:r>
          </w:p>
        </w:tc>
      </w:tr>
      <w:tr w:rsidR="001E1BF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12068" w:rsidRDefault="008E705A">
            <w:p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</w:tr>
      <w:tr w:rsidR="00394860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F12068" w:rsidRDefault="00BD7AE5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>v</w:t>
            </w:r>
          </w:p>
        </w:tc>
      </w:tr>
      <w:tr w:rsidR="00243BB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F12068" w:rsidRDefault="0059622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394860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F12068" w:rsidRDefault="004B7432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>m</w:t>
            </w:r>
            <w:r w:rsidR="009A0412" w:rsidRPr="00F12068">
              <w:rPr>
                <w:b/>
                <w:i/>
              </w:rPr>
              <w:t>agyar</w:t>
            </w:r>
          </w:p>
        </w:tc>
      </w:tr>
      <w:tr w:rsidR="00243BB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F12068" w:rsidRDefault="004C6B6B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>MIN</w:t>
            </w:r>
            <w:r w:rsidR="00747832" w:rsidRPr="00F12068">
              <w:rPr>
                <w:b/>
                <w:i/>
              </w:rPr>
              <w:t>B</w:t>
            </w:r>
            <w:r w:rsidRPr="00F12068">
              <w:rPr>
                <w:b/>
                <w:i/>
              </w:rPr>
              <w:t xml:space="preserve"> </w:t>
            </w:r>
            <w:r w:rsidR="00B92AE2" w:rsidRPr="00F12068">
              <w:rPr>
                <w:b/>
                <w:i/>
              </w:rPr>
              <w:t>311</w:t>
            </w:r>
          </w:p>
        </w:tc>
      </w:tr>
      <w:tr w:rsidR="00BC350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F12068" w:rsidRDefault="00BD7AE5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>Műszaki Informatika Tsz.</w:t>
            </w:r>
          </w:p>
        </w:tc>
      </w:tr>
      <w:tr w:rsidR="00723312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F12068" w:rsidRDefault="00BD7AE5" w:rsidP="0026794E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 xml:space="preserve">Dr. </w:t>
            </w:r>
            <w:r w:rsidR="0026794E">
              <w:rPr>
                <w:b/>
                <w:i/>
              </w:rPr>
              <w:t>Gerzson Miklós</w:t>
            </w:r>
          </w:p>
        </w:tc>
      </w:tr>
      <w:tr w:rsidR="00B64FC1" w:rsidTr="00F12068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412C65" w:rsidRDefault="00B64FC1" w:rsidP="00F12068">
            <w:pPr>
              <w:jc w:val="both"/>
            </w:pPr>
            <w:r w:rsidRPr="00F12068">
              <w:rPr>
                <w:b/>
              </w:rPr>
              <w:t>Célkitűzése:</w:t>
            </w:r>
            <w:r w:rsidR="00747832">
              <w:t xml:space="preserve"> </w:t>
            </w:r>
            <w:r w:rsidR="00C81F21">
              <w:t>Az Intelligens rendszerek II. tárgy célja a mérésadatgyűjtésnél</w:t>
            </w:r>
            <w:proofErr w:type="gramStart"/>
            <w:r w:rsidR="00C81F21">
              <w:t>,  jelfeldolgozásnál</w:t>
            </w:r>
            <w:proofErr w:type="gramEnd"/>
            <w:r w:rsidR="00C81F21">
              <w:t xml:space="preserve"> és a folyamatirányításnál használatos digitális rendszerelemek jellemzése, az eredő viselkedés meghatározása idő és operátortartományban. A kurzus során tárgyalásra kerül mind a bemenet-kimenet modellen, mind az állapottér-modellen alapuló rendszerleírás és vizsgálat. A tantárgy az Informatikai rendszerek modul kötelező tárgya</w:t>
            </w:r>
            <w:proofErr w:type="gramStart"/>
            <w:r w:rsidR="00C81F21">
              <w:t>.</w:t>
            </w:r>
            <w:r w:rsidR="00A458BF">
              <w:t>.</w:t>
            </w:r>
            <w:proofErr w:type="gramEnd"/>
            <w:r w:rsidR="00A458BF">
              <w:t xml:space="preserve"> </w:t>
            </w:r>
          </w:p>
        </w:tc>
      </w:tr>
      <w:tr w:rsidR="00B64FC1" w:rsidTr="00F12068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F12068">
            <w:pPr>
              <w:jc w:val="both"/>
            </w:pPr>
            <w:r w:rsidRPr="00F12068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2F0F9D">
              <w:t xml:space="preserve">A tantárgy mintavételes rendszerek leíró módszereit tárgyalja mintavételes (digitális) szabályozások egyes elemein (tagcsoportjain) szemléltetve. </w:t>
            </w:r>
          </w:p>
        </w:tc>
      </w:tr>
      <w:tr w:rsidR="00BC2988" w:rsidTr="00F12068">
        <w:tc>
          <w:tcPr>
            <w:tcW w:w="7510" w:type="dxa"/>
            <w:gridSpan w:val="2"/>
            <w:tcBorders>
              <w:top w:val="double" w:sz="4" w:space="0" w:color="auto"/>
            </w:tcBorders>
          </w:tcPr>
          <w:p w:rsidR="00412C65" w:rsidRDefault="00BC2988" w:rsidP="00F12068">
            <w:pPr>
              <w:jc w:val="both"/>
            </w:pPr>
            <w:r w:rsidRPr="00F12068">
              <w:rPr>
                <w:b/>
              </w:rPr>
              <w:t>Oktatási módszer:</w:t>
            </w:r>
            <w:r w:rsidR="008A53F0">
              <w:t xml:space="preserve"> A tantárgy oktatása előadások és gyakorlatok formájában történik, melyek témái szorosan kapcsolódnak egymáshoz (ld. a programok heti bontását).</w:t>
            </w:r>
          </w:p>
        </w:tc>
      </w:tr>
      <w:tr w:rsidR="00B64FC1" w:rsidTr="00F12068">
        <w:tc>
          <w:tcPr>
            <w:tcW w:w="7510" w:type="dxa"/>
            <w:gridSpan w:val="2"/>
          </w:tcPr>
          <w:p w:rsidR="00596221" w:rsidRDefault="0076465C" w:rsidP="00F05C2B">
            <w:pPr>
              <w:jc w:val="both"/>
            </w:pPr>
            <w:r w:rsidRPr="00F12068">
              <w:rPr>
                <w:b/>
              </w:rPr>
              <w:t xml:space="preserve">Követelmények a </w:t>
            </w:r>
            <w:r w:rsidR="009A0412" w:rsidRPr="00F12068">
              <w:rPr>
                <w:b/>
              </w:rPr>
              <w:t>szorgalmi időszakban</w:t>
            </w:r>
            <w:r w:rsidRPr="00F12068">
              <w:rPr>
                <w:b/>
              </w:rPr>
              <w:t>:</w:t>
            </w:r>
            <w:r w:rsidR="00CF5139" w:rsidRPr="00F12068">
              <w:rPr>
                <w:b/>
              </w:rPr>
              <w:t xml:space="preserve"> </w:t>
            </w:r>
            <w:r w:rsidR="00F05C2B">
              <w:t>A konzultációkon való részvétel ajánlott.</w:t>
            </w:r>
          </w:p>
        </w:tc>
      </w:tr>
      <w:tr w:rsidR="0076465C" w:rsidTr="00F12068">
        <w:tc>
          <w:tcPr>
            <w:tcW w:w="7510" w:type="dxa"/>
            <w:gridSpan w:val="2"/>
          </w:tcPr>
          <w:p w:rsidR="002819A2" w:rsidRPr="00F12068" w:rsidRDefault="0076465C" w:rsidP="00F12068">
            <w:pPr>
              <w:jc w:val="both"/>
              <w:rPr>
                <w:i/>
              </w:rPr>
            </w:pPr>
            <w:r w:rsidRPr="00F12068">
              <w:rPr>
                <w:b/>
              </w:rPr>
              <w:t>Követelmények a vizsgaidőszakban:</w:t>
            </w:r>
            <w:r w:rsidR="00CF5139" w:rsidRPr="00F12068">
              <w:rPr>
                <w:b/>
              </w:rPr>
              <w:t xml:space="preserve"> </w:t>
            </w:r>
            <w:r w:rsidR="002819A2">
              <w:t xml:space="preserve">A tantárgy előadója a vizsgaidőszak megkezdése előtt </w:t>
            </w:r>
            <w:r w:rsidR="00DD136F">
              <w:t>egy</w:t>
            </w:r>
            <w:r w:rsidR="002819A2">
              <w:t xml:space="preserve"> hónappal közli a vizsgaidőpontokat, az írásbeli vizsga témaköreit, a vizsgára való jelentkezés és a vizsga lebonyolításának módját. </w:t>
            </w:r>
            <w:r w:rsidR="00F05C2B">
              <w:t>A vizsga feladat megoldásból és szóbeli feleletből áll, melyek egyforma mértékben kerülnek figyelembe vételre</w:t>
            </w:r>
          </w:p>
          <w:p w:rsidR="002819A2" w:rsidRDefault="002819A2" w:rsidP="00F12068">
            <w:pPr>
              <w:jc w:val="both"/>
            </w:pPr>
          </w:p>
          <w:p w:rsidR="002819A2" w:rsidRDefault="002819A2" w:rsidP="00F12068">
            <w:pPr>
              <w:jc w:val="both"/>
            </w:pPr>
            <w:r>
              <w:t>0,</w:t>
            </w:r>
            <w:r w:rsidR="00F05C2B">
              <w:t>5</w:t>
            </w:r>
            <w:r>
              <w:t xml:space="preserve"> </w:t>
            </w:r>
            <w:r w:rsidR="00DD136F">
              <w:t>x</w:t>
            </w:r>
            <w:r>
              <w:t xml:space="preserve"> </w:t>
            </w:r>
            <w:r w:rsidR="00F05C2B">
              <w:t>példa megoldás</w:t>
            </w:r>
            <w:r>
              <w:t xml:space="preserve"> + 0,</w:t>
            </w:r>
            <w:r w:rsidR="00F05C2B">
              <w:t>5</w:t>
            </w:r>
            <w:r>
              <w:t xml:space="preserve"> </w:t>
            </w:r>
            <w:r w:rsidR="00DD136F">
              <w:t>x</w:t>
            </w:r>
            <w:r>
              <w:t xml:space="preserve"> </w:t>
            </w:r>
            <w:r w:rsidR="00F05C2B">
              <w:t>szóbeli felelet</w:t>
            </w:r>
            <w:r>
              <w:t xml:space="preserve"> = összteljesítmény %-ban </w:t>
            </w:r>
          </w:p>
          <w:p w:rsidR="002819A2" w:rsidRDefault="002819A2" w:rsidP="00F12068">
            <w:pPr>
              <w:jc w:val="both"/>
            </w:pPr>
          </w:p>
          <w:p w:rsidR="002819A2" w:rsidRDefault="002819A2" w:rsidP="00F12068">
            <w:pPr>
              <w:jc w:val="both"/>
            </w:pPr>
            <w:r>
              <w:t>Az összteljesítmény alapján a vizsgajegy:</w:t>
            </w:r>
          </w:p>
          <w:p w:rsidR="002819A2" w:rsidRDefault="002819A2" w:rsidP="00F12068">
            <w:pPr>
              <w:jc w:val="both"/>
            </w:pPr>
          </w:p>
          <w:p w:rsidR="002819A2" w:rsidRDefault="002819A2" w:rsidP="00F12068">
            <w:pPr>
              <w:jc w:val="both"/>
            </w:pPr>
            <w:r>
              <w:t>0-40 % elégtelen (1); 41-55% elégséges (2); 56-70% közepes (3); 71-85% jó (4);</w:t>
            </w:r>
          </w:p>
          <w:p w:rsidR="002819A2" w:rsidRDefault="002819A2" w:rsidP="00F12068">
            <w:pPr>
              <w:jc w:val="both"/>
            </w:pPr>
            <w:r>
              <w:t xml:space="preserve">86-100% jeles (5) </w:t>
            </w:r>
          </w:p>
          <w:p w:rsidR="0076465C" w:rsidRPr="00F12068" w:rsidRDefault="0076465C" w:rsidP="00CF5139">
            <w:pPr>
              <w:rPr>
                <w:b/>
              </w:rPr>
            </w:pPr>
          </w:p>
        </w:tc>
      </w:tr>
      <w:tr w:rsidR="009A0412" w:rsidTr="00F12068">
        <w:tc>
          <w:tcPr>
            <w:tcW w:w="7510" w:type="dxa"/>
            <w:gridSpan w:val="2"/>
          </w:tcPr>
          <w:p w:rsidR="00095204" w:rsidRPr="00F12068" w:rsidRDefault="009A0412" w:rsidP="00095204">
            <w:pPr>
              <w:rPr>
                <w:i/>
              </w:rPr>
            </w:pPr>
            <w:r w:rsidRPr="00F12068">
              <w:rPr>
                <w:b/>
              </w:rPr>
              <w:t>Pótlási lehetőségek:</w:t>
            </w:r>
            <w:r w:rsidR="00EB5F46">
              <w:t xml:space="preserve"> </w:t>
            </w:r>
            <w:r w:rsidR="00095204" w:rsidRPr="00F12068">
              <w:rPr>
                <w:i/>
              </w:rPr>
              <w:t xml:space="preserve">A leckekönyv aláírásának feltétele: </w:t>
            </w:r>
          </w:p>
          <w:p w:rsidR="00095204" w:rsidRPr="00F12068" w:rsidRDefault="00095204" w:rsidP="00095204">
            <w:pPr>
              <w:rPr>
                <w:i/>
              </w:rPr>
            </w:pPr>
          </w:p>
          <w:p w:rsidR="0076465C" w:rsidRPr="00F12068" w:rsidRDefault="0076465C" w:rsidP="00DD13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9A0412" w:rsidTr="00F12068">
        <w:tc>
          <w:tcPr>
            <w:tcW w:w="7510" w:type="dxa"/>
            <w:gridSpan w:val="2"/>
          </w:tcPr>
          <w:p w:rsidR="0076465C" w:rsidRPr="00F12068" w:rsidRDefault="009A0412" w:rsidP="00F12068">
            <w:pPr>
              <w:jc w:val="both"/>
              <w:rPr>
                <w:bCs/>
              </w:rPr>
            </w:pPr>
            <w:r w:rsidRPr="00F12068">
              <w:rPr>
                <w:b/>
              </w:rPr>
              <w:t>Konzultációs lehetőségek:</w:t>
            </w:r>
            <w:r w:rsidR="00EB5F46" w:rsidRPr="00F12068">
              <w:rPr>
                <w:b/>
              </w:rPr>
              <w:t xml:space="preserve"> </w:t>
            </w:r>
            <w:r w:rsidR="00C81F21">
              <w:t>Az oktató elérhetősége a Műszaki Informatika Tanszék Titkárságán található meg. Fogadó óra: csütörtök 7.-8. óra.</w:t>
            </w:r>
          </w:p>
        </w:tc>
      </w:tr>
      <w:tr w:rsidR="009A0412" w:rsidTr="00F12068">
        <w:tc>
          <w:tcPr>
            <w:tcW w:w="7510" w:type="dxa"/>
            <w:gridSpan w:val="2"/>
          </w:tcPr>
          <w:p w:rsidR="009A0412" w:rsidRPr="00F12068" w:rsidRDefault="009A0412">
            <w:pPr>
              <w:rPr>
                <w:b/>
              </w:rPr>
            </w:pPr>
            <w:r w:rsidRPr="00F12068">
              <w:rPr>
                <w:b/>
              </w:rPr>
              <w:t>Jegyzet, tankönyv, felhasználható irodalom:</w:t>
            </w:r>
          </w:p>
          <w:p w:rsidR="00DD136F" w:rsidRDefault="00DD136F" w:rsidP="00DD136F">
            <w:pPr>
              <w:jc w:val="both"/>
            </w:pPr>
            <w:r>
              <w:t xml:space="preserve">dr. Gerzson M. – dr. </w:t>
            </w:r>
            <w:proofErr w:type="spellStart"/>
            <w:r>
              <w:t>Pletl</w:t>
            </w:r>
            <w:proofErr w:type="spellEnd"/>
            <w:r>
              <w:t xml:space="preserve"> Sz.: Irányítástechnika, Jegyzet, 2012. </w:t>
            </w:r>
          </w:p>
          <w:p w:rsidR="00DD136F" w:rsidRDefault="00DD136F" w:rsidP="00DD136F">
            <w:pPr>
              <w:jc w:val="both"/>
            </w:pPr>
            <w:r>
              <w:t>dr. Gerzson Miklós: Irányítástechnika példatár, Jegyzet. 2015</w:t>
            </w:r>
          </w:p>
          <w:p w:rsidR="00DD136F" w:rsidRDefault="00DD136F" w:rsidP="00DD136F">
            <w:r>
              <w:t>dr. Gerzson Miklós: Mintavételes rendszerek. Előadásvázlat</w:t>
            </w:r>
          </w:p>
          <w:p w:rsidR="00DD136F" w:rsidRDefault="00DD136F" w:rsidP="00DD136F">
            <w:r>
              <w:t>ezeknek a jegyzetek az elektronikus elérhetősége az első konzultáción ismertetésre kerül</w:t>
            </w:r>
          </w:p>
          <w:p w:rsidR="00DD136F" w:rsidRPr="00F12068" w:rsidRDefault="00DD136F" w:rsidP="00DD136F">
            <w:pPr>
              <w:rPr>
                <w:b/>
              </w:rPr>
            </w:pPr>
            <w:r w:rsidRPr="00F12068">
              <w:rPr>
                <w:b/>
              </w:rPr>
              <w:t xml:space="preserve"> </w:t>
            </w:r>
          </w:p>
          <w:p w:rsidR="00DD136F" w:rsidRDefault="00DD136F" w:rsidP="00095204"/>
          <w:p w:rsidR="00095204" w:rsidRPr="004755B5" w:rsidRDefault="00095204" w:rsidP="00095204">
            <w:r>
              <w:lastRenderedPageBreak/>
              <w:t xml:space="preserve">Szakonyi </w:t>
            </w:r>
            <w:proofErr w:type="spellStart"/>
            <w:r>
              <w:t>L.-Jancskárné</w:t>
            </w:r>
            <w:proofErr w:type="spellEnd"/>
            <w:r>
              <w:t xml:space="preserve"> A. Ildikó: Szabályozások. Főiskolai jegyzet (Phare program támogatásával) 2002. Pécs</w:t>
            </w:r>
            <w:r w:rsidR="004755B5">
              <w:t xml:space="preserve"> </w:t>
            </w:r>
            <w:hyperlink r:id="rId8" w:history="1">
              <w:r w:rsidR="004755B5" w:rsidRPr="00271AB6">
                <w:rPr>
                  <w:rStyle w:val="Hiperhivatkozs"/>
                </w:rPr>
                <w:t>http://e-oktat.pmmf.hu/szabalyozasok</w:t>
              </w:r>
            </w:hyperlink>
            <w:r w:rsidR="004755B5">
              <w:t xml:space="preserve"> </w:t>
            </w:r>
          </w:p>
          <w:p w:rsidR="00095204" w:rsidRPr="004755B5" w:rsidRDefault="00095204" w:rsidP="00095204">
            <w:r>
              <w:t xml:space="preserve">Szakonyi </w:t>
            </w:r>
            <w:proofErr w:type="spellStart"/>
            <w:r>
              <w:t>L.-Jancskárné</w:t>
            </w:r>
            <w:proofErr w:type="spellEnd"/>
            <w:r>
              <w:t xml:space="preserve"> A. Ildikó: Számítógépes folyamatirányítás. Főiskolai jegyzet (Phare program támogatásával) 2002. Pécs</w:t>
            </w:r>
            <w:r w:rsidR="004755B5">
              <w:t xml:space="preserve"> </w:t>
            </w:r>
            <w:hyperlink r:id="rId9" w:history="1">
              <w:r w:rsidR="004755B5" w:rsidRPr="00271AB6">
                <w:rPr>
                  <w:rStyle w:val="Hiperhivatkozs"/>
                </w:rPr>
                <w:t>http://e-oktat.pmmf.hu/szamgepfolyamat</w:t>
              </w:r>
            </w:hyperlink>
            <w:r w:rsidR="004755B5">
              <w:t xml:space="preserve"> </w:t>
            </w:r>
          </w:p>
          <w:p w:rsidR="00095204" w:rsidRDefault="00095204" w:rsidP="00095204">
            <w:proofErr w:type="spellStart"/>
            <w:r>
              <w:t>Tuschák</w:t>
            </w:r>
            <w:proofErr w:type="spellEnd"/>
            <w:r>
              <w:t xml:space="preserve"> R</w:t>
            </w:r>
            <w:proofErr w:type="gramStart"/>
            <w:r>
              <w:t>.:</w:t>
            </w:r>
            <w:proofErr w:type="gramEnd"/>
            <w:r>
              <w:t xml:space="preserve"> Szabályozástechnika III. (Mintavételes rendszerek). Műegyetemi Kiadó.1998.</w:t>
            </w:r>
          </w:p>
          <w:p w:rsidR="00095204" w:rsidRDefault="00095204" w:rsidP="00F12068">
            <w:pPr>
              <w:jc w:val="both"/>
            </w:pPr>
            <w:r>
              <w:t>Dr. Szakonyi Lajos: Jelek és rendszerek. Főiskolai jegyzet. 2002. Pécs</w:t>
            </w:r>
          </w:p>
          <w:p w:rsidR="00095204" w:rsidRDefault="00095204" w:rsidP="00F12068">
            <w:pPr>
              <w:jc w:val="both"/>
            </w:pPr>
            <w:r>
              <w:t xml:space="preserve">Dr. </w:t>
            </w:r>
            <w:proofErr w:type="spellStart"/>
            <w:r>
              <w:t>Schnell</w:t>
            </w:r>
            <w:proofErr w:type="spellEnd"/>
            <w:r>
              <w:t xml:space="preserve"> László: Jelek és rendszerek méréstechnikája I. BME Jegyzet. 1991.</w:t>
            </w:r>
          </w:p>
          <w:p w:rsidR="00095204" w:rsidRDefault="00095204" w:rsidP="00F12068">
            <w:pPr>
              <w:jc w:val="both"/>
            </w:pPr>
            <w:r>
              <w:t>Dr. Szabó Imre: Rendszer- és irányítástechnika. TK. 1985.</w:t>
            </w:r>
          </w:p>
          <w:p w:rsidR="0076465C" w:rsidRDefault="00045106" w:rsidP="00045106">
            <w:r>
              <w:t xml:space="preserve"> </w:t>
            </w:r>
          </w:p>
        </w:tc>
      </w:tr>
    </w:tbl>
    <w:p w:rsidR="002C13CC" w:rsidRDefault="002C13CC"/>
    <w:p w:rsidR="00095204" w:rsidRDefault="00095204"/>
    <w:p w:rsidR="00095204" w:rsidRDefault="00095204"/>
    <w:p w:rsidR="00095204" w:rsidRDefault="00095204"/>
    <w:p w:rsidR="00B270B8" w:rsidRDefault="005D7BEC">
      <w:r>
        <w:t>Tantárgykurzusok a 201</w:t>
      </w:r>
      <w:r w:rsidR="009110B0">
        <w:t>7</w:t>
      </w:r>
      <w:r>
        <w:t>/201</w:t>
      </w:r>
      <w:r w:rsidR="009110B0">
        <w:t>8</w:t>
      </w:r>
      <w:r w:rsidR="00793ECD">
        <w:t xml:space="preserve">. tanév </w:t>
      </w:r>
      <w:r w:rsidR="00045106">
        <w:t>I</w:t>
      </w:r>
      <w:r w:rsidR="00095204">
        <w:t>I</w:t>
      </w:r>
      <w:r w:rsidR="00B270B8">
        <w:t>. félévében: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4208"/>
        <w:gridCol w:w="1110"/>
        <w:gridCol w:w="844"/>
        <w:gridCol w:w="1787"/>
      </w:tblGrid>
      <w:tr w:rsidR="00B270B8" w:rsidTr="00F12068">
        <w:tc>
          <w:tcPr>
            <w:tcW w:w="1123" w:type="dxa"/>
          </w:tcPr>
          <w:p w:rsidR="00B270B8" w:rsidRDefault="00FC1890" w:rsidP="00F12068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4208" w:type="dxa"/>
            <w:vAlign w:val="center"/>
          </w:tcPr>
          <w:p w:rsidR="00B270B8" w:rsidRDefault="00B270B8" w:rsidP="00F12068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110" w:type="dxa"/>
            <w:vAlign w:val="center"/>
          </w:tcPr>
          <w:p w:rsidR="00B270B8" w:rsidRDefault="00B270B8" w:rsidP="00F12068">
            <w:pPr>
              <w:jc w:val="center"/>
            </w:pPr>
            <w:r>
              <w:t>Nap/idő</w:t>
            </w:r>
          </w:p>
        </w:tc>
        <w:tc>
          <w:tcPr>
            <w:tcW w:w="844" w:type="dxa"/>
            <w:vAlign w:val="center"/>
          </w:tcPr>
          <w:p w:rsidR="00B270B8" w:rsidRDefault="00B270B8" w:rsidP="00F12068">
            <w:pPr>
              <w:jc w:val="center"/>
            </w:pPr>
            <w:r>
              <w:t>Hely</w:t>
            </w:r>
          </w:p>
        </w:tc>
        <w:tc>
          <w:tcPr>
            <w:tcW w:w="1787" w:type="dxa"/>
            <w:vAlign w:val="center"/>
          </w:tcPr>
          <w:p w:rsidR="00B270B8" w:rsidRDefault="00B270B8" w:rsidP="00F12068">
            <w:pPr>
              <w:jc w:val="center"/>
            </w:pPr>
            <w:r>
              <w:t>Megjegyzés</w:t>
            </w:r>
          </w:p>
        </w:tc>
      </w:tr>
      <w:tr w:rsidR="00541F39" w:rsidTr="00F12068">
        <w:tc>
          <w:tcPr>
            <w:tcW w:w="1123" w:type="dxa"/>
            <w:vAlign w:val="center"/>
          </w:tcPr>
          <w:p w:rsidR="00541F39" w:rsidRDefault="005135CD" w:rsidP="00306705">
            <w:r>
              <w:t>előadás</w:t>
            </w:r>
          </w:p>
        </w:tc>
        <w:tc>
          <w:tcPr>
            <w:tcW w:w="4208" w:type="dxa"/>
            <w:vAlign w:val="center"/>
          </w:tcPr>
          <w:p w:rsidR="00541F39" w:rsidRDefault="001B0E1B" w:rsidP="00306705">
            <w:r>
              <w:t>dr. Gerzson Miklós egyetemi docens</w:t>
            </w:r>
          </w:p>
        </w:tc>
        <w:tc>
          <w:tcPr>
            <w:tcW w:w="1110" w:type="dxa"/>
            <w:vAlign w:val="center"/>
          </w:tcPr>
          <w:p w:rsidR="001B0E1B" w:rsidRPr="00F12068" w:rsidRDefault="00DD136F" w:rsidP="001B0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Péntek</w:t>
            </w:r>
          </w:p>
          <w:p w:rsidR="00541F39" w:rsidRDefault="00DD136F" w:rsidP="001B0E1B">
            <w:r>
              <w:rPr>
                <w:sz w:val="20"/>
                <w:szCs w:val="20"/>
              </w:rPr>
              <w:t>1.-2. óra</w:t>
            </w:r>
          </w:p>
        </w:tc>
        <w:tc>
          <w:tcPr>
            <w:tcW w:w="844" w:type="dxa"/>
            <w:vAlign w:val="center"/>
          </w:tcPr>
          <w:p w:rsidR="00541F39" w:rsidRDefault="00C81F21" w:rsidP="009110B0">
            <w:r>
              <w:t>A</w:t>
            </w:r>
            <w:r w:rsidR="005135CD">
              <w:t>20</w:t>
            </w:r>
            <w:r w:rsidR="009110B0">
              <w:t>4</w:t>
            </w:r>
          </w:p>
        </w:tc>
        <w:tc>
          <w:tcPr>
            <w:tcW w:w="1787" w:type="dxa"/>
            <w:vAlign w:val="center"/>
          </w:tcPr>
          <w:p w:rsidR="00541F39" w:rsidRDefault="009110B0" w:rsidP="009110B0">
            <w:r>
              <w:t>3</w:t>
            </w:r>
            <w:proofErr w:type="gramStart"/>
            <w:r w:rsidR="00DD136F">
              <w:t>.</w:t>
            </w:r>
            <w:proofErr w:type="gramEnd"/>
            <w:r w:rsidR="00DD136F">
              <w:t xml:space="preserve">, </w:t>
            </w:r>
            <w:r>
              <w:t>7</w:t>
            </w:r>
            <w:bookmarkStart w:id="0" w:name="_GoBack"/>
            <w:bookmarkEnd w:id="0"/>
            <w:r w:rsidR="00C81F21">
              <w:t xml:space="preserve">., </w:t>
            </w:r>
            <w:r>
              <w:t>10</w:t>
            </w:r>
            <w:r w:rsidR="00C81F21">
              <w:t>., 1</w:t>
            </w:r>
            <w:r>
              <w:t>3</w:t>
            </w:r>
            <w:r w:rsidR="00DD136F">
              <w:t>. és</w:t>
            </w:r>
          </w:p>
        </w:tc>
      </w:tr>
      <w:tr w:rsidR="00541F39" w:rsidTr="00F12068">
        <w:tc>
          <w:tcPr>
            <w:tcW w:w="1123" w:type="dxa"/>
            <w:vAlign w:val="center"/>
          </w:tcPr>
          <w:p w:rsidR="00541F39" w:rsidRDefault="005135CD" w:rsidP="00306705">
            <w:r>
              <w:t>gyakorlat</w:t>
            </w:r>
          </w:p>
        </w:tc>
        <w:tc>
          <w:tcPr>
            <w:tcW w:w="4208" w:type="dxa"/>
            <w:vAlign w:val="center"/>
          </w:tcPr>
          <w:p w:rsidR="000A3ABA" w:rsidRDefault="005135CD" w:rsidP="00306705">
            <w:r>
              <w:t>dr. Gerzson Miklós egyetemi docens</w:t>
            </w:r>
          </w:p>
        </w:tc>
        <w:tc>
          <w:tcPr>
            <w:tcW w:w="1110" w:type="dxa"/>
            <w:vAlign w:val="center"/>
          </w:tcPr>
          <w:p w:rsidR="00EF7BE5" w:rsidRPr="00F12068" w:rsidRDefault="00DD136F" w:rsidP="00306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Péntek</w:t>
            </w:r>
          </w:p>
          <w:p w:rsidR="00306705" w:rsidRPr="00F12068" w:rsidRDefault="00DD136F" w:rsidP="001B0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óra</w:t>
            </w:r>
          </w:p>
        </w:tc>
        <w:tc>
          <w:tcPr>
            <w:tcW w:w="844" w:type="dxa"/>
            <w:vAlign w:val="center"/>
          </w:tcPr>
          <w:p w:rsidR="00541F39" w:rsidRDefault="00C81F21" w:rsidP="009110B0">
            <w:r>
              <w:t>A</w:t>
            </w:r>
            <w:r w:rsidR="00853B04">
              <w:t>20</w:t>
            </w:r>
            <w:r w:rsidR="009110B0">
              <w:t>4</w:t>
            </w:r>
          </w:p>
        </w:tc>
        <w:tc>
          <w:tcPr>
            <w:tcW w:w="1787" w:type="dxa"/>
            <w:vAlign w:val="center"/>
          </w:tcPr>
          <w:p w:rsidR="00541F39" w:rsidRDefault="00DD136F" w:rsidP="009110B0">
            <w:r>
              <w:t>1</w:t>
            </w:r>
            <w:r w:rsidR="009110B0">
              <w:t>5</w:t>
            </w:r>
            <w:r>
              <w:t>. oktatási hét</w:t>
            </w:r>
          </w:p>
        </w:tc>
      </w:tr>
    </w:tbl>
    <w:p w:rsidR="00B270B8" w:rsidRDefault="00B270B8"/>
    <w:p w:rsidR="00095204" w:rsidRDefault="00095204"/>
    <w:p w:rsidR="00095204" w:rsidRDefault="00095204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769"/>
        <w:gridCol w:w="3697"/>
        <w:gridCol w:w="36"/>
      </w:tblGrid>
      <w:tr w:rsidR="007234C0" w:rsidTr="00F12068">
        <w:trPr>
          <w:gridAfter w:val="1"/>
          <w:wAfter w:w="36" w:type="dxa"/>
        </w:trPr>
        <w:tc>
          <w:tcPr>
            <w:tcW w:w="9072" w:type="dxa"/>
            <w:gridSpan w:val="3"/>
          </w:tcPr>
          <w:p w:rsidR="007234C0" w:rsidRDefault="007234C0" w:rsidP="00F12068">
            <w:pPr>
              <w:jc w:val="center"/>
            </w:pPr>
            <w:r>
              <w:t>Részletes tantárgyprogram</w:t>
            </w:r>
          </w:p>
        </w:tc>
      </w:tr>
      <w:tr w:rsidR="004B7432" w:rsidTr="00F12068">
        <w:tc>
          <w:tcPr>
            <w:tcW w:w="606" w:type="dxa"/>
          </w:tcPr>
          <w:p w:rsidR="004B7432" w:rsidRDefault="00F05C2B" w:rsidP="00F12068">
            <w:pPr>
              <w:jc w:val="center"/>
            </w:pPr>
            <w:proofErr w:type="spellStart"/>
            <w:r>
              <w:t>Konz</w:t>
            </w:r>
            <w:proofErr w:type="spellEnd"/>
            <w:r>
              <w:t>.</w:t>
            </w:r>
          </w:p>
        </w:tc>
        <w:tc>
          <w:tcPr>
            <w:tcW w:w="4769" w:type="dxa"/>
          </w:tcPr>
          <w:p w:rsidR="004B7432" w:rsidRDefault="004B7432" w:rsidP="00F12068">
            <w:pPr>
              <w:jc w:val="center"/>
            </w:pPr>
            <w:r>
              <w:t>Előadás</w:t>
            </w:r>
          </w:p>
        </w:tc>
        <w:tc>
          <w:tcPr>
            <w:tcW w:w="3733" w:type="dxa"/>
            <w:gridSpan w:val="2"/>
          </w:tcPr>
          <w:p w:rsidR="004B7432" w:rsidRDefault="004B7432" w:rsidP="00F12068">
            <w:pPr>
              <w:jc w:val="center"/>
            </w:pPr>
            <w:r>
              <w:t>Gyakorlat</w:t>
            </w:r>
          </w:p>
        </w:tc>
      </w:tr>
      <w:tr w:rsidR="004B7432" w:rsidTr="00F12068">
        <w:tc>
          <w:tcPr>
            <w:tcW w:w="606" w:type="dxa"/>
          </w:tcPr>
          <w:p w:rsidR="004B7432" w:rsidRDefault="004B7432" w:rsidP="00F12068">
            <w:pPr>
              <w:jc w:val="right"/>
            </w:pPr>
            <w:r>
              <w:t>1.</w:t>
            </w:r>
            <w:r w:rsidR="00F05C2B">
              <w:t xml:space="preserve"> </w:t>
            </w:r>
          </w:p>
        </w:tc>
        <w:tc>
          <w:tcPr>
            <w:tcW w:w="4769" w:type="dxa"/>
          </w:tcPr>
          <w:p w:rsidR="004B7432" w:rsidRPr="003521CF" w:rsidRDefault="001B0E1B">
            <w:pPr>
              <w:rPr>
                <w:sz w:val="22"/>
                <w:szCs w:val="22"/>
              </w:rPr>
            </w:pPr>
            <w:r w:rsidRPr="003521CF">
              <w:rPr>
                <w:sz w:val="22"/>
                <w:szCs w:val="22"/>
              </w:rPr>
              <w:t>Bevezetés, kurzus aláírási feltételek, követelmények ismertetés</w:t>
            </w:r>
            <w:r w:rsidR="003521CF">
              <w:rPr>
                <w:sz w:val="22"/>
                <w:szCs w:val="22"/>
              </w:rPr>
              <w:t>e</w:t>
            </w:r>
            <w:r w:rsidR="00F05C2B" w:rsidRPr="00F12068">
              <w:rPr>
                <w:sz w:val="22"/>
                <w:szCs w:val="22"/>
              </w:rPr>
              <w:t xml:space="preserve"> Elméleti áttekintés: mintavételezés, a </w:t>
            </w:r>
            <w:proofErr w:type="spellStart"/>
            <w:r w:rsidR="00F05C2B" w:rsidRPr="00F12068">
              <w:rPr>
                <w:sz w:val="22"/>
                <w:szCs w:val="22"/>
              </w:rPr>
              <w:t>z-</w:t>
            </w:r>
            <w:proofErr w:type="spellEnd"/>
            <w:r w:rsidR="00F05C2B" w:rsidRPr="00F12068">
              <w:rPr>
                <w:sz w:val="22"/>
                <w:szCs w:val="22"/>
              </w:rPr>
              <w:t xml:space="preserve"> és inverz </w:t>
            </w:r>
            <w:proofErr w:type="spellStart"/>
            <w:r w:rsidR="00F05C2B" w:rsidRPr="00F12068">
              <w:rPr>
                <w:sz w:val="22"/>
                <w:szCs w:val="22"/>
              </w:rPr>
              <w:t>z-transzformáció</w:t>
            </w:r>
            <w:proofErr w:type="spellEnd"/>
            <w:r w:rsidR="00F05C2B" w:rsidRPr="00F12068">
              <w:rPr>
                <w:sz w:val="22"/>
                <w:szCs w:val="22"/>
              </w:rPr>
              <w:t xml:space="preserve"> </w:t>
            </w:r>
            <w:r w:rsidR="00F05C2B">
              <w:rPr>
                <w:sz w:val="22"/>
                <w:szCs w:val="22"/>
              </w:rPr>
              <w:t>bevezetése</w:t>
            </w:r>
            <w:r w:rsidR="00F05C2B" w:rsidRPr="00F12068">
              <w:rPr>
                <w:sz w:val="22"/>
                <w:szCs w:val="22"/>
              </w:rPr>
              <w:t xml:space="preserve"> Folytonos I/O modellek </w:t>
            </w:r>
            <w:proofErr w:type="spellStart"/>
            <w:r w:rsidR="00F05C2B" w:rsidRPr="00F12068">
              <w:rPr>
                <w:sz w:val="22"/>
                <w:szCs w:val="22"/>
              </w:rPr>
              <w:t>diszkretizálása</w:t>
            </w:r>
            <w:proofErr w:type="spellEnd"/>
            <w:r w:rsidR="00F05C2B" w:rsidRPr="00F12068">
              <w:rPr>
                <w:sz w:val="22"/>
                <w:szCs w:val="22"/>
              </w:rPr>
              <w:t>, a differenciálegyenlet differenciaegyenlettel való közelítésre</w:t>
            </w:r>
          </w:p>
        </w:tc>
        <w:tc>
          <w:tcPr>
            <w:tcW w:w="3733" w:type="dxa"/>
            <w:gridSpan w:val="2"/>
          </w:tcPr>
          <w:p w:rsidR="004B7432" w:rsidRDefault="00F05C2B">
            <w:r>
              <w:rPr>
                <w:sz w:val="22"/>
                <w:szCs w:val="22"/>
              </w:rPr>
              <w:t>Példamegoldás:</w:t>
            </w:r>
            <w:r w:rsidRPr="00F12068">
              <w:rPr>
                <w:sz w:val="22"/>
                <w:szCs w:val="22"/>
              </w:rPr>
              <w:t xml:space="preserve"> a </w:t>
            </w:r>
            <w:proofErr w:type="spellStart"/>
            <w:r w:rsidRPr="00F12068">
              <w:rPr>
                <w:sz w:val="22"/>
                <w:szCs w:val="22"/>
              </w:rPr>
              <w:t>z-</w:t>
            </w:r>
            <w:proofErr w:type="spellEnd"/>
            <w:r w:rsidRPr="00F12068">
              <w:rPr>
                <w:sz w:val="22"/>
                <w:szCs w:val="22"/>
              </w:rPr>
              <w:t xml:space="preserve"> és inverz </w:t>
            </w:r>
            <w:proofErr w:type="spellStart"/>
            <w:r w:rsidRPr="00F12068">
              <w:rPr>
                <w:sz w:val="22"/>
                <w:szCs w:val="22"/>
              </w:rPr>
              <w:t>z-transzformáció</w:t>
            </w:r>
            <w:proofErr w:type="spellEnd"/>
            <w:r w:rsidRPr="00F12068">
              <w:rPr>
                <w:sz w:val="22"/>
                <w:szCs w:val="22"/>
              </w:rPr>
              <w:t xml:space="preserve"> alkalmazására</w:t>
            </w:r>
            <w:r>
              <w:rPr>
                <w:sz w:val="22"/>
                <w:szCs w:val="22"/>
              </w:rPr>
              <w:t xml:space="preserve"> Példamegoldás: </w:t>
            </w:r>
            <w:proofErr w:type="spellStart"/>
            <w:r>
              <w:rPr>
                <w:sz w:val="22"/>
                <w:szCs w:val="22"/>
              </w:rPr>
              <w:t>diszkretizálás</w:t>
            </w:r>
            <w:proofErr w:type="spellEnd"/>
            <w:r w:rsidRPr="00F12068">
              <w:rPr>
                <w:sz w:val="22"/>
                <w:szCs w:val="22"/>
              </w:rPr>
              <w:t>, példa a differenciálegyenlet differenciaegyenlettel való közelítésre</w:t>
            </w:r>
          </w:p>
        </w:tc>
      </w:tr>
      <w:tr w:rsidR="004B7432" w:rsidTr="00F12068">
        <w:tc>
          <w:tcPr>
            <w:tcW w:w="606" w:type="dxa"/>
          </w:tcPr>
          <w:p w:rsidR="004B7432" w:rsidRDefault="004B7432" w:rsidP="00F12068">
            <w:pPr>
              <w:jc w:val="right"/>
            </w:pPr>
            <w:r>
              <w:t>2.</w:t>
            </w:r>
          </w:p>
        </w:tc>
        <w:tc>
          <w:tcPr>
            <w:tcW w:w="4769" w:type="dxa"/>
          </w:tcPr>
          <w:p w:rsidR="004B7432" w:rsidRDefault="00F05C2B" w:rsidP="001B0E1B">
            <w:r w:rsidRPr="00F12068">
              <w:rPr>
                <w:sz w:val="22"/>
                <w:szCs w:val="22"/>
              </w:rPr>
              <w:t xml:space="preserve">Impulzus átviteli függvény fogalma, </w:t>
            </w:r>
            <w:r>
              <w:rPr>
                <w:sz w:val="22"/>
                <w:szCs w:val="22"/>
              </w:rPr>
              <w:t>tulajdonságai</w:t>
            </w:r>
            <w:r w:rsidRPr="001B0E1B">
              <w:rPr>
                <w:sz w:val="22"/>
                <w:szCs w:val="22"/>
              </w:rPr>
              <w:t xml:space="preserve"> Mintavételezett jeleket átvivő tagok jellemző függvényei.</w:t>
            </w:r>
          </w:p>
        </w:tc>
        <w:tc>
          <w:tcPr>
            <w:tcW w:w="3733" w:type="dxa"/>
            <w:gridSpan w:val="2"/>
            <w:vAlign w:val="center"/>
          </w:tcPr>
          <w:p w:rsidR="004B7432" w:rsidRPr="00F12068" w:rsidRDefault="00F05C2B" w:rsidP="000B1ED0">
            <w:pPr>
              <w:rPr>
                <w:sz w:val="22"/>
                <w:szCs w:val="22"/>
              </w:rPr>
            </w:pPr>
            <w:r w:rsidRPr="00F12068">
              <w:rPr>
                <w:sz w:val="22"/>
                <w:szCs w:val="22"/>
              </w:rPr>
              <w:t xml:space="preserve">Impulzus átviteli függvény </w:t>
            </w:r>
            <w:r>
              <w:rPr>
                <w:sz w:val="22"/>
                <w:szCs w:val="22"/>
              </w:rPr>
              <w:t>a</w:t>
            </w:r>
            <w:r w:rsidRPr="00F12068">
              <w:rPr>
                <w:sz w:val="22"/>
                <w:szCs w:val="22"/>
              </w:rPr>
              <w:t>lkalmazása példákban</w:t>
            </w:r>
          </w:p>
        </w:tc>
      </w:tr>
      <w:tr w:rsidR="004B7432" w:rsidTr="00F12068">
        <w:tc>
          <w:tcPr>
            <w:tcW w:w="606" w:type="dxa"/>
          </w:tcPr>
          <w:p w:rsidR="004B7432" w:rsidRDefault="004B7432" w:rsidP="00F12068">
            <w:pPr>
              <w:jc w:val="right"/>
            </w:pPr>
            <w:r>
              <w:t>3.</w:t>
            </w:r>
          </w:p>
        </w:tc>
        <w:tc>
          <w:tcPr>
            <w:tcW w:w="4769" w:type="dxa"/>
          </w:tcPr>
          <w:p w:rsidR="004B7432" w:rsidRDefault="00F05C2B" w:rsidP="001B0E1B">
            <w:r w:rsidRPr="00F12068">
              <w:rPr>
                <w:sz w:val="22"/>
                <w:szCs w:val="22"/>
              </w:rPr>
              <w:t>Az eredő impulzus átviteli függvény meghatározása sorba és párhuzamosan kapcsolt rendszereknél</w:t>
            </w:r>
          </w:p>
        </w:tc>
        <w:tc>
          <w:tcPr>
            <w:tcW w:w="3733" w:type="dxa"/>
            <w:gridSpan w:val="2"/>
            <w:vAlign w:val="center"/>
          </w:tcPr>
          <w:p w:rsidR="004B7432" w:rsidRPr="00F12068" w:rsidRDefault="00F05C2B" w:rsidP="000B1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Eredő i</w:t>
            </w:r>
            <w:r w:rsidRPr="00F12068">
              <w:rPr>
                <w:sz w:val="22"/>
                <w:szCs w:val="22"/>
              </w:rPr>
              <w:t xml:space="preserve">mpulzus átviteli függvény </w:t>
            </w:r>
            <w:r>
              <w:rPr>
                <w:sz w:val="22"/>
                <w:szCs w:val="22"/>
              </w:rPr>
              <w:t>a</w:t>
            </w:r>
            <w:r w:rsidRPr="00F12068">
              <w:rPr>
                <w:sz w:val="22"/>
                <w:szCs w:val="22"/>
              </w:rPr>
              <w:t>lkalmazása példákban</w:t>
            </w:r>
          </w:p>
        </w:tc>
      </w:tr>
      <w:tr w:rsidR="003521CF" w:rsidTr="00962E8B">
        <w:tc>
          <w:tcPr>
            <w:tcW w:w="606" w:type="dxa"/>
          </w:tcPr>
          <w:p w:rsidR="003521CF" w:rsidRDefault="003521CF" w:rsidP="00962E8B">
            <w:pPr>
              <w:jc w:val="right"/>
            </w:pPr>
            <w:r>
              <w:t>4.</w:t>
            </w:r>
          </w:p>
        </w:tc>
        <w:tc>
          <w:tcPr>
            <w:tcW w:w="4769" w:type="dxa"/>
            <w:vAlign w:val="center"/>
          </w:tcPr>
          <w:p w:rsidR="003521CF" w:rsidRPr="00F12068" w:rsidRDefault="00F05C2B" w:rsidP="001B0E1B">
            <w:pPr>
              <w:rPr>
                <w:sz w:val="22"/>
                <w:szCs w:val="22"/>
              </w:rPr>
            </w:pPr>
            <w:r w:rsidRPr="00F12068">
              <w:rPr>
                <w:sz w:val="22"/>
                <w:szCs w:val="22"/>
              </w:rPr>
              <w:t>Tartószerv fogalma, és alkalmazása példákban Mintavételes rendszer stabilitásvizsgálata</w:t>
            </w:r>
          </w:p>
        </w:tc>
        <w:tc>
          <w:tcPr>
            <w:tcW w:w="3733" w:type="dxa"/>
            <w:gridSpan w:val="2"/>
            <w:vAlign w:val="center"/>
          </w:tcPr>
          <w:p w:rsidR="00F05C2B" w:rsidRDefault="00F05C2B" w:rsidP="001B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Példák tartószer és tartó szerv nélküli rendszerek működésének összehasonlítására</w:t>
            </w:r>
          </w:p>
          <w:p w:rsidR="003521CF" w:rsidRPr="00F12068" w:rsidRDefault="00F05C2B" w:rsidP="001B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Példák stabilitás vizsgálatra</w:t>
            </w:r>
          </w:p>
        </w:tc>
      </w:tr>
      <w:tr w:rsidR="003521CF" w:rsidTr="00962E8B">
        <w:tc>
          <w:tcPr>
            <w:tcW w:w="606" w:type="dxa"/>
          </w:tcPr>
          <w:p w:rsidR="003521CF" w:rsidRDefault="003521CF" w:rsidP="00F12068">
            <w:pPr>
              <w:jc w:val="right"/>
            </w:pPr>
            <w:r>
              <w:t>5.</w:t>
            </w:r>
          </w:p>
        </w:tc>
        <w:tc>
          <w:tcPr>
            <w:tcW w:w="4769" w:type="dxa"/>
            <w:vAlign w:val="center"/>
          </w:tcPr>
          <w:p w:rsidR="00F05C2B" w:rsidRDefault="00F05C2B" w:rsidP="001B0E1B">
            <w:pPr>
              <w:rPr>
                <w:sz w:val="22"/>
                <w:szCs w:val="22"/>
              </w:rPr>
            </w:pPr>
            <w:r w:rsidRPr="00F12068">
              <w:rPr>
                <w:sz w:val="22"/>
                <w:szCs w:val="22"/>
              </w:rPr>
              <w:t>Diszkrét PID</w:t>
            </w:r>
            <w:r>
              <w:rPr>
                <w:sz w:val="22"/>
                <w:szCs w:val="22"/>
              </w:rPr>
              <w:t>,</w:t>
            </w:r>
            <w:r w:rsidRPr="00F12068">
              <w:rPr>
                <w:sz w:val="22"/>
                <w:szCs w:val="22"/>
              </w:rPr>
              <w:t xml:space="preserve"> </w:t>
            </w:r>
            <w:proofErr w:type="spellStart"/>
            <w:r w:rsidRPr="00F12068">
              <w:rPr>
                <w:sz w:val="22"/>
                <w:szCs w:val="22"/>
              </w:rPr>
              <w:t>Dahlin</w:t>
            </w:r>
            <w:proofErr w:type="spellEnd"/>
            <w:r w:rsidRPr="00F12068">
              <w:rPr>
                <w:sz w:val="22"/>
                <w:szCs w:val="22"/>
              </w:rPr>
              <w:t xml:space="preserve"> és </w:t>
            </w:r>
            <w:proofErr w:type="spellStart"/>
            <w:r w:rsidRPr="00F12068">
              <w:rPr>
                <w:sz w:val="22"/>
                <w:szCs w:val="22"/>
              </w:rPr>
              <w:t>deadbeat</w:t>
            </w:r>
            <w:proofErr w:type="spellEnd"/>
            <w:r w:rsidRPr="00F12068">
              <w:rPr>
                <w:sz w:val="22"/>
                <w:szCs w:val="22"/>
              </w:rPr>
              <w:t xml:space="preserve"> algoritmusok bemutatása példákon keresztül</w:t>
            </w:r>
            <w:r>
              <w:rPr>
                <w:sz w:val="22"/>
                <w:szCs w:val="22"/>
              </w:rPr>
              <w:t xml:space="preserve"> </w:t>
            </w:r>
          </w:p>
          <w:p w:rsidR="003521CF" w:rsidRPr="00F12068" w:rsidRDefault="00F05C2B" w:rsidP="001B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Diszkrét idejű állapottér modellek és tulajdonságaik</w:t>
            </w:r>
          </w:p>
        </w:tc>
        <w:tc>
          <w:tcPr>
            <w:tcW w:w="3733" w:type="dxa"/>
            <w:gridSpan w:val="2"/>
            <w:vAlign w:val="center"/>
          </w:tcPr>
          <w:p w:rsidR="003521CF" w:rsidRPr="00F12068" w:rsidRDefault="00F05C2B" w:rsidP="001B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Példák diszkrét szabályozási algoritmusokra</w:t>
            </w:r>
          </w:p>
        </w:tc>
      </w:tr>
    </w:tbl>
    <w:p w:rsidR="00B0551F" w:rsidRDefault="00B0551F" w:rsidP="00443223"/>
    <w:p w:rsidR="00DD136F" w:rsidRDefault="00DD136F" w:rsidP="00DD136F">
      <w:r>
        <w:t>Pécs, 201</w:t>
      </w:r>
      <w:r w:rsidR="00443585">
        <w:t>8</w:t>
      </w:r>
      <w:r>
        <w:t xml:space="preserve">. február </w:t>
      </w:r>
      <w:r w:rsidR="00443585">
        <w:t>6</w:t>
      </w:r>
      <w:r>
        <w:t>.</w:t>
      </w:r>
    </w:p>
    <w:p w:rsidR="00DD136F" w:rsidRDefault="00DD136F" w:rsidP="00DD136F"/>
    <w:p w:rsidR="00DD136F" w:rsidRDefault="00DD136F" w:rsidP="00DD136F">
      <w:proofErr w:type="gramStart"/>
      <w:r>
        <w:t>dr.</w:t>
      </w:r>
      <w:proofErr w:type="gramEnd"/>
      <w:r>
        <w:t xml:space="preserve"> Gerzson Miklós</w:t>
      </w:r>
    </w:p>
    <w:p w:rsidR="00DD136F" w:rsidRDefault="00DD136F" w:rsidP="00DD136F">
      <w:proofErr w:type="gramStart"/>
      <w:r>
        <w:t>egyetemi</w:t>
      </w:r>
      <w:proofErr w:type="gramEnd"/>
      <w:r>
        <w:t xml:space="preserve"> docens</w:t>
      </w:r>
    </w:p>
    <w:p w:rsidR="001C73D8" w:rsidRDefault="001C73D8" w:rsidP="006F39EF"/>
    <w:sectPr w:rsidR="001C73D8" w:rsidSect="009C75B1">
      <w:pgSz w:w="11907" w:h="16840" w:code="9"/>
      <w:pgMar w:top="567" w:right="1418" w:bottom="56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C9" w:rsidRDefault="000834C9">
      <w:r>
        <w:separator/>
      </w:r>
    </w:p>
  </w:endnote>
  <w:endnote w:type="continuationSeparator" w:id="0">
    <w:p w:rsidR="000834C9" w:rsidRDefault="0008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C9" w:rsidRDefault="000834C9">
      <w:r>
        <w:separator/>
      </w:r>
    </w:p>
  </w:footnote>
  <w:footnote w:type="continuationSeparator" w:id="0">
    <w:p w:rsidR="000834C9" w:rsidRDefault="000834C9">
      <w:r>
        <w:continuationSeparator/>
      </w:r>
    </w:p>
  </w:footnote>
  <w:footnote w:id="1">
    <w:p w:rsidR="00742420" w:rsidRDefault="0074242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742420" w:rsidRDefault="0074242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742420" w:rsidRDefault="0074242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742420" w:rsidRDefault="007424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742420" w:rsidRDefault="007424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742420" w:rsidRDefault="0074242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E48E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45106"/>
    <w:rsid w:val="00067C1A"/>
    <w:rsid w:val="00074AB4"/>
    <w:rsid w:val="000834C9"/>
    <w:rsid w:val="00095204"/>
    <w:rsid w:val="000A3ABA"/>
    <w:rsid w:val="000B1ED0"/>
    <w:rsid w:val="00181C3C"/>
    <w:rsid w:val="001B0E1B"/>
    <w:rsid w:val="001B7557"/>
    <w:rsid w:val="001C73D8"/>
    <w:rsid w:val="001E1BF5"/>
    <w:rsid w:val="001F6FB9"/>
    <w:rsid w:val="002048B7"/>
    <w:rsid w:val="002255AC"/>
    <w:rsid w:val="0022608D"/>
    <w:rsid w:val="00243BB5"/>
    <w:rsid w:val="0026794E"/>
    <w:rsid w:val="00276764"/>
    <w:rsid w:val="002819A2"/>
    <w:rsid w:val="002A6146"/>
    <w:rsid w:val="002C13CC"/>
    <w:rsid w:val="002C3306"/>
    <w:rsid w:val="002D37AB"/>
    <w:rsid w:val="002F0F9D"/>
    <w:rsid w:val="00305EED"/>
    <w:rsid w:val="00306705"/>
    <w:rsid w:val="003521CF"/>
    <w:rsid w:val="00394860"/>
    <w:rsid w:val="003B765F"/>
    <w:rsid w:val="003E3373"/>
    <w:rsid w:val="00412C65"/>
    <w:rsid w:val="00443223"/>
    <w:rsid w:val="00443585"/>
    <w:rsid w:val="004755B5"/>
    <w:rsid w:val="004B7432"/>
    <w:rsid w:val="004C6B6B"/>
    <w:rsid w:val="005135CD"/>
    <w:rsid w:val="00541F39"/>
    <w:rsid w:val="005546FD"/>
    <w:rsid w:val="00596221"/>
    <w:rsid w:val="005D6495"/>
    <w:rsid w:val="005D7BEC"/>
    <w:rsid w:val="00644816"/>
    <w:rsid w:val="00652F9F"/>
    <w:rsid w:val="006736D5"/>
    <w:rsid w:val="006A57D0"/>
    <w:rsid w:val="006E336C"/>
    <w:rsid w:val="006F39EF"/>
    <w:rsid w:val="006F7644"/>
    <w:rsid w:val="00723312"/>
    <w:rsid w:val="007234C0"/>
    <w:rsid w:val="0073423F"/>
    <w:rsid w:val="00742420"/>
    <w:rsid w:val="00747832"/>
    <w:rsid w:val="0076465C"/>
    <w:rsid w:val="00766711"/>
    <w:rsid w:val="00793ECD"/>
    <w:rsid w:val="007C224E"/>
    <w:rsid w:val="00820F79"/>
    <w:rsid w:val="00833323"/>
    <w:rsid w:val="00853B04"/>
    <w:rsid w:val="008A53F0"/>
    <w:rsid w:val="008E705A"/>
    <w:rsid w:val="009110B0"/>
    <w:rsid w:val="00962E8B"/>
    <w:rsid w:val="009936D2"/>
    <w:rsid w:val="009A0412"/>
    <w:rsid w:val="009C1753"/>
    <w:rsid w:val="009C75B1"/>
    <w:rsid w:val="00A03233"/>
    <w:rsid w:val="00A32D9D"/>
    <w:rsid w:val="00A458BF"/>
    <w:rsid w:val="00A5183C"/>
    <w:rsid w:val="00A746E0"/>
    <w:rsid w:val="00AB4B05"/>
    <w:rsid w:val="00B0551F"/>
    <w:rsid w:val="00B270B8"/>
    <w:rsid w:val="00B64FC1"/>
    <w:rsid w:val="00B661F2"/>
    <w:rsid w:val="00B87F25"/>
    <w:rsid w:val="00B92AE2"/>
    <w:rsid w:val="00BB60E3"/>
    <w:rsid w:val="00BC1B72"/>
    <w:rsid w:val="00BC2988"/>
    <w:rsid w:val="00BC3505"/>
    <w:rsid w:val="00BD7AE5"/>
    <w:rsid w:val="00BE2B35"/>
    <w:rsid w:val="00C01980"/>
    <w:rsid w:val="00C03177"/>
    <w:rsid w:val="00C10D2D"/>
    <w:rsid w:val="00C118D9"/>
    <w:rsid w:val="00C25CA9"/>
    <w:rsid w:val="00C616C3"/>
    <w:rsid w:val="00C76E7A"/>
    <w:rsid w:val="00C81F21"/>
    <w:rsid w:val="00C839D6"/>
    <w:rsid w:val="00CA3AD9"/>
    <w:rsid w:val="00CA4D80"/>
    <w:rsid w:val="00CD269C"/>
    <w:rsid w:val="00CF5139"/>
    <w:rsid w:val="00D0094A"/>
    <w:rsid w:val="00D01B7F"/>
    <w:rsid w:val="00D36F82"/>
    <w:rsid w:val="00D46B36"/>
    <w:rsid w:val="00D51D14"/>
    <w:rsid w:val="00D52E1C"/>
    <w:rsid w:val="00D76383"/>
    <w:rsid w:val="00D868CD"/>
    <w:rsid w:val="00DD136F"/>
    <w:rsid w:val="00DE750C"/>
    <w:rsid w:val="00E51B4E"/>
    <w:rsid w:val="00E663BF"/>
    <w:rsid w:val="00E7468B"/>
    <w:rsid w:val="00E8668E"/>
    <w:rsid w:val="00EA21DF"/>
    <w:rsid w:val="00EB2565"/>
    <w:rsid w:val="00EB5166"/>
    <w:rsid w:val="00EB5F46"/>
    <w:rsid w:val="00EC3BA8"/>
    <w:rsid w:val="00EE6B27"/>
    <w:rsid w:val="00EF7BE5"/>
    <w:rsid w:val="00F05C2B"/>
    <w:rsid w:val="00F12068"/>
    <w:rsid w:val="00FB426B"/>
    <w:rsid w:val="00FC1890"/>
    <w:rsid w:val="00FC5867"/>
    <w:rsid w:val="00FF74D5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392F1C-DC28-4AF2-A86D-4A994B73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character" w:styleId="Hiperhivatkozs">
    <w:name w:val="Hyperlink"/>
    <w:rsid w:val="00EB5F46"/>
    <w:rPr>
      <w:color w:val="0000FF"/>
      <w:u w:val="single"/>
    </w:rPr>
  </w:style>
  <w:style w:type="paragraph" w:styleId="lfej">
    <w:name w:val="header"/>
    <w:basedOn w:val="Norml"/>
    <w:rsid w:val="004B7432"/>
    <w:pPr>
      <w:tabs>
        <w:tab w:val="center" w:pos="4536"/>
        <w:tab w:val="right" w:pos="9072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oktat.pmmf.hu/szabalyozas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.pte.hu/ETR35/Viewer/IndexSafe?%24afe=Vmlld2VyL0luZGV4U2FmZQBwYXJhbWV0ZXJzAHN6ZXJ2ZXpvX2lkfDc0ODU2OHeXD635yk_X&amp;name=kurz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-oktat.pmmf.hu/szamgepfolyama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4687</CharactersWithSpaces>
  <SharedDoc>false</SharedDoc>
  <HLinks>
    <vt:vector size="30" baseType="variant">
      <vt:variant>
        <vt:i4>983129</vt:i4>
      </vt:variant>
      <vt:variant>
        <vt:i4>12</vt:i4>
      </vt:variant>
      <vt:variant>
        <vt:i4>0</vt:i4>
      </vt:variant>
      <vt:variant>
        <vt:i4>5</vt:i4>
      </vt:variant>
      <vt:variant>
        <vt:lpwstr>http://e-oktat.pmmf.hu/szabalyozasok</vt:lpwstr>
      </vt:variant>
      <vt:variant>
        <vt:lpwstr/>
      </vt:variant>
      <vt:variant>
        <vt:i4>6946863</vt:i4>
      </vt:variant>
      <vt:variant>
        <vt:i4>9</vt:i4>
      </vt:variant>
      <vt:variant>
        <vt:i4>0</vt:i4>
      </vt:variant>
      <vt:variant>
        <vt:i4>5</vt:i4>
      </vt:variant>
      <vt:variant>
        <vt:lpwstr>http://tananyagfejlesztes/mik.uni-pannon.hu</vt:lpwstr>
      </vt:variant>
      <vt:variant>
        <vt:lpwstr/>
      </vt:variant>
      <vt:variant>
        <vt:i4>7143476</vt:i4>
      </vt:variant>
      <vt:variant>
        <vt:i4>6</vt:i4>
      </vt:variant>
      <vt:variant>
        <vt:i4>0</vt:i4>
      </vt:variant>
      <vt:variant>
        <vt:i4>5</vt:i4>
      </vt:variant>
      <vt:variant>
        <vt:lpwstr>http://e-oktat.pmmf.hu/szamgepfolyamat</vt:lpwstr>
      </vt:variant>
      <vt:variant>
        <vt:lpwstr/>
      </vt:variant>
      <vt:variant>
        <vt:i4>983129</vt:i4>
      </vt:variant>
      <vt:variant>
        <vt:i4>3</vt:i4>
      </vt:variant>
      <vt:variant>
        <vt:i4>0</vt:i4>
      </vt:variant>
      <vt:variant>
        <vt:i4>5</vt:i4>
      </vt:variant>
      <vt:variant>
        <vt:lpwstr>http://e-oktat.pmmf.hu/szabalyozasok</vt:lpwstr>
      </vt:variant>
      <vt:variant>
        <vt:lpwstr/>
      </vt:variant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https://www.tr.pte.hu/ETR35/Viewer/IndexSafe?%24afe=Vmlld2VyL0luZGV4U2FmZQBwYXJhbWV0ZXJzAHN6ZXJ2ZXpvX2lkfDc0ODU2OHeXD635yk_X&amp;name=kurzus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dr. Vétek Lajos</dc:creator>
  <cp:lastModifiedBy>Microsoft-fiók</cp:lastModifiedBy>
  <cp:revision>3</cp:revision>
  <dcterms:created xsi:type="dcterms:W3CDTF">2018-02-08T10:09:00Z</dcterms:created>
  <dcterms:modified xsi:type="dcterms:W3CDTF">2018-02-08T10:27:00Z</dcterms:modified>
</cp:coreProperties>
</file>