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74961E94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09C9">
        <w:rPr>
          <w:rStyle w:val="None"/>
          <w:sz w:val="20"/>
          <w:szCs w:val="20"/>
          <w:lang w:val="hu-HU"/>
        </w:rPr>
        <w:t>Településmérnöki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3E2009B4" w14:textId="77777777" w:rsidR="003F09C9" w:rsidRDefault="003F09C9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19EEEF8C" w14:textId="30DD986F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b/>
          <w:bCs/>
          <w:smallCaps/>
          <w:sz w:val="33"/>
          <w:szCs w:val="33"/>
          <w:lang w:val="hu-HU"/>
        </w:rPr>
        <w:t>Diplomamunka -</w:t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 xml:space="preserve"> stúdió </w:t>
      </w:r>
      <w:r w:rsidR="0088799C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211F9F9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</w:t>
      </w:r>
      <w:proofErr w:type="gramStart"/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…</w:t>
      </w:r>
      <w:proofErr w:type="gramEnd"/>
    </w:p>
    <w:p w14:paraId="0E7DC0A5" w14:textId="24C21A5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2</w:t>
      </w:r>
    </w:p>
    <w:p w14:paraId="09542FD2" w14:textId="2476B12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5</w:t>
      </w:r>
    </w:p>
    <w:p w14:paraId="7DBB2F67" w14:textId="69A30AF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proofErr w:type="spellStart"/>
      <w:r w:rsidR="0088799C">
        <w:rPr>
          <w:rStyle w:val="None"/>
          <w:sz w:val="20"/>
          <w:szCs w:val="20"/>
          <w:lang w:val="hu-HU"/>
        </w:rPr>
        <w:t>2</w:t>
      </w:r>
      <w:proofErr w:type="spellEnd"/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7DDF68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b/>
          <w:bCs/>
          <w:sz w:val="20"/>
          <w:szCs w:val="20"/>
          <w:lang w:val="hu-HU"/>
        </w:rPr>
        <w:t>Diplomamunka – Stúdió 1.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D2A54B0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8799C">
        <w:rPr>
          <w:rStyle w:val="None"/>
          <w:bCs/>
          <w:color w:val="000000" w:themeColor="text1"/>
          <w:sz w:val="18"/>
          <w:szCs w:val="18"/>
        </w:rPr>
        <w:t>Baracsi Viktória, adjunktus</w:t>
      </w:r>
    </w:p>
    <w:p w14:paraId="2C754E8D" w14:textId="212BE1D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88799C">
        <w:rPr>
          <w:rStyle w:val="None"/>
          <w:b w:val="0"/>
          <w:sz w:val="18"/>
          <w:szCs w:val="18"/>
        </w:rPr>
        <w:t>Pécs, Boszorkány u. 2. B-332</w:t>
      </w:r>
    </w:p>
    <w:p w14:paraId="2B5336FD" w14:textId="568DF03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88799C">
        <w:rPr>
          <w:rStyle w:val="None"/>
          <w:b w:val="0"/>
          <w:sz w:val="18"/>
          <w:szCs w:val="18"/>
        </w:rPr>
        <w:t>baracsi.viktoria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271517E" w14:textId="04CF8122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</w:t>
      </w:r>
      <w:r w:rsidR="003F09C9">
        <w:rPr>
          <w:rStyle w:val="None"/>
          <w:b w:val="0"/>
          <w:sz w:val="18"/>
          <w:szCs w:val="18"/>
          <w:shd w:val="clear" w:color="auto" w:fill="FFFFFF"/>
        </w:rPr>
        <w:t>23970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255D45F0"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3F09C9">
        <w:rPr>
          <w:rStyle w:val="None"/>
          <w:bCs/>
          <w:color w:val="000000" w:themeColor="text1"/>
          <w:sz w:val="18"/>
          <w:szCs w:val="18"/>
        </w:rPr>
        <w:t xml:space="preserve">Paári Péter – </w:t>
      </w:r>
      <w:proofErr w:type="spellStart"/>
      <w:r w:rsidR="003F09C9">
        <w:rPr>
          <w:rStyle w:val="None"/>
          <w:bCs/>
          <w:color w:val="000000" w:themeColor="text1"/>
          <w:sz w:val="18"/>
          <w:szCs w:val="18"/>
        </w:rPr>
        <w:t>dla</w:t>
      </w:r>
      <w:proofErr w:type="spellEnd"/>
      <w:r w:rsidR="003F09C9">
        <w:rPr>
          <w:rStyle w:val="None"/>
          <w:bCs/>
          <w:color w:val="000000" w:themeColor="text1"/>
          <w:sz w:val="18"/>
          <w:szCs w:val="18"/>
        </w:rPr>
        <w:t xml:space="preserve"> hallgató</w:t>
      </w:r>
    </w:p>
    <w:p w14:paraId="2C52285A" w14:textId="0650CC9A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 xml:space="preserve">Iroda: 7624 Magyarország, Pécs, Boszorkány u. 2. </w:t>
      </w:r>
    </w:p>
    <w:p w14:paraId="66E2CD60" w14:textId="15C3E2A5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3F09C9">
        <w:rPr>
          <w:rStyle w:val="None"/>
          <w:b w:val="0"/>
          <w:sz w:val="18"/>
          <w:szCs w:val="18"/>
        </w:rPr>
        <w:t>paari.peter@mik.pte.hu</w:t>
      </w:r>
    </w:p>
    <w:p w14:paraId="25EDBD0F" w14:textId="5E150832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</w:t>
      </w:r>
      <w:r w:rsidR="0088799C">
        <w:rPr>
          <w:rStyle w:val="None"/>
          <w:b w:val="0"/>
          <w:sz w:val="18"/>
          <w:szCs w:val="18"/>
          <w:shd w:val="clear" w:color="auto" w:fill="FFFFFF"/>
        </w:rPr>
        <w:t>.</w:t>
      </w:r>
    </w:p>
    <w:p w14:paraId="3A3FDA2F" w14:textId="731A79F3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>Dr.</w:t>
      </w:r>
      <w:r w:rsidR="003F09C9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3F09C9">
        <w:rPr>
          <w:rStyle w:val="None"/>
          <w:bCs/>
          <w:color w:val="000000" w:themeColor="text1"/>
          <w:sz w:val="18"/>
          <w:szCs w:val="18"/>
        </w:rPr>
        <w:t>Gyergyák</w:t>
      </w:r>
      <w:proofErr w:type="spellEnd"/>
      <w:r w:rsidR="003F09C9">
        <w:rPr>
          <w:rStyle w:val="None"/>
          <w:bCs/>
          <w:color w:val="000000" w:themeColor="text1"/>
          <w:sz w:val="18"/>
          <w:szCs w:val="18"/>
        </w:rPr>
        <w:t xml:space="preserve"> János, </w:t>
      </w:r>
      <w:r w:rsidR="003F09C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3EA22107" w14:textId="01D31EC2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3F09C9">
        <w:rPr>
          <w:rStyle w:val="None"/>
          <w:b w:val="0"/>
          <w:sz w:val="18"/>
          <w:szCs w:val="18"/>
        </w:rPr>
        <w:t>32</w:t>
      </w:r>
    </w:p>
    <w:p w14:paraId="6CD9EF38" w14:textId="5B4518A6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3F09C9">
        <w:rPr>
          <w:rStyle w:val="None"/>
          <w:b w:val="0"/>
          <w:sz w:val="18"/>
          <w:szCs w:val="18"/>
        </w:rPr>
        <w:t>gyegyak.janos@mik.pte.hu</w:t>
      </w:r>
    </w:p>
    <w:p w14:paraId="7FBB23D6" w14:textId="638506E0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="003F09C9">
        <w:rPr>
          <w:rStyle w:val="None"/>
          <w:b w:val="0"/>
          <w:sz w:val="18"/>
          <w:szCs w:val="18"/>
          <w:shd w:val="clear" w:color="auto" w:fill="FFFFFF"/>
        </w:rPr>
        <w:t>+36 72 503 650 /23970</w:t>
      </w:r>
      <w:r w:rsidR="0088799C">
        <w:rPr>
          <w:rStyle w:val="None"/>
          <w:b w:val="0"/>
          <w:sz w:val="18"/>
          <w:szCs w:val="18"/>
          <w:shd w:val="clear" w:color="auto" w:fill="FFFFFF"/>
        </w:rPr>
        <w:t>.</w:t>
      </w:r>
    </w:p>
    <w:p w14:paraId="57E64C63" w14:textId="77ACA572" w:rsidR="002B3B18" w:rsidRPr="00A124D4" w:rsidRDefault="002B3B18" w:rsidP="0088799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19DB56C9" w:rsidR="001A5EFA" w:rsidRPr="006967BB" w:rsidRDefault="001A5EFA" w:rsidP="0088799C">
      <w:pPr>
        <w:pStyle w:val="TEMATIKA-OKTATK"/>
        <w:jc w:val="both"/>
        <w:rPr>
          <w:rStyle w:val="None"/>
          <w:b w:val="0"/>
          <w:bCs/>
        </w:rPr>
      </w:pPr>
    </w:p>
    <w:p w14:paraId="37AFE4EF" w14:textId="19FE23ED" w:rsidR="00705DF3" w:rsidRPr="00705DF3" w:rsidRDefault="00034EEB" w:rsidP="0088799C">
      <w:pPr>
        <w:pStyle w:val="Cmsor2"/>
        <w:spacing w:before="0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6041053F" w14:textId="62F69AF5" w:rsidR="0088799C" w:rsidRDefault="0088799C" w:rsidP="0088799C">
      <w:pPr>
        <w:pStyle w:val="Cmsor2"/>
        <w:spacing w:before="0"/>
        <w:jc w:val="both"/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</w:pPr>
      <w:r w:rsidRPr="0088799C">
        <w:rPr>
          <w:rFonts w:eastAsia="Arial Unicode MS"/>
          <w:b w:val="0"/>
          <w:bCs w:val="0"/>
          <w:color w:val="auto"/>
          <w:szCs w:val="24"/>
          <w:lang w:val="hu-HU"/>
        </w:rPr>
        <w:t xml:space="preserve">A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tantárgy keretében a hallgatók a </w:t>
      </w:r>
      <w:r w:rsidRPr="0088799C">
        <w:rPr>
          <w:rFonts w:eastAsia="Arial Unicode MS"/>
          <w:b w:val="0"/>
          <w:bCs w:val="0"/>
          <w:color w:val="auto"/>
          <w:szCs w:val="24"/>
          <w:lang w:val="hu-HU"/>
        </w:rPr>
        <w:t xml:space="preserve">diplomaterv minőségi elkészítéséhez szükséges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készségeket és ismereteket szerzik meg módszertani előadások és </w:t>
      </w:r>
      <w:r w:rsidR="00C9428E">
        <w:rPr>
          <w:rFonts w:eastAsia="Arial Unicode MS"/>
          <w:b w:val="0"/>
          <w:bCs w:val="0"/>
          <w:color w:val="auto"/>
          <w:szCs w:val="24"/>
          <w:lang w:val="hu-HU"/>
        </w:rPr>
        <w:t>célzott gyakorlatokon keresztül.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 </w:t>
      </w:r>
    </w:p>
    <w:p w14:paraId="4863CCAD" w14:textId="39733DD2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5EFBACF" w14:textId="059264C5" w:rsidR="0088799C" w:rsidRDefault="0088799C" w:rsidP="0088799C">
      <w:pPr>
        <w:pStyle w:val="Cmsor2"/>
        <w:spacing w:before="0"/>
        <w:jc w:val="both"/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</w:pPr>
      <w:r>
        <w:rPr>
          <w:rFonts w:eastAsia="Arial Unicode MS"/>
          <w:b w:val="0"/>
          <w:bCs w:val="0"/>
          <w:color w:val="auto"/>
          <w:szCs w:val="24"/>
          <w:lang w:val="hu-HU"/>
        </w:rPr>
        <w:t>Vizuális</w:t>
      </w:r>
      <w:r w:rsidRPr="0088799C">
        <w:rPr>
          <w:rFonts w:eastAsia="Arial Unicode MS"/>
          <w:b w:val="0"/>
          <w:bCs w:val="0"/>
          <w:color w:val="auto"/>
          <w:szCs w:val="24"/>
          <w:lang w:val="hu-HU"/>
        </w:rPr>
        <w:t xml:space="preserve">, grafikai elemkészlet – </w:t>
      </w:r>
      <w:proofErr w:type="gramStart"/>
      <w:r w:rsidRPr="0088799C">
        <w:rPr>
          <w:rFonts w:eastAsia="Arial Unicode MS"/>
          <w:b w:val="0"/>
          <w:bCs w:val="0"/>
          <w:color w:val="auto"/>
          <w:szCs w:val="24"/>
          <w:lang w:val="hu-HU"/>
        </w:rPr>
        <w:t>prezentác</w:t>
      </w:r>
      <w:r w:rsidR="003B4421">
        <w:rPr>
          <w:rFonts w:eastAsia="Arial Unicode MS"/>
          <w:b w:val="0"/>
          <w:bCs w:val="0"/>
          <w:color w:val="auto"/>
          <w:szCs w:val="24"/>
          <w:lang w:val="hu-HU"/>
        </w:rPr>
        <w:t>i</w:t>
      </w:r>
      <w:r w:rsidRPr="0088799C">
        <w:rPr>
          <w:rFonts w:eastAsia="Arial Unicode MS"/>
          <w:b w:val="0"/>
          <w:bCs w:val="0"/>
          <w:color w:val="auto"/>
          <w:szCs w:val="24"/>
          <w:lang w:val="hu-HU"/>
        </w:rPr>
        <w:t>ó készítés</w:t>
      </w:r>
      <w:proofErr w:type="gramEnd"/>
      <w:r w:rsidRPr="0088799C">
        <w:rPr>
          <w:rFonts w:eastAsia="Arial Unicode MS"/>
          <w:b w:val="0"/>
          <w:bCs w:val="0"/>
          <w:color w:val="auto"/>
          <w:szCs w:val="24"/>
          <w:lang w:val="hu-HU"/>
        </w:rPr>
        <w:t>, fotózás, makettezés, grafikai programok – megismerése és a készségek elsajátítása</w:t>
      </w:r>
      <w:r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  <w:t>.</w:t>
      </w:r>
    </w:p>
    <w:p w14:paraId="7346D822" w14:textId="29A38864" w:rsidR="005077BE" w:rsidRPr="0088799C" w:rsidRDefault="00171C3D" w:rsidP="00C9428E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7FDE9858" w14:textId="5E5F620F" w:rsidR="005077BE" w:rsidRPr="0088799C" w:rsidRDefault="005077BE" w:rsidP="005077BE">
      <w:pPr>
        <w:widowControl w:val="0"/>
        <w:jc w:val="both"/>
        <w:rPr>
          <w:lang w:val="hu-HU"/>
        </w:rPr>
      </w:pPr>
      <w:r w:rsidRPr="0088799C">
        <w:rPr>
          <w:sz w:val="20"/>
          <w:lang w:val="hu-HU"/>
        </w:rPr>
        <w:t>Az előad</w:t>
      </w:r>
      <w:r w:rsidR="00C9428E">
        <w:rPr>
          <w:sz w:val="20"/>
          <w:lang w:val="hu-HU"/>
        </w:rPr>
        <w:t xml:space="preserve">ások alkalmával megismerkednek a diplomaterv előkészítésének, kutatási terv kidolgozásának módszertanával, a </w:t>
      </w:r>
      <w:proofErr w:type="gramStart"/>
      <w:r w:rsidR="00C9428E">
        <w:rPr>
          <w:sz w:val="20"/>
          <w:lang w:val="hu-HU"/>
        </w:rPr>
        <w:t>prezentáció készítés</w:t>
      </w:r>
      <w:proofErr w:type="gramEnd"/>
      <w:r w:rsidR="003B4421">
        <w:rPr>
          <w:sz w:val="20"/>
          <w:lang w:val="hu-HU"/>
        </w:rPr>
        <w:t>, a</w:t>
      </w:r>
      <w:r w:rsidR="00C9428E">
        <w:rPr>
          <w:sz w:val="20"/>
          <w:lang w:val="hu-HU"/>
        </w:rPr>
        <w:t xml:space="preserve"> </w:t>
      </w:r>
      <w:r w:rsidR="003B4421">
        <w:rPr>
          <w:sz w:val="20"/>
          <w:lang w:val="hu-HU"/>
        </w:rPr>
        <w:t xml:space="preserve">jó </w:t>
      </w:r>
      <w:r w:rsidR="00C9428E">
        <w:rPr>
          <w:sz w:val="20"/>
          <w:lang w:val="hu-HU"/>
        </w:rPr>
        <w:t>előadás</w:t>
      </w:r>
      <w:r w:rsidR="003B4421">
        <w:rPr>
          <w:sz w:val="20"/>
          <w:lang w:val="hu-HU"/>
        </w:rPr>
        <w:t xml:space="preserve"> szabályaival, az épület és tájfotózás alapjaival.</w:t>
      </w:r>
    </w:p>
    <w:p w14:paraId="19875BE3" w14:textId="77777777" w:rsidR="005077BE" w:rsidRPr="0088799C" w:rsidRDefault="005077BE" w:rsidP="005077BE">
      <w:pPr>
        <w:widowControl w:val="0"/>
        <w:jc w:val="both"/>
        <w:rPr>
          <w:lang w:val="hu-HU"/>
        </w:rPr>
      </w:pPr>
    </w:p>
    <w:p w14:paraId="78DCC6F0" w14:textId="11FD9C75" w:rsidR="005077BE" w:rsidRPr="0088799C" w:rsidRDefault="005077BE" w:rsidP="005077BE">
      <w:pPr>
        <w:widowControl w:val="0"/>
        <w:jc w:val="both"/>
        <w:rPr>
          <w:lang w:val="hu-HU"/>
        </w:rPr>
      </w:pPr>
      <w:r w:rsidRPr="0088799C">
        <w:rPr>
          <w:sz w:val="20"/>
          <w:lang w:val="hu-HU"/>
        </w:rPr>
        <w:t>A gyakorlati órák keretében az elsajátított elméleti tudás alkalmazására kerül sor. A csoportos foglalkozás során a gyakorlatvezető</w:t>
      </w:r>
      <w:r w:rsidR="003B4421">
        <w:rPr>
          <w:sz w:val="20"/>
          <w:lang w:val="hu-HU"/>
        </w:rPr>
        <w:t xml:space="preserve">vel egy konkrét projekt, feladat kapcsán ismerik meg a makettezéshez alkalmazandó anyagokat, a </w:t>
      </w:r>
      <w:r w:rsidR="00321CE8">
        <w:rPr>
          <w:sz w:val="20"/>
          <w:lang w:val="hu-HU"/>
        </w:rPr>
        <w:t>grafikai programokat és a fotó</w:t>
      </w:r>
      <w:r w:rsidR="003B4421">
        <w:rPr>
          <w:sz w:val="20"/>
          <w:lang w:val="hu-HU"/>
        </w:rPr>
        <w:t>készítést.</w:t>
      </w:r>
    </w:p>
    <w:p w14:paraId="48C8DD39" w14:textId="77777777" w:rsidR="005077BE" w:rsidRPr="0088799C" w:rsidRDefault="005077BE" w:rsidP="005077BE">
      <w:pPr>
        <w:widowControl w:val="0"/>
        <w:jc w:val="both"/>
        <w:rPr>
          <w:lang w:val="hu-HU"/>
        </w:rPr>
      </w:pPr>
    </w:p>
    <w:p w14:paraId="7CC8012D" w14:textId="77777777" w:rsidR="001A65E0" w:rsidRPr="0088799C" w:rsidRDefault="001A65E0" w:rsidP="001A65E0">
      <w:pPr>
        <w:widowControl w:val="0"/>
        <w:jc w:val="both"/>
        <w:rPr>
          <w:lang w:val="hu-HU"/>
        </w:rPr>
      </w:pPr>
      <w:r w:rsidRPr="0088799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88799C">
        <w:rPr>
          <w:b/>
          <w:sz w:val="20"/>
          <w:lang w:val="hu-HU"/>
        </w:rPr>
        <w:t>Neptun</w:t>
      </w:r>
      <w:proofErr w:type="spellEnd"/>
      <w:r w:rsidRPr="0088799C">
        <w:rPr>
          <w:b/>
          <w:sz w:val="20"/>
          <w:lang w:val="hu-HU"/>
        </w:rPr>
        <w:t xml:space="preserve"> </w:t>
      </w:r>
      <w:proofErr w:type="spellStart"/>
      <w:r w:rsidRPr="0088799C">
        <w:rPr>
          <w:b/>
          <w:sz w:val="20"/>
          <w:lang w:val="hu-HU"/>
        </w:rPr>
        <w:t>Meet</w:t>
      </w:r>
      <w:proofErr w:type="spellEnd"/>
      <w:r w:rsidRPr="0088799C">
        <w:rPr>
          <w:b/>
          <w:sz w:val="20"/>
          <w:lang w:val="hu-HU"/>
        </w:rPr>
        <w:t xml:space="preserve"> Street</w:t>
      </w:r>
      <w:r w:rsidRPr="0088799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5D89FB55" w:rsidR="00A35705" w:rsidRDefault="00A35705" w:rsidP="00B43F95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</w:t>
      </w:r>
      <w:r w:rsidR="003F09C9">
        <w:rPr>
          <w:rStyle w:val="None"/>
          <w:rFonts w:eastAsia="Times New Roman"/>
          <w:sz w:val="20"/>
          <w:szCs w:val="20"/>
          <w:lang w:val="hu-HU"/>
        </w:rPr>
        <w:t>val történik! A gyakorlatvezető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88799C">
        <w:rPr>
          <w:lang w:val="hu-HU"/>
        </w:rPr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3F09C9">
        <w:rPr>
          <w:rStyle w:val="None"/>
          <w:rFonts w:eastAsia="Times New Roman"/>
          <w:sz w:val="20"/>
          <w:szCs w:val="20"/>
          <w:lang w:val="hu-HU"/>
        </w:rPr>
        <w:t>vezet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2629E5D" w14:textId="2013344F" w:rsidR="00CB2DEC" w:rsidRPr="006967BB" w:rsidRDefault="00CB2DEC" w:rsidP="00B43F95">
      <w:pPr>
        <w:pBdr>
          <w:bottom w:val="nil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49AA6DE0" w:rsidR="005077BE" w:rsidRPr="003F09C9" w:rsidRDefault="003F09C9" w:rsidP="00B43F95">
      <w:pPr>
        <w:pStyle w:val="Nincstrkz"/>
        <w:pBdr>
          <w:bottom w:val="nil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>Órai munka, aktivitás</w:t>
      </w:r>
      <w:r w:rsidR="002E6C97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>30 p</w:t>
      </w:r>
      <w:r w:rsidR="005077BE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ab/>
      </w:r>
    </w:p>
    <w:p w14:paraId="4B4ED49A" w14:textId="047EED50" w:rsidR="00C61002" w:rsidRPr="003F09C9" w:rsidRDefault="00C61002" w:rsidP="00B43F95">
      <w:pPr>
        <w:widowControl w:val="0"/>
        <w:pBdr>
          <w:bottom w:val="nil"/>
        </w:pBdr>
        <w:tabs>
          <w:tab w:val="left" w:pos="2550"/>
          <w:tab w:val="left" w:pos="3402"/>
          <w:tab w:val="left" w:pos="3260"/>
        </w:tabs>
        <w:jc w:val="both"/>
        <w:rPr>
          <w:lang w:val="hu-HU"/>
        </w:rPr>
      </w:pPr>
      <w:r w:rsidRPr="003F09C9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3F09C9" w:rsidRPr="003F09C9">
        <w:rPr>
          <w:sz w:val="20"/>
          <w:szCs w:val="20"/>
          <w:lang w:val="hu-HU"/>
        </w:rPr>
        <w:t>Diploma témavázlat</w:t>
      </w:r>
      <w:r w:rsidR="002E6C97" w:rsidRPr="003F09C9">
        <w:rPr>
          <w:sz w:val="20"/>
          <w:szCs w:val="20"/>
          <w:lang w:val="hu-HU"/>
        </w:rPr>
        <w:tab/>
      </w:r>
      <w:r w:rsidR="003F09C9" w:rsidRPr="003F09C9">
        <w:rPr>
          <w:sz w:val="20"/>
          <w:szCs w:val="20"/>
          <w:lang w:val="hu-HU"/>
        </w:rPr>
        <w:tab/>
        <w:t>7</w:t>
      </w:r>
      <w:r w:rsidR="005077BE" w:rsidRPr="003F09C9">
        <w:rPr>
          <w:sz w:val="20"/>
          <w:szCs w:val="20"/>
          <w:lang w:val="hu-HU"/>
        </w:rPr>
        <w:t>0 p</w:t>
      </w:r>
      <w:r w:rsidRPr="003F09C9">
        <w:rPr>
          <w:sz w:val="20"/>
          <w:lang w:val="hu-HU"/>
        </w:rPr>
        <w:tab/>
      </w:r>
      <w:r w:rsidRPr="003F09C9">
        <w:rPr>
          <w:sz w:val="20"/>
          <w:lang w:val="hu-HU"/>
        </w:rPr>
        <w:tab/>
      </w:r>
      <w:r w:rsidRPr="003F09C9">
        <w:rPr>
          <w:sz w:val="20"/>
          <w:lang w:val="hu-HU"/>
        </w:rPr>
        <w:tab/>
      </w:r>
    </w:p>
    <w:p w14:paraId="567B21DD" w14:textId="488006BE" w:rsidR="00C61002" w:rsidRPr="003F09C9" w:rsidRDefault="00C61002" w:rsidP="00B43F95">
      <w:pPr>
        <w:pStyle w:val="Nincstrkz"/>
        <w:pBdr>
          <w:bottom w:val="nil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3F09C9">
        <w:rPr>
          <w:b/>
          <w:sz w:val="20"/>
          <w:szCs w:val="20"/>
          <w:lang w:val="hu-HU"/>
        </w:rPr>
        <w:t>Megszerezhető maximum pont</w:t>
      </w:r>
      <w:r w:rsidR="002E6C97" w:rsidRPr="003F09C9">
        <w:rPr>
          <w:sz w:val="20"/>
          <w:szCs w:val="20"/>
          <w:lang w:val="hu-HU"/>
        </w:rPr>
        <w:tab/>
      </w:r>
      <w:r w:rsidRPr="003F09C9">
        <w:rPr>
          <w:b/>
          <w:sz w:val="20"/>
          <w:szCs w:val="20"/>
          <w:lang w:val="hu-HU"/>
        </w:rPr>
        <w:t>100p</w:t>
      </w:r>
    </w:p>
    <w:p w14:paraId="21EC3D36" w14:textId="77777777" w:rsidR="00C61002" w:rsidRPr="003F09C9" w:rsidRDefault="00C61002" w:rsidP="00B43F95">
      <w:pPr>
        <w:pStyle w:val="Nincstrkz"/>
        <w:pBdr>
          <w:bottom w:val="nil"/>
        </w:pBdr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2C543BA6" w:rsidR="00A06131" w:rsidRPr="003F09C9" w:rsidRDefault="00A06131" w:rsidP="00B43F95">
      <w:pPr>
        <w:pStyle w:val="Nincstrkz"/>
        <w:pBdr>
          <w:bottom w:val="nil"/>
        </w:pBdr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>89 p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 – 100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100%  </w:t>
      </w:r>
      <w:r w:rsidRPr="003F09C9">
        <w:rPr>
          <w:sz w:val="20"/>
          <w:szCs w:val="20"/>
          <w:lang w:val="hu-HU"/>
        </w:rPr>
        <w:tab/>
      </w:r>
      <w:proofErr w:type="gramStart"/>
      <w:r w:rsidRPr="003F09C9">
        <w:rPr>
          <w:sz w:val="20"/>
          <w:szCs w:val="20"/>
          <w:lang w:val="hu-HU"/>
        </w:rPr>
        <w:t>A</w:t>
      </w:r>
      <w:proofErr w:type="gramEnd"/>
      <w:r w:rsidRPr="003F09C9">
        <w:rPr>
          <w:sz w:val="20"/>
          <w:szCs w:val="20"/>
          <w:lang w:val="hu-HU"/>
        </w:rPr>
        <w:t xml:space="preserve"> (5, jeles,</w:t>
      </w:r>
      <w:proofErr w:type="spellStart"/>
      <w:r w:rsidRPr="003F09C9">
        <w:rPr>
          <w:sz w:val="20"/>
          <w:szCs w:val="20"/>
          <w:lang w:val="hu-HU"/>
        </w:rPr>
        <w:t>excellent</w:t>
      </w:r>
      <w:proofErr w:type="spellEnd"/>
      <w:r w:rsidRPr="003F09C9">
        <w:rPr>
          <w:sz w:val="20"/>
          <w:szCs w:val="20"/>
          <w:lang w:val="hu-HU"/>
        </w:rPr>
        <w:t>,</w:t>
      </w:r>
      <w:proofErr w:type="spellStart"/>
      <w:r w:rsidRPr="003F09C9">
        <w:rPr>
          <w:sz w:val="20"/>
          <w:szCs w:val="20"/>
          <w:lang w:val="hu-HU"/>
        </w:rPr>
        <w:t>sehr</w:t>
      </w:r>
      <w:proofErr w:type="spellEnd"/>
      <w:r w:rsidRPr="003F09C9">
        <w:rPr>
          <w:sz w:val="20"/>
          <w:szCs w:val="20"/>
          <w:lang w:val="hu-HU"/>
        </w:rPr>
        <w:t xml:space="preserve"> </w:t>
      </w:r>
      <w:proofErr w:type="spellStart"/>
      <w:r w:rsidRPr="003F09C9">
        <w:rPr>
          <w:sz w:val="20"/>
          <w:szCs w:val="20"/>
          <w:lang w:val="hu-HU"/>
        </w:rPr>
        <w:t>gut</w:t>
      </w:r>
      <w:proofErr w:type="spellEnd"/>
      <w:r w:rsidRPr="003F09C9">
        <w:rPr>
          <w:sz w:val="20"/>
          <w:szCs w:val="20"/>
          <w:lang w:val="hu-HU"/>
        </w:rPr>
        <w:t xml:space="preserve">) </w:t>
      </w:r>
    </w:p>
    <w:p w14:paraId="69902D11" w14:textId="368112BE" w:rsidR="00A06131" w:rsidRPr="003F09C9" w:rsidRDefault="00A06131" w:rsidP="00B43F95">
      <w:pPr>
        <w:pStyle w:val="Nincstrkz"/>
        <w:pBdr>
          <w:bottom w:val="nil"/>
        </w:pBdr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>77 p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 – 88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>88%</w:t>
      </w:r>
      <w:r w:rsidRPr="003F09C9">
        <w:rPr>
          <w:sz w:val="20"/>
          <w:szCs w:val="20"/>
          <w:lang w:val="hu-HU"/>
        </w:rPr>
        <w:tab/>
        <w:t xml:space="preserve">B (4, jó, </w:t>
      </w:r>
      <w:proofErr w:type="spellStart"/>
      <w:r w:rsidRPr="003F09C9">
        <w:rPr>
          <w:sz w:val="20"/>
          <w:szCs w:val="20"/>
          <w:lang w:val="hu-HU"/>
        </w:rPr>
        <w:t>good</w:t>
      </w:r>
      <w:proofErr w:type="spellEnd"/>
      <w:r w:rsidRPr="003F09C9">
        <w:rPr>
          <w:sz w:val="20"/>
          <w:szCs w:val="20"/>
          <w:lang w:val="hu-HU"/>
        </w:rPr>
        <w:t xml:space="preserve">, </w:t>
      </w:r>
      <w:proofErr w:type="spellStart"/>
      <w:r w:rsidRPr="003F09C9">
        <w:rPr>
          <w:sz w:val="20"/>
          <w:szCs w:val="20"/>
          <w:lang w:val="hu-HU"/>
        </w:rPr>
        <w:t>gut</w:t>
      </w:r>
      <w:proofErr w:type="spellEnd"/>
      <w:r w:rsidRPr="003F09C9">
        <w:rPr>
          <w:sz w:val="20"/>
          <w:szCs w:val="20"/>
          <w:lang w:val="hu-HU"/>
        </w:rPr>
        <w:t xml:space="preserve">) </w:t>
      </w:r>
    </w:p>
    <w:p w14:paraId="5B1DD9D6" w14:textId="10B8C8C9" w:rsidR="00A06131" w:rsidRPr="003F09C9" w:rsidRDefault="00A06131" w:rsidP="00B43F95">
      <w:pPr>
        <w:pStyle w:val="Nincstrkz"/>
        <w:pBdr>
          <w:bottom w:val="nil"/>
        </w:pBdr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>66 p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 – 76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76% </w:t>
      </w:r>
      <w:r w:rsidRPr="003F09C9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3F09C9">
        <w:rPr>
          <w:sz w:val="20"/>
          <w:szCs w:val="20"/>
          <w:lang w:val="hu-HU"/>
        </w:rPr>
        <w:t>avarage</w:t>
      </w:r>
      <w:proofErr w:type="spellEnd"/>
      <w:r w:rsidRPr="003F09C9">
        <w:rPr>
          <w:sz w:val="20"/>
          <w:szCs w:val="20"/>
          <w:lang w:val="hu-HU"/>
        </w:rPr>
        <w:t xml:space="preserve">, </w:t>
      </w:r>
      <w:proofErr w:type="spellStart"/>
      <w:r w:rsidRPr="003F09C9">
        <w:rPr>
          <w:sz w:val="20"/>
          <w:szCs w:val="20"/>
          <w:lang w:val="hu-HU"/>
        </w:rPr>
        <w:t>befriedigend</w:t>
      </w:r>
      <w:proofErr w:type="spellEnd"/>
      <w:r w:rsidRPr="003F09C9">
        <w:rPr>
          <w:sz w:val="20"/>
          <w:szCs w:val="20"/>
          <w:lang w:val="hu-HU"/>
        </w:rPr>
        <w:t xml:space="preserve">) </w:t>
      </w:r>
    </w:p>
    <w:p w14:paraId="233ADFD4" w14:textId="1BFB7E9E" w:rsidR="00A06131" w:rsidRPr="003F09C9" w:rsidRDefault="00A06131" w:rsidP="00B43F95">
      <w:pPr>
        <w:pStyle w:val="Nincstrkz"/>
        <w:pBdr>
          <w:bottom w:val="nil"/>
        </w:pBdr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>55 p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 – 65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65% </w:t>
      </w:r>
      <w:r w:rsidRPr="003F09C9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3F09C9">
        <w:rPr>
          <w:sz w:val="20"/>
          <w:szCs w:val="20"/>
          <w:lang w:val="hu-HU"/>
        </w:rPr>
        <w:t>satisfactory</w:t>
      </w:r>
      <w:proofErr w:type="spellEnd"/>
      <w:r w:rsidRPr="003F09C9">
        <w:rPr>
          <w:sz w:val="20"/>
          <w:szCs w:val="20"/>
          <w:lang w:val="hu-HU"/>
        </w:rPr>
        <w:t xml:space="preserve">, </w:t>
      </w:r>
      <w:proofErr w:type="spellStart"/>
      <w:r w:rsidRPr="003F09C9">
        <w:rPr>
          <w:sz w:val="20"/>
          <w:szCs w:val="20"/>
          <w:lang w:val="hu-HU"/>
        </w:rPr>
        <w:t>genügend</w:t>
      </w:r>
      <w:proofErr w:type="spellEnd"/>
      <w:r w:rsidRPr="003F09C9">
        <w:rPr>
          <w:sz w:val="20"/>
          <w:szCs w:val="20"/>
          <w:lang w:val="hu-HU"/>
        </w:rPr>
        <w:t xml:space="preserve">) </w:t>
      </w:r>
    </w:p>
    <w:p w14:paraId="02E50B11" w14:textId="1A3544B3" w:rsidR="00A06131" w:rsidRPr="00C61002" w:rsidRDefault="00A06131" w:rsidP="00B43F95">
      <w:pPr>
        <w:pStyle w:val="Nincstrkz"/>
        <w:pBdr>
          <w:bottom w:val="nil"/>
        </w:pBdr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 xml:space="preserve">0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– 54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54% </w:t>
      </w:r>
      <w:r w:rsidRPr="003F09C9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3F09C9">
        <w:rPr>
          <w:sz w:val="20"/>
          <w:szCs w:val="20"/>
          <w:lang w:val="hu-HU"/>
        </w:rPr>
        <w:t>fail</w:t>
      </w:r>
      <w:proofErr w:type="spellEnd"/>
      <w:r w:rsidRPr="003F09C9">
        <w:rPr>
          <w:sz w:val="20"/>
          <w:szCs w:val="20"/>
          <w:lang w:val="hu-HU"/>
        </w:rPr>
        <w:t xml:space="preserve">, </w:t>
      </w:r>
      <w:proofErr w:type="spellStart"/>
      <w:r w:rsidRPr="003F09C9">
        <w:rPr>
          <w:sz w:val="20"/>
          <w:szCs w:val="20"/>
          <w:lang w:val="hu-HU"/>
        </w:rPr>
        <w:t>ungenügend</w:t>
      </w:r>
      <w:proofErr w:type="spellEnd"/>
      <w:r w:rsidRPr="003F09C9">
        <w:rPr>
          <w:sz w:val="20"/>
          <w:szCs w:val="20"/>
          <w:lang w:val="hu-HU"/>
        </w:rPr>
        <w:t>)</w:t>
      </w:r>
      <w:r w:rsidRPr="00C61002">
        <w:rPr>
          <w:sz w:val="20"/>
          <w:szCs w:val="20"/>
          <w:lang w:val="hu-HU"/>
        </w:rPr>
        <w:t xml:space="preserve"> </w:t>
      </w:r>
    </w:p>
    <w:p w14:paraId="4906A6EF" w14:textId="77777777" w:rsidR="00A06131" w:rsidRDefault="00A06131" w:rsidP="00B43F95">
      <w:pPr>
        <w:pStyle w:val="Nincstrkz"/>
        <w:pBdr>
          <w:bottom w:val="nil"/>
        </w:pBdr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47A75054" w:rsidR="00A35705" w:rsidRPr="006967BB" w:rsidRDefault="00326ED0" w:rsidP="00B43F95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</w:t>
      </w:r>
      <w:r w:rsidR="003F09C9">
        <w:rPr>
          <w:rStyle w:val="None"/>
          <w:rFonts w:eastAsia="Times New Roman"/>
          <w:bCs/>
          <w:sz w:val="20"/>
          <w:szCs w:val="20"/>
          <w:lang w:val="hu-HU"/>
        </w:rPr>
        <w:t>az értékelhető témavázlat leadása.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r w:rsidR="003F09C9">
        <w:rPr>
          <w:rStyle w:val="None"/>
          <w:rFonts w:eastAsia="Times New Roman"/>
          <w:bCs/>
          <w:sz w:val="20"/>
          <w:szCs w:val="20"/>
          <w:lang w:val="hu-HU"/>
        </w:rPr>
        <w:t>Témavázlat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77A08C72" w14:textId="77777777" w:rsidR="00034EEB" w:rsidRPr="006967BB" w:rsidRDefault="00171C3D" w:rsidP="00B43F95">
      <w:pPr>
        <w:pStyle w:val="Cmsor2"/>
        <w:pBdr>
          <w:bottom w:val="nil"/>
        </w:pBdr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B43F95">
      <w:pPr>
        <w:pStyle w:val="Nincstrkz"/>
        <w:pBdr>
          <w:bottom w:val="nil"/>
        </w:pBdr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31DA3564" w14:textId="77777777" w:rsidR="00321CE8" w:rsidRPr="00321CE8" w:rsidRDefault="00321CE8" w:rsidP="00B43F95">
      <w:pPr>
        <w:pStyle w:val="Nincstrkz"/>
        <w:pBdr>
          <w:bottom w:val="nil"/>
        </w:pBdr>
        <w:rPr>
          <w:rStyle w:val="None"/>
          <w:sz w:val="20"/>
          <w:szCs w:val="20"/>
          <w:lang w:val="hu-HU"/>
        </w:rPr>
      </w:pPr>
      <w:r w:rsidRPr="00321CE8">
        <w:rPr>
          <w:rStyle w:val="None"/>
          <w:sz w:val="20"/>
          <w:szCs w:val="20"/>
          <w:lang w:val="hu-HU"/>
        </w:rPr>
        <w:t xml:space="preserve">Reynolds, </w:t>
      </w:r>
      <w:proofErr w:type="spellStart"/>
      <w:r w:rsidRPr="00321CE8">
        <w:rPr>
          <w:rStyle w:val="None"/>
          <w:sz w:val="20"/>
          <w:szCs w:val="20"/>
          <w:lang w:val="hu-HU"/>
        </w:rPr>
        <w:t>Garr</w:t>
      </w:r>
      <w:proofErr w:type="spellEnd"/>
      <w:r w:rsidRPr="00321CE8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321CE8">
        <w:rPr>
          <w:rStyle w:val="None"/>
          <w:sz w:val="20"/>
          <w:szCs w:val="20"/>
          <w:lang w:val="hu-HU"/>
        </w:rPr>
        <w:t>PreZENtáció</w:t>
      </w:r>
      <w:proofErr w:type="spellEnd"/>
      <w:r w:rsidRPr="00321CE8">
        <w:rPr>
          <w:rStyle w:val="None"/>
          <w:sz w:val="20"/>
          <w:szCs w:val="20"/>
          <w:lang w:val="hu-HU"/>
        </w:rPr>
        <w:t xml:space="preserve"> – Bp. - HVG könyvek (2009)</w:t>
      </w:r>
    </w:p>
    <w:p w14:paraId="5FF362A0" w14:textId="1B3F0C01" w:rsidR="00705DF3" w:rsidRPr="00705DF3" w:rsidRDefault="00321CE8" w:rsidP="00B43F95">
      <w:pPr>
        <w:pStyle w:val="Nincstrkz"/>
        <w:pBdr>
          <w:bottom w:val="nil"/>
        </w:pBdr>
        <w:rPr>
          <w:rStyle w:val="None"/>
          <w:sz w:val="20"/>
          <w:szCs w:val="20"/>
          <w:lang w:val="hu-HU"/>
        </w:rPr>
      </w:pPr>
      <w:proofErr w:type="spellStart"/>
      <w:r w:rsidRPr="00321CE8">
        <w:rPr>
          <w:rStyle w:val="None"/>
          <w:sz w:val="20"/>
          <w:szCs w:val="20"/>
          <w:lang w:val="hu-HU"/>
        </w:rPr>
        <w:t>Enczi</w:t>
      </w:r>
      <w:proofErr w:type="spellEnd"/>
      <w:r w:rsidRPr="00321CE8">
        <w:rPr>
          <w:rStyle w:val="None"/>
          <w:sz w:val="20"/>
          <w:szCs w:val="20"/>
          <w:lang w:val="hu-HU"/>
        </w:rPr>
        <w:t xml:space="preserve"> Zoltán – Imre Tamás – Richárd </w:t>
      </w:r>
      <w:proofErr w:type="spellStart"/>
      <w:r w:rsidRPr="00321CE8">
        <w:rPr>
          <w:rStyle w:val="None"/>
          <w:sz w:val="20"/>
          <w:szCs w:val="20"/>
          <w:lang w:val="hu-HU"/>
        </w:rPr>
        <w:t>Keating</w:t>
      </w:r>
      <w:proofErr w:type="spellEnd"/>
      <w:r w:rsidRPr="00321CE8">
        <w:rPr>
          <w:rStyle w:val="None"/>
          <w:sz w:val="20"/>
          <w:szCs w:val="20"/>
          <w:lang w:val="hu-HU"/>
        </w:rPr>
        <w:t xml:space="preserve">: Tájfotózás és épületfényképezés – </w:t>
      </w:r>
      <w:proofErr w:type="spellStart"/>
      <w:r w:rsidRPr="00321CE8">
        <w:rPr>
          <w:rStyle w:val="None"/>
          <w:sz w:val="20"/>
          <w:szCs w:val="20"/>
          <w:lang w:val="hu-HU"/>
        </w:rPr>
        <w:t>Rainbow-Slide</w:t>
      </w:r>
      <w:proofErr w:type="spellEnd"/>
      <w:r w:rsidRPr="00321CE8">
        <w:rPr>
          <w:rStyle w:val="None"/>
          <w:sz w:val="20"/>
          <w:szCs w:val="20"/>
          <w:lang w:val="hu-HU"/>
        </w:rPr>
        <w:t xml:space="preserve"> Bt (2015)</w:t>
      </w:r>
    </w:p>
    <w:p w14:paraId="7AA8EDE2" w14:textId="5C9CBB1A" w:rsidR="00171C3D" w:rsidRPr="006967BB" w:rsidRDefault="00171C3D" w:rsidP="00B43F95">
      <w:pPr>
        <w:pStyle w:val="Cmsor2"/>
        <w:pBdr>
          <w:bottom w:val="nil"/>
        </w:pBdr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B43F95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B43F95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B43F95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B43F95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B43F95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B43F95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39A257E8" w:rsidR="0066620B" w:rsidRDefault="0066620B" w:rsidP="00B43F95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B43F95">
      <w:pPr>
        <w:pStyle w:val="Cmsor1"/>
        <w:pBdr>
          <w:bottom w:val="nil"/>
        </w:pBdr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B43F95">
      <w:pPr>
        <w:pStyle w:val="Cmsor2"/>
        <w:pBdr>
          <w:bottom w:val="nil"/>
        </w:pBdr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58F94D3" w:rsidR="00A10E47" w:rsidRPr="00CF11AD" w:rsidRDefault="00A10E47" w:rsidP="00B43F95">
      <w:pPr>
        <w:pBdr>
          <w:bottom w:val="nil"/>
        </w:pBd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r w:rsidR="003F09C9">
        <w:rPr>
          <w:sz w:val="20"/>
          <w:szCs w:val="20"/>
          <w:lang w:val="hu-HU"/>
        </w:rPr>
        <w:t>gyakorlatban az órán alkalmazz</w:t>
      </w:r>
      <w:r w:rsidR="00B43F95">
        <w:rPr>
          <w:sz w:val="20"/>
          <w:szCs w:val="20"/>
          <w:lang w:val="hu-HU"/>
        </w:rPr>
        <w:t>ák</w:t>
      </w:r>
      <w:r w:rsidR="003F09C9">
        <w:rPr>
          <w:sz w:val="20"/>
          <w:szCs w:val="20"/>
          <w:lang w:val="hu-HU"/>
        </w:rPr>
        <w:t xml:space="preserve"> az elméleti</w:t>
      </w:r>
      <w:r w:rsidR="00B43F95">
        <w:rPr>
          <w:sz w:val="20"/>
          <w:szCs w:val="20"/>
          <w:lang w:val="hu-HU"/>
        </w:rPr>
        <w:t xml:space="preserve"> anyagot, illetve készítik a gyakorlatvezető segítségével a feladatokat, projekteket.</w:t>
      </w:r>
    </w:p>
    <w:p w14:paraId="12BB8711" w14:textId="77777777" w:rsidR="00A10E47" w:rsidRPr="00CF11AD" w:rsidRDefault="00A10E47" w:rsidP="00B43F95">
      <w:pPr>
        <w:pBdr>
          <w:bottom w:val="nil"/>
        </w:pBdr>
        <w:rPr>
          <w:sz w:val="20"/>
          <w:szCs w:val="20"/>
          <w:lang w:val="hu-HU"/>
        </w:rPr>
      </w:pPr>
    </w:p>
    <w:p w14:paraId="3586113B" w14:textId="53869E99" w:rsidR="0060601D" w:rsidRPr="0060601D" w:rsidRDefault="0060601D" w:rsidP="00B43F95">
      <w:pPr>
        <w:pStyle w:val="Cmsor2"/>
        <w:pBdr>
          <w:bottom w:val="nil"/>
        </w:pBdr>
        <w:rPr>
          <w:lang w:val="hu-HU"/>
        </w:rPr>
      </w:pPr>
      <w:r>
        <w:rPr>
          <w:lang w:val="hu-HU"/>
        </w:rPr>
        <w:t>Feladatok és követelményrendszerük</w:t>
      </w:r>
    </w:p>
    <w:p w14:paraId="46740CD0" w14:textId="64158C44" w:rsidR="00CF11AD" w:rsidRPr="00CF11AD" w:rsidRDefault="00B43F95" w:rsidP="00B43F95">
      <w:pPr>
        <w:pBdr>
          <w:bottom w:val="nil"/>
        </w:pBd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 a tantárgy keretében  szerezheti meg azon grafikai készségek </w:t>
      </w:r>
      <w:proofErr w:type="gramStart"/>
      <w:r>
        <w:rPr>
          <w:sz w:val="20"/>
          <w:szCs w:val="20"/>
          <w:lang w:val="hu-HU"/>
        </w:rPr>
        <w:t>alapját</w:t>
      </w:r>
      <w:proofErr w:type="gramEnd"/>
      <w:r>
        <w:rPr>
          <w:sz w:val="20"/>
          <w:szCs w:val="20"/>
          <w:lang w:val="hu-HU"/>
        </w:rPr>
        <w:t xml:space="preserve"> ami a jó kiadvány, diplomaterv, prezentáció, makett, tabló elkészítéséhez szükséges. Továbbá a tantárgy célja a Diplomamunka előkészítése is, amely keretében a választott téma vázlatának kidolgozása kiemelt feladat.</w:t>
      </w:r>
    </w:p>
    <w:p w14:paraId="2A50AFCC" w14:textId="19C6F3D2" w:rsidR="00B20371" w:rsidRDefault="00B43F95" w:rsidP="00B43F95">
      <w:pPr>
        <w:pBdr>
          <w:bottom w:val="nil"/>
        </w:pBdr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  <w:t xml:space="preserve"> </w:t>
      </w:r>
    </w:p>
    <w:p w14:paraId="00847132" w14:textId="77777777" w:rsidR="00B20371" w:rsidRDefault="00B20371">
      <w:pPr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  <w:br w:type="page"/>
      </w:r>
    </w:p>
    <w:p w14:paraId="69AC8068" w14:textId="77777777" w:rsidR="00CF11AD" w:rsidRPr="00A10E47" w:rsidRDefault="00CF11AD" w:rsidP="00B43F95">
      <w:pPr>
        <w:pBdr>
          <w:bottom w:val="nil"/>
        </w:pBdr>
        <w:rPr>
          <w:color w:val="FF2D21" w:themeColor="accent5"/>
          <w:sz w:val="20"/>
          <w:szCs w:val="20"/>
          <w:lang w:val="hu-HU"/>
        </w:rPr>
      </w:pPr>
    </w:p>
    <w:p w14:paraId="596CD9CB" w14:textId="7710C344" w:rsidR="00A10E47" w:rsidRDefault="00415726" w:rsidP="00B43F95">
      <w:pPr>
        <w:pStyle w:val="Cmsor2"/>
        <w:pBdr>
          <w:bottom w:val="nil"/>
        </w:pBdr>
        <w:rPr>
          <w:lang w:val="hu-HU"/>
        </w:rPr>
      </w:pPr>
      <w:r w:rsidRPr="00B43F95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43F95" w14:paraId="0F5E7BBA" w14:textId="332A7B98" w:rsidTr="00B43F95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0E885C44" w14:textId="14175B0A" w:rsidR="00B43F95" w:rsidRPr="00F809D7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gridSpan w:val="2"/>
            <w:shd w:val="clear" w:color="auto" w:fill="F1D130" w:themeFill="accent3"/>
            <w:vAlign w:val="center"/>
          </w:tcPr>
          <w:p w14:paraId="7FD44437" w14:textId="65CE50DA" w:rsidR="00B43F95" w:rsidRPr="00746246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43F95" w:rsidRPr="00BA2D5A" w14:paraId="3AB5765E" w14:textId="0D49F58F" w:rsidTr="00B43F95">
        <w:tc>
          <w:tcPr>
            <w:tcW w:w="1129" w:type="dxa"/>
            <w:vAlign w:val="center"/>
          </w:tcPr>
          <w:p w14:paraId="36BD3708" w14:textId="4249E5EC" w:rsidR="00B43F95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gridSpan w:val="2"/>
            <w:vAlign w:val="center"/>
          </w:tcPr>
          <w:p w14:paraId="695E20ED" w14:textId="30D58008" w:rsidR="00B43F95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B43F95" w:rsidRPr="00BA2D5A" w14:paraId="64827EDE" w14:textId="5B2203DB" w:rsidTr="00B43F95">
        <w:tc>
          <w:tcPr>
            <w:tcW w:w="1129" w:type="dxa"/>
            <w:vAlign w:val="center"/>
          </w:tcPr>
          <w:p w14:paraId="5E8AD807" w14:textId="67DD7A87" w:rsidR="00B43F95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gridSpan w:val="2"/>
            <w:vAlign w:val="center"/>
          </w:tcPr>
          <w:p w14:paraId="42FAC7A5" w14:textId="14C217E4" w:rsidR="00B43F95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3F09C9" w14:paraId="779F79C3" w14:textId="29C9CBAD" w:rsidTr="00B43F95">
        <w:tc>
          <w:tcPr>
            <w:tcW w:w="1129" w:type="dxa"/>
            <w:vAlign w:val="center"/>
          </w:tcPr>
          <w:p w14:paraId="7D49E4B5" w14:textId="297B0022" w:rsidR="00CF11AD" w:rsidRPr="00BA2D5A" w:rsidRDefault="00CF11AD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B43F95">
              <w:rPr>
                <w:sz w:val="16"/>
                <w:szCs w:val="16"/>
                <w:lang w:val="hu-HU"/>
              </w:rPr>
              <w:t>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  <w:vAlign w:val="center"/>
          </w:tcPr>
          <w:p w14:paraId="16D800B2" w14:textId="7A1B1EDA" w:rsidR="00CF11AD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félévi követelmények ismertetése, a diplomaterv témavázlat kidolgozás szempontjainak rögzítése</w:t>
            </w:r>
          </w:p>
        </w:tc>
        <w:tc>
          <w:tcPr>
            <w:tcW w:w="3877" w:type="dxa"/>
            <w:vAlign w:val="center"/>
          </w:tcPr>
          <w:p w14:paraId="3D97714F" w14:textId="05556C89" w:rsidR="00CF11AD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prezentációtervezés alapjai, előadás módszertan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B43F95" w14:paraId="7E94DE08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7E6E016B" w14:textId="0445CB03" w:rsidR="00B43F95" w:rsidRPr="00F809D7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  <w:vAlign w:val="center"/>
          </w:tcPr>
          <w:p w14:paraId="5D396998" w14:textId="77777777" w:rsidR="00B43F95" w:rsidRPr="00746246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43F95" w:rsidRPr="00BA2D5A" w14:paraId="1B97D286" w14:textId="77777777" w:rsidTr="009C3A99">
        <w:tc>
          <w:tcPr>
            <w:tcW w:w="1129" w:type="dxa"/>
            <w:vAlign w:val="center"/>
          </w:tcPr>
          <w:p w14:paraId="3016D5BD" w14:textId="77777777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vAlign w:val="center"/>
          </w:tcPr>
          <w:p w14:paraId="77127ECF" w14:textId="36B7BA30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43F95" w:rsidRPr="00BA2D5A" w14:paraId="06D043A9" w14:textId="77777777" w:rsidTr="009C3A99">
        <w:tc>
          <w:tcPr>
            <w:tcW w:w="1129" w:type="dxa"/>
            <w:vAlign w:val="center"/>
          </w:tcPr>
          <w:p w14:paraId="2A7413F5" w14:textId="77777777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vAlign w:val="center"/>
          </w:tcPr>
          <w:p w14:paraId="422E5719" w14:textId="1CCA75CB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stúdió gyakorlat</w:t>
            </w:r>
          </w:p>
        </w:tc>
      </w:tr>
      <w:tr w:rsidR="00B20371" w:rsidRPr="003F09C9" w14:paraId="78A631BA" w14:textId="77777777" w:rsidTr="003A541F">
        <w:tc>
          <w:tcPr>
            <w:tcW w:w="1129" w:type="dxa"/>
            <w:vAlign w:val="center"/>
          </w:tcPr>
          <w:p w14:paraId="7EC05B3F" w14:textId="14B5FFB5" w:rsidR="00B20371" w:rsidRPr="00BA2D5A" w:rsidRDefault="00B20371" w:rsidP="00B20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vAlign w:val="center"/>
          </w:tcPr>
          <w:p w14:paraId="30EC69DE" w14:textId="37D3062C" w:rsidR="00B20371" w:rsidRPr="00BA2D5A" w:rsidRDefault="00B20371" w:rsidP="00B20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Makettezés</w:t>
            </w:r>
          </w:p>
        </w:tc>
      </w:tr>
    </w:tbl>
    <w:p w14:paraId="797951DD" w14:textId="77777777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B43F95" w14:paraId="7E011401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2D2ED578" w14:textId="6F02AD0F" w:rsidR="00B43F95" w:rsidRPr="00F809D7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="00B43F95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  <w:vAlign w:val="center"/>
          </w:tcPr>
          <w:p w14:paraId="78C022B9" w14:textId="77777777" w:rsidR="00B43F95" w:rsidRPr="00746246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43F95" w:rsidRPr="00BA2D5A" w14:paraId="1793700A" w14:textId="77777777" w:rsidTr="009C3A99">
        <w:tc>
          <w:tcPr>
            <w:tcW w:w="1129" w:type="dxa"/>
            <w:vAlign w:val="center"/>
          </w:tcPr>
          <w:p w14:paraId="0A6973DC" w14:textId="77777777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vAlign w:val="center"/>
          </w:tcPr>
          <w:p w14:paraId="0A8E7E64" w14:textId="77777777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43F95" w:rsidRPr="00BA2D5A" w14:paraId="42ED5903" w14:textId="77777777" w:rsidTr="009C3A99">
        <w:tc>
          <w:tcPr>
            <w:tcW w:w="1129" w:type="dxa"/>
            <w:vAlign w:val="center"/>
          </w:tcPr>
          <w:p w14:paraId="0E3DDB78" w14:textId="77777777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vAlign w:val="center"/>
          </w:tcPr>
          <w:p w14:paraId="76194808" w14:textId="67ABDE1F" w:rsidR="00B43F95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számítógép termi</w:t>
            </w:r>
            <w:r w:rsidR="00B43F95">
              <w:rPr>
                <w:sz w:val="16"/>
                <w:szCs w:val="16"/>
                <w:lang w:val="hu-HU"/>
              </w:rPr>
              <w:t xml:space="preserve"> gyakorlat</w:t>
            </w:r>
          </w:p>
        </w:tc>
      </w:tr>
      <w:tr w:rsidR="00B20371" w:rsidRPr="003F09C9" w14:paraId="1EF8B66E" w14:textId="77777777" w:rsidTr="00503973">
        <w:tc>
          <w:tcPr>
            <w:tcW w:w="1129" w:type="dxa"/>
            <w:vAlign w:val="center"/>
          </w:tcPr>
          <w:p w14:paraId="267C968B" w14:textId="3A753BDE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vAlign w:val="center"/>
          </w:tcPr>
          <w:p w14:paraId="0DFF875D" w14:textId="2BF6B379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PhotoShop</w:t>
            </w:r>
            <w:proofErr w:type="spellEnd"/>
          </w:p>
        </w:tc>
      </w:tr>
    </w:tbl>
    <w:p w14:paraId="01AA543B" w14:textId="77777777" w:rsidR="00B43F95" w:rsidRDefault="00B43F95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B20371" w14:paraId="798D6932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5894E8F7" w14:textId="754B7D03" w:rsidR="00B20371" w:rsidRPr="00F809D7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  <w:vAlign w:val="center"/>
          </w:tcPr>
          <w:p w14:paraId="63BA34EE" w14:textId="77777777" w:rsidR="00B20371" w:rsidRPr="00746246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20371" w:rsidRPr="00BA2D5A" w14:paraId="6A7CEF47" w14:textId="77777777" w:rsidTr="009C3A99">
        <w:tc>
          <w:tcPr>
            <w:tcW w:w="1129" w:type="dxa"/>
            <w:vAlign w:val="center"/>
          </w:tcPr>
          <w:p w14:paraId="4109A218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vAlign w:val="center"/>
          </w:tcPr>
          <w:p w14:paraId="299C412C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20371" w:rsidRPr="00BA2D5A" w14:paraId="4D9C785B" w14:textId="77777777" w:rsidTr="009C3A99">
        <w:tc>
          <w:tcPr>
            <w:tcW w:w="1129" w:type="dxa"/>
            <w:vAlign w:val="center"/>
          </w:tcPr>
          <w:p w14:paraId="55F45CC5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vAlign w:val="center"/>
          </w:tcPr>
          <w:p w14:paraId="1A97D393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számítógép termi gyakorlat</w:t>
            </w:r>
          </w:p>
        </w:tc>
      </w:tr>
      <w:tr w:rsidR="00B20371" w:rsidRPr="003F09C9" w14:paraId="1C93E9D4" w14:textId="77777777" w:rsidTr="009C3A99">
        <w:tc>
          <w:tcPr>
            <w:tcW w:w="1129" w:type="dxa"/>
            <w:vAlign w:val="center"/>
          </w:tcPr>
          <w:p w14:paraId="06C21F9E" w14:textId="04D9A5DD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vAlign w:val="center"/>
          </w:tcPr>
          <w:p w14:paraId="60439ABB" w14:textId="5F9D4A0E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InDesign</w:t>
            </w:r>
            <w:proofErr w:type="spellEnd"/>
          </w:p>
        </w:tc>
      </w:tr>
    </w:tbl>
    <w:p w14:paraId="2925A924" w14:textId="77777777" w:rsidR="00B20371" w:rsidRDefault="00B20371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B20371" w14:paraId="3A47F483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00EB7D30" w14:textId="02B250FB" w:rsidR="00B20371" w:rsidRPr="00F809D7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  <w:vAlign w:val="center"/>
          </w:tcPr>
          <w:p w14:paraId="652E3F86" w14:textId="77777777" w:rsidR="00B20371" w:rsidRPr="00746246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20371" w:rsidRPr="00BA2D5A" w14:paraId="6E2ED33C" w14:textId="77777777" w:rsidTr="009C3A99">
        <w:tc>
          <w:tcPr>
            <w:tcW w:w="1129" w:type="dxa"/>
            <w:vAlign w:val="center"/>
          </w:tcPr>
          <w:p w14:paraId="757C1C0E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vAlign w:val="center"/>
          </w:tcPr>
          <w:p w14:paraId="354D3674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20371" w:rsidRPr="00BA2D5A" w14:paraId="5C706341" w14:textId="77777777" w:rsidTr="009C3A99">
        <w:tc>
          <w:tcPr>
            <w:tcW w:w="1129" w:type="dxa"/>
            <w:vAlign w:val="center"/>
          </w:tcPr>
          <w:p w14:paraId="156A8F7F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vAlign w:val="center"/>
          </w:tcPr>
          <w:p w14:paraId="340FC7CA" w14:textId="69DC285B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szabadtéri gyakorlat</w:t>
            </w:r>
          </w:p>
        </w:tc>
      </w:tr>
      <w:tr w:rsidR="00B20371" w:rsidRPr="003F09C9" w14:paraId="7D9DB3DA" w14:textId="77777777" w:rsidTr="009C3A99">
        <w:tc>
          <w:tcPr>
            <w:tcW w:w="1129" w:type="dxa"/>
            <w:vAlign w:val="center"/>
          </w:tcPr>
          <w:p w14:paraId="5E9C8A68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vAlign w:val="center"/>
          </w:tcPr>
          <w:p w14:paraId="367690CC" w14:textId="65DB2C36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Épület és tájfotózás</w:t>
            </w:r>
          </w:p>
        </w:tc>
      </w:tr>
    </w:tbl>
    <w:p w14:paraId="24D69EC0" w14:textId="77777777" w:rsidR="00B20371" w:rsidRPr="00BA2D5A" w:rsidRDefault="00B20371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3962"/>
        <w:gridCol w:w="3963"/>
      </w:tblGrid>
      <w:tr w:rsidR="00B20371" w14:paraId="044802BE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4748D64F" w14:textId="3DD0AAB1" w:rsidR="00B20371" w:rsidRPr="00F809D7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gridSpan w:val="2"/>
            <w:shd w:val="clear" w:color="auto" w:fill="F1D130" w:themeFill="accent3"/>
            <w:vAlign w:val="center"/>
          </w:tcPr>
          <w:p w14:paraId="5052670B" w14:textId="77777777" w:rsidR="00B20371" w:rsidRPr="00746246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20371" w:rsidRPr="00BA2D5A" w14:paraId="4D85F276" w14:textId="77777777" w:rsidTr="009C3A99">
        <w:tc>
          <w:tcPr>
            <w:tcW w:w="1129" w:type="dxa"/>
            <w:vAlign w:val="center"/>
          </w:tcPr>
          <w:p w14:paraId="599DDC28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gridSpan w:val="2"/>
            <w:vAlign w:val="center"/>
          </w:tcPr>
          <w:p w14:paraId="1813E006" w14:textId="3D760B0F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20371" w:rsidRPr="00BA2D5A" w14:paraId="6DB0486A" w14:textId="77777777" w:rsidTr="009C3A99">
        <w:tc>
          <w:tcPr>
            <w:tcW w:w="1129" w:type="dxa"/>
            <w:vAlign w:val="center"/>
          </w:tcPr>
          <w:p w14:paraId="26B3801F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gridSpan w:val="2"/>
            <w:vAlign w:val="center"/>
          </w:tcPr>
          <w:p w14:paraId="4F46E447" w14:textId="6CB732D0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  <w:r>
              <w:rPr>
                <w:sz w:val="16"/>
                <w:szCs w:val="16"/>
                <w:lang w:val="hu-HU"/>
              </w:rPr>
              <w:t xml:space="preserve"> - </w:t>
            </w:r>
            <w:proofErr w:type="spellStart"/>
            <w:r>
              <w:rPr>
                <w:sz w:val="16"/>
                <w:szCs w:val="16"/>
                <w:lang w:val="hu-HU"/>
              </w:rPr>
              <w:t>-konzultáció</w:t>
            </w:r>
            <w:proofErr w:type="spellEnd"/>
          </w:p>
        </w:tc>
      </w:tr>
      <w:tr w:rsidR="00B20371" w:rsidRPr="003F09C9" w14:paraId="0543BAB3" w14:textId="77777777" w:rsidTr="00A0640D">
        <w:tc>
          <w:tcPr>
            <w:tcW w:w="1129" w:type="dxa"/>
            <w:vAlign w:val="center"/>
          </w:tcPr>
          <w:p w14:paraId="1ED6F56F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2" w:type="dxa"/>
            <w:vAlign w:val="center"/>
          </w:tcPr>
          <w:p w14:paraId="1C81E3BF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Tablókészítés </w:t>
            </w:r>
          </w:p>
        </w:tc>
        <w:tc>
          <w:tcPr>
            <w:tcW w:w="3963" w:type="dxa"/>
            <w:vAlign w:val="center"/>
          </w:tcPr>
          <w:p w14:paraId="37925E98" w14:textId="3E0AD481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Diploma témavázlat konzultáció</w:t>
            </w:r>
          </w:p>
        </w:tc>
      </w:tr>
    </w:tbl>
    <w:p w14:paraId="172C3CC0" w14:textId="77777777" w:rsidR="00B43024" w:rsidRDefault="00B43024" w:rsidP="00B43024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3962"/>
        <w:gridCol w:w="3963"/>
      </w:tblGrid>
      <w:tr w:rsidR="00B20371" w14:paraId="0BD323A8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6D7C8E94" w14:textId="18928ED3" w:rsidR="00B20371" w:rsidRPr="00F809D7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gridSpan w:val="2"/>
            <w:shd w:val="clear" w:color="auto" w:fill="F1D130" w:themeFill="accent3"/>
            <w:vAlign w:val="center"/>
          </w:tcPr>
          <w:p w14:paraId="5E76BA3A" w14:textId="77777777" w:rsidR="00B20371" w:rsidRPr="00746246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20371" w:rsidRPr="00BA2D5A" w14:paraId="68C20666" w14:textId="77777777" w:rsidTr="009C3A99">
        <w:tc>
          <w:tcPr>
            <w:tcW w:w="1129" w:type="dxa"/>
            <w:vAlign w:val="center"/>
          </w:tcPr>
          <w:p w14:paraId="3E0B9CAD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gridSpan w:val="2"/>
            <w:vAlign w:val="center"/>
          </w:tcPr>
          <w:p w14:paraId="5E867EF9" w14:textId="7E110DBA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20371" w:rsidRPr="00BA2D5A" w14:paraId="5146B8E6" w14:textId="77777777" w:rsidTr="009C3A99">
        <w:tc>
          <w:tcPr>
            <w:tcW w:w="1129" w:type="dxa"/>
            <w:vAlign w:val="center"/>
          </w:tcPr>
          <w:p w14:paraId="767C5F21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gridSpan w:val="2"/>
            <w:vAlign w:val="center"/>
          </w:tcPr>
          <w:p w14:paraId="1C5A5A4B" w14:textId="4D6A8913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konzultáció</w:t>
            </w:r>
          </w:p>
        </w:tc>
      </w:tr>
      <w:tr w:rsidR="00B20371" w:rsidRPr="003F09C9" w14:paraId="1C109BF5" w14:textId="77777777" w:rsidTr="009C3A99">
        <w:tc>
          <w:tcPr>
            <w:tcW w:w="1129" w:type="dxa"/>
            <w:vAlign w:val="center"/>
          </w:tcPr>
          <w:p w14:paraId="21303E9A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2" w:type="dxa"/>
            <w:vAlign w:val="center"/>
          </w:tcPr>
          <w:p w14:paraId="52DE54C3" w14:textId="5DCA368F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Diploma témavázlat konzultáció</w:t>
            </w:r>
          </w:p>
        </w:tc>
        <w:tc>
          <w:tcPr>
            <w:tcW w:w="3963" w:type="dxa"/>
            <w:vAlign w:val="center"/>
          </w:tcPr>
          <w:p w14:paraId="3666AD3C" w14:textId="1E18EBEB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Feladatbeadás</w:t>
            </w:r>
            <w:bookmarkStart w:id="0" w:name="_GoBack"/>
            <w:bookmarkEnd w:id="0"/>
          </w:p>
        </w:tc>
      </w:tr>
    </w:tbl>
    <w:p w14:paraId="667D3C3B" w14:textId="77777777" w:rsidR="00B20371" w:rsidRDefault="00B20371" w:rsidP="00B43024">
      <w:pPr>
        <w:rPr>
          <w:lang w:val="hu-HU"/>
        </w:rPr>
      </w:pPr>
    </w:p>
    <w:p w14:paraId="284DAF3F" w14:textId="77777777" w:rsidR="00B20371" w:rsidRPr="00B43024" w:rsidRDefault="00B20371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20D4113F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190BF8">
        <w:rPr>
          <w:rStyle w:val="None"/>
          <w:bCs/>
          <w:sz w:val="20"/>
          <w:szCs w:val="20"/>
          <w:lang w:val="hu-HU"/>
        </w:rPr>
        <w:t>Baracsi Viktória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5393" w14:textId="77777777" w:rsidR="00541685" w:rsidRDefault="00541685" w:rsidP="007E74BB">
      <w:r>
        <w:separator/>
      </w:r>
    </w:p>
  </w:endnote>
  <w:endnote w:type="continuationSeparator" w:id="0">
    <w:p w14:paraId="30195205" w14:textId="77777777" w:rsidR="00541685" w:rsidRDefault="0054168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88799C">
      <w:rPr>
        <w:color w:val="auto"/>
        <w:sz w:val="16"/>
        <w:szCs w:val="16"/>
      </w:rPr>
      <w:t>Pécsi Tudományegyetem</w:t>
    </w:r>
    <w:r w:rsidRPr="0088799C">
      <w:rPr>
        <w:b/>
        <w:color w:val="auto"/>
        <w:sz w:val="16"/>
        <w:szCs w:val="16"/>
      </w:rPr>
      <w:t xml:space="preserve"> </w:t>
    </w:r>
    <w:r w:rsidRPr="0088799C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88799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88799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88799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20371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8053E" w14:textId="77777777" w:rsidR="00541685" w:rsidRDefault="00541685" w:rsidP="007E74BB">
      <w:r>
        <w:separator/>
      </w:r>
    </w:p>
  </w:footnote>
  <w:footnote w:type="continuationSeparator" w:id="0">
    <w:p w14:paraId="15E2FC66" w14:textId="77777777" w:rsidR="00541685" w:rsidRDefault="0054168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F74D" w14:textId="7A72F0CC" w:rsidR="00321A04" w:rsidRPr="00034EEB" w:rsidRDefault="003F09C9" w:rsidP="00034EEB">
    <w:pPr>
      <w:pStyle w:val="TEMATIKAFEJLC-LBLC"/>
    </w:pPr>
    <w:r>
      <w:t>TELEPÜLÉSMÉRNÖKI MSC</w:t>
    </w:r>
  </w:p>
  <w:p w14:paraId="53370EA0" w14:textId="71B53970" w:rsidR="00321A04" w:rsidRPr="00034EEB" w:rsidRDefault="003F09C9" w:rsidP="00034EEB">
    <w:pPr>
      <w:pStyle w:val="TEMATIKAFEJLC-LBLC"/>
    </w:pPr>
    <w:proofErr w:type="spellStart"/>
    <w:r>
      <w:t>Diplomamunka</w:t>
    </w:r>
    <w:proofErr w:type="spellEnd"/>
    <w:r>
      <w:t xml:space="preserve"> – </w:t>
    </w:r>
    <w:proofErr w:type="spellStart"/>
    <w:r>
      <w:t>Stúdió</w:t>
    </w:r>
    <w:proofErr w:type="spellEnd"/>
    <w:r>
      <w:t xml:space="preserve"> 2.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632C1DCD" w:rsidR="00321A04" w:rsidRPr="00034EEB" w:rsidRDefault="00321A04" w:rsidP="003F09C9">
    <w:pPr>
      <w:pStyle w:val="TEMATIKAFEJLC-LBLC"/>
      <w:tabs>
        <w:tab w:val="clear" w:pos="4536"/>
        <w:tab w:val="center" w:pos="4253"/>
      </w:tabs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3F09C9">
      <w:t>EPM491ML</w:t>
    </w:r>
    <w:r w:rsidR="003F09C9">
      <w:tab/>
    </w:r>
    <w:r w:rsidR="003F09C9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 w:rsidR="003F09C9">
      <w:t xml:space="preserve">1,3,5,7,9,14,15 </w:t>
    </w:r>
    <w:r w:rsidR="00D46181">
      <w:t xml:space="preserve">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3F09C9">
      <w:t>Péntek</w:t>
    </w:r>
    <w:proofErr w:type="spellEnd"/>
    <w:r w:rsidR="003F09C9">
      <w:t xml:space="preserve"> 9.00</w:t>
    </w:r>
    <w:r w:rsidRPr="00F809D7">
      <w:t>-</w:t>
    </w:r>
    <w:r w:rsidR="003F09C9">
      <w:t>11.00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3F09C9">
      <w:t>A318</w:t>
    </w:r>
  </w:p>
  <w:p w14:paraId="5FA1F5CD" w14:textId="681B4A06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  <w:proofErr w:type="spellStart"/>
    <w:r w:rsidR="003F09C9">
      <w:t>gyakorlat</w:t>
    </w:r>
    <w:proofErr w:type="spellEnd"/>
    <w:r>
      <w:t xml:space="preserve">: </w:t>
    </w:r>
    <w:proofErr w:type="spellStart"/>
    <w:r>
      <w:t>Hétfő</w:t>
    </w:r>
    <w:proofErr w:type="spellEnd"/>
    <w:r>
      <w:t xml:space="preserve"> </w:t>
    </w:r>
    <w:r w:rsidR="003F09C9">
      <w:t>9.00</w:t>
    </w:r>
    <w:r w:rsidR="003F09C9" w:rsidRPr="00F809D7">
      <w:t>-</w:t>
    </w:r>
    <w:proofErr w:type="gramStart"/>
    <w:r w:rsidR="003F09C9">
      <w:t>11.00</w:t>
    </w:r>
    <w:r w:rsidR="003F09C9"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 w:rsidR="003F09C9">
      <w:t xml:space="preserve"> PTE MIK, A318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90BF8"/>
    <w:rsid w:val="001A5AA5"/>
    <w:rsid w:val="001A5EFA"/>
    <w:rsid w:val="001A65E0"/>
    <w:rsid w:val="001C3420"/>
    <w:rsid w:val="001C4011"/>
    <w:rsid w:val="0024327F"/>
    <w:rsid w:val="002667F9"/>
    <w:rsid w:val="0027665A"/>
    <w:rsid w:val="002B3B18"/>
    <w:rsid w:val="002E6C97"/>
    <w:rsid w:val="00321A04"/>
    <w:rsid w:val="00321CE8"/>
    <w:rsid w:val="00326ED0"/>
    <w:rsid w:val="0033777B"/>
    <w:rsid w:val="00355DE4"/>
    <w:rsid w:val="00364195"/>
    <w:rsid w:val="00366158"/>
    <w:rsid w:val="003A67F7"/>
    <w:rsid w:val="003B4421"/>
    <w:rsid w:val="003D33E7"/>
    <w:rsid w:val="003F09C9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41685"/>
    <w:rsid w:val="0055140E"/>
    <w:rsid w:val="005B451F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8799C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0371"/>
    <w:rsid w:val="00B274E1"/>
    <w:rsid w:val="00B43024"/>
    <w:rsid w:val="00B43F95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9428E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46F0-67BC-4FF9-B63C-2BAE734E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726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Urbanisztika lapi 01</cp:lastModifiedBy>
  <cp:revision>3</cp:revision>
  <cp:lastPrinted>2019-01-24T10:00:00Z</cp:lastPrinted>
  <dcterms:created xsi:type="dcterms:W3CDTF">2019-02-05T21:38:00Z</dcterms:created>
  <dcterms:modified xsi:type="dcterms:W3CDTF">2019-02-08T15:30:00Z</dcterms:modified>
</cp:coreProperties>
</file>