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589652AF" w14:textId="582F58AE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</w:t>
      </w:r>
      <w:r w:rsidR="00D96113">
        <w:rPr>
          <w:rStyle w:val="None"/>
          <w:sz w:val="20"/>
          <w:szCs w:val="20"/>
          <w:lang w:val="hu-HU"/>
        </w:rPr>
        <w:t>szak</w:t>
      </w:r>
      <w:r w:rsidR="00B3170C">
        <w:rPr>
          <w:rStyle w:val="None"/>
          <w:sz w:val="20"/>
          <w:szCs w:val="20"/>
          <w:lang w:val="hu-HU"/>
        </w:rPr>
        <w:t xml:space="preserve">, Településmérnöki </w:t>
      </w:r>
      <w:proofErr w:type="spellStart"/>
      <w:r w:rsidR="00B3170C">
        <w:rPr>
          <w:rStyle w:val="None"/>
          <w:sz w:val="20"/>
          <w:szCs w:val="20"/>
          <w:lang w:val="hu-HU"/>
        </w:rPr>
        <w:t>MSc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62083444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b/>
          <w:bCs/>
          <w:smallCaps/>
          <w:sz w:val="33"/>
          <w:szCs w:val="33"/>
          <w:lang w:val="hu-HU"/>
        </w:rPr>
        <w:t>Kortárs belső terek</w:t>
      </w:r>
      <w:r w:rsidR="0080233C">
        <w:rPr>
          <w:rStyle w:val="None"/>
          <w:b/>
          <w:bCs/>
          <w:smallCaps/>
          <w:sz w:val="33"/>
          <w:szCs w:val="33"/>
          <w:lang w:val="hu-HU"/>
        </w:rPr>
        <w:t xml:space="preserve"> B</w:t>
      </w:r>
    </w:p>
    <w:p w14:paraId="7E689DE1" w14:textId="01B2CB5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0233C">
        <w:rPr>
          <w:rStyle w:val="None"/>
          <w:sz w:val="20"/>
          <w:szCs w:val="20"/>
          <w:lang w:val="hu-HU"/>
        </w:rPr>
        <w:t>PMKTELR020</w:t>
      </w:r>
    </w:p>
    <w:p w14:paraId="0E7DC0A5" w14:textId="1ADC664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0E69506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0233C">
        <w:rPr>
          <w:rStyle w:val="None"/>
          <w:sz w:val="20"/>
          <w:szCs w:val="20"/>
          <w:lang w:val="hu-HU"/>
        </w:rPr>
        <w:t>5</w:t>
      </w:r>
    </w:p>
    <w:p w14:paraId="7DBB2F67" w14:textId="30D6DA1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sz w:val="20"/>
          <w:szCs w:val="20"/>
          <w:lang w:val="hu-HU"/>
        </w:rPr>
        <w:t>1</w:t>
      </w:r>
      <w:r w:rsidR="004E71D3">
        <w:rPr>
          <w:rStyle w:val="None"/>
          <w:sz w:val="20"/>
          <w:szCs w:val="20"/>
          <w:lang w:val="hu-HU"/>
        </w:rPr>
        <w:t>/2</w:t>
      </w:r>
      <w:r w:rsidR="00E8115E">
        <w:rPr>
          <w:rStyle w:val="None"/>
          <w:sz w:val="20"/>
          <w:szCs w:val="20"/>
          <w:lang w:val="hu-HU"/>
        </w:rPr>
        <w:t>/</w:t>
      </w:r>
      <w:r w:rsidR="00DC134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59EEEA0B" w:rsidR="00CC1D3A" w:rsidRDefault="00DC1346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gram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„</w:t>
      </w:r>
      <w:proofErr w:type="spellStart"/>
      <w:proofErr w:type="gram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“,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szakterületre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fókuszál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egészen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műfaji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határáig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jut.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Ennél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határnál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design,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ipari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designnal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találkozik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fognak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majd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elválnak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egymástól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3D95832F" w14:textId="6D765F45" w:rsidR="002B633B" w:rsidRPr="001B040A" w:rsidRDefault="002B633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adott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tér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tereinek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arculatát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designját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berendezési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tervezik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meg.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komplexitás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átfogó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gondolkodás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valamint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szakmai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határainak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elkülönítése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053C8CB7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2B633B">
        <w:rPr>
          <w:sz w:val="20"/>
        </w:rPr>
        <w:t>belsőépítészeti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26B3BE8A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2B633B">
        <w:rPr>
          <w:sz w:val="20"/>
        </w:rPr>
        <w:t>egy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tér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belsőépítészeti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szempontból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történő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feldolgozását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foglalja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magába</w:t>
      </w:r>
      <w:proofErr w:type="spellEnd"/>
      <w:r w:rsidR="00A0253D">
        <w:rPr>
          <w:sz w:val="20"/>
        </w:rPr>
        <w:t xml:space="preserve">. </w:t>
      </w:r>
      <w:r w:rsidR="00A0253D" w:rsidRPr="00A0253D">
        <w:rPr>
          <w:sz w:val="20"/>
        </w:rPr>
        <w:t xml:space="preserve">A </w:t>
      </w:r>
      <w:proofErr w:type="spellStart"/>
      <w:r w:rsidR="00A0253D" w:rsidRPr="00A0253D">
        <w:rPr>
          <w:sz w:val="20"/>
        </w:rPr>
        <w:t>feladat</w:t>
      </w:r>
      <w:proofErr w:type="spellEnd"/>
      <w:r w:rsidR="00A0253D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meghatározását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írásos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tervezési</w:t>
      </w:r>
      <w:proofErr w:type="spellEnd"/>
      <w:r w:rsidR="002B633B" w:rsidRPr="00A0253D">
        <w:rPr>
          <w:sz w:val="20"/>
        </w:rPr>
        <w:t xml:space="preserve"> program </w:t>
      </w:r>
      <w:proofErr w:type="spellStart"/>
      <w:r w:rsidR="002B633B" w:rsidRPr="00A0253D">
        <w:rPr>
          <w:sz w:val="20"/>
        </w:rPr>
        <w:t>képezi</w:t>
      </w:r>
      <w:proofErr w:type="spellEnd"/>
      <w:r w:rsidR="00A0253D">
        <w:rPr>
          <w:sz w:val="20"/>
        </w:rPr>
        <w:t xml:space="preserve"> (</w:t>
      </w:r>
      <w:proofErr w:type="spellStart"/>
      <w:r w:rsidR="00A0253D">
        <w:rPr>
          <w:sz w:val="20"/>
        </w:rPr>
        <w:t>melléklet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amely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ezen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tematikával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együtt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értelmezendő</w:t>
      </w:r>
      <w:proofErr w:type="spellEnd"/>
      <w:r w:rsidR="00A0253D">
        <w:rPr>
          <w:sz w:val="20"/>
        </w:rPr>
        <w:t>)</w:t>
      </w:r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rajzi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mellékletek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nélkül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megoldása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során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általánosnak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mondható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folyamat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amely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halad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részletek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megfordul</w:t>
      </w:r>
      <w:proofErr w:type="spellEnd"/>
      <w:r w:rsidR="002B633B" w:rsidRPr="00A0253D">
        <w:rPr>
          <w:sz w:val="20"/>
        </w:rPr>
        <w:t xml:space="preserve">, a </w:t>
      </w:r>
      <w:proofErr w:type="spellStart"/>
      <w:r w:rsidR="002B633B" w:rsidRPr="00A0253D">
        <w:rPr>
          <w:sz w:val="20"/>
        </w:rPr>
        <w:t>részletekből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indulva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 tart. A </w:t>
      </w:r>
      <w:proofErr w:type="spellStart"/>
      <w:r w:rsidR="002B633B" w:rsidRPr="00A0253D">
        <w:rPr>
          <w:sz w:val="20"/>
        </w:rPr>
        <w:t>berendezési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tárgyak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asztal-szék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ágy-szekrény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fürdőkád-wc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ergonómiai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jellemzőiből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méretrendjéből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ezekből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berendezhető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funkcionális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konyha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szoba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fürdőszoba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át</w:t>
      </w:r>
      <w:proofErr w:type="spellEnd"/>
      <w:r w:rsidR="002B633B" w:rsidRPr="00A0253D">
        <w:rPr>
          <w:sz w:val="20"/>
        </w:rPr>
        <w:t xml:space="preserve"> jut el a </w:t>
      </w:r>
      <w:proofErr w:type="spellStart"/>
      <w:r w:rsidR="002B633B" w:rsidRPr="00A0253D">
        <w:rPr>
          <w:sz w:val="20"/>
        </w:rPr>
        <w:t>rendeltetési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összerendezése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létrejövő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működő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lakásig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metszetekig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komplexitását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hangsúlyozza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rávilágít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arra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hogy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kvalitása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egymásmellé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rendezett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halmaza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hanem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egymásra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épülő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összefüggésrendszerében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áthatásában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rejlik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szemeszter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folyamán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hallgatók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elsajátítják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belsőépítészeti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ábrázolás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szabadkézi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kézi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szerkesztéses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számítógépes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alapjait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technikáját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felül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különböző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léptékű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munka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végleges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makettek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készülnek</w:t>
      </w:r>
      <w:proofErr w:type="spellEnd"/>
      <w:r w:rsidR="002B633B" w:rsidRPr="00A0253D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3797E997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módszerével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rendszerével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Különbséget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között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6620BB91" w14:textId="77777777" w:rsidR="00A0253D" w:rsidRDefault="00A0253D" w:rsidP="005077BE">
      <w:pPr>
        <w:widowControl w:val="0"/>
        <w:jc w:val="both"/>
        <w:rPr>
          <w:sz w:val="20"/>
        </w:rPr>
      </w:pPr>
    </w:p>
    <w:p w14:paraId="27F6C852" w14:textId="77777777" w:rsidR="00A0253D" w:rsidRDefault="00A0253D" w:rsidP="005077BE">
      <w:pPr>
        <w:widowControl w:val="0"/>
        <w:jc w:val="both"/>
        <w:rPr>
          <w:sz w:val="20"/>
        </w:rPr>
      </w:pPr>
    </w:p>
    <w:p w14:paraId="7292260C" w14:textId="188CFC0C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órákon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megszerzett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tudás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elsajátítása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mellett</w:t>
      </w:r>
      <w:proofErr w:type="spellEnd"/>
      <w:r w:rsidR="00A0253D">
        <w:rPr>
          <w:sz w:val="20"/>
        </w:rPr>
        <w:t xml:space="preserve">, a </w:t>
      </w:r>
      <w:proofErr w:type="spellStart"/>
      <w:r w:rsidR="00A0253D">
        <w:rPr>
          <w:sz w:val="20"/>
        </w:rPr>
        <w:t>gyakorlati</w:t>
      </w:r>
      <w:proofErr w:type="spellEnd"/>
      <w:r w:rsidR="00A0253D">
        <w:rPr>
          <w:sz w:val="20"/>
        </w:rPr>
        <w:t xml:space="preserve"> </w:t>
      </w:r>
      <w:proofErr w:type="spellStart"/>
      <w:r w:rsidR="008E49DF"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4E3D809A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az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oktatók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által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meghatározott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léptékű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modell</w:t>
      </w:r>
      <w:r w:rsidR="001B040A">
        <w:rPr>
          <w:sz w:val="20"/>
        </w:rPr>
        <w:t>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készítenek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lastRenderedPageBreak/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lastRenderedPageBreak/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7FFB73EA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építészeti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hangulatát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designját</w:t>
      </w:r>
      <w:proofErr w:type="spellEnd"/>
      <w:r w:rsidR="00DB5EF7">
        <w:rPr>
          <w:sz w:val="20"/>
        </w:rPr>
        <w:t xml:space="preserve"> is </w:t>
      </w:r>
      <w:proofErr w:type="spellStart"/>
      <w:r w:rsidR="00DB5EF7">
        <w:rPr>
          <w:sz w:val="20"/>
        </w:rPr>
        <w:t>ki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kell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találják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hallgatók</w:t>
      </w:r>
      <w:proofErr w:type="spellEnd"/>
      <w:r w:rsidR="00DB5EF7">
        <w:rPr>
          <w:sz w:val="20"/>
        </w:rPr>
        <w:t xml:space="preserve">. </w:t>
      </w:r>
      <w:proofErr w:type="spellStart"/>
      <w:r w:rsidR="00DB5EF7" w:rsidRPr="00CF11AD">
        <w:rPr>
          <w:sz w:val="20"/>
        </w:rPr>
        <w:t>Kísérleti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</w:t>
      </w:r>
      <w:proofErr w:type="spell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modellezé</w:t>
      </w:r>
      <w:r w:rsidR="00DB5EF7">
        <w:rPr>
          <w:sz w:val="20"/>
        </w:rPr>
        <w:t>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keretében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korszerű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proofErr w:type="gramStart"/>
      <w:r w:rsidR="00DB5EF7">
        <w:rPr>
          <w:sz w:val="20"/>
        </w:rPr>
        <w:t>tereket</w:t>
      </w:r>
      <w:proofErr w:type="spellEnd"/>
      <w:r w:rsidR="00DB5EF7">
        <w:rPr>
          <w:sz w:val="20"/>
        </w:rPr>
        <w:t xml:space="preserve"> </w:t>
      </w:r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konstruálnak</w:t>
      </w:r>
      <w:proofErr w:type="spellEnd"/>
      <w:proofErr w:type="gram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melynek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tapasztalati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konklúziója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alapja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lesz</w:t>
      </w:r>
      <w:proofErr w:type="spellEnd"/>
      <w:r w:rsidR="00DB5EF7" w:rsidRPr="00CF11AD">
        <w:rPr>
          <w:sz w:val="20"/>
        </w:rPr>
        <w:t xml:space="preserve"> a </w:t>
      </w:r>
      <w:proofErr w:type="spellStart"/>
      <w:r w:rsidR="00DB5EF7" w:rsidRPr="00CF11AD">
        <w:rPr>
          <w:sz w:val="20"/>
        </w:rPr>
        <w:t>konkrét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koncepció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kialakításának</w:t>
      </w:r>
      <w:proofErr w:type="spellEnd"/>
      <w:r w:rsidR="00DB5EF7" w:rsidRPr="00CF11AD">
        <w:rPr>
          <w:sz w:val="20"/>
        </w:rPr>
        <w:t>.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772670CB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enteriör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térkapcsolatok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bútorozási</w:t>
      </w:r>
      <w:proofErr w:type="spellEnd"/>
      <w:r w:rsidR="00DB5EF7">
        <w:rPr>
          <w:sz w:val="20"/>
        </w:rPr>
        <w:t xml:space="preserve"> -, </w:t>
      </w:r>
      <w:proofErr w:type="spellStart"/>
      <w:r w:rsidR="00DB5EF7">
        <w:rPr>
          <w:sz w:val="20"/>
        </w:rPr>
        <w:t>burkolatkiosztási</w:t>
      </w:r>
      <w:proofErr w:type="spellEnd"/>
      <w:r w:rsidR="00DB5EF7">
        <w:rPr>
          <w:sz w:val="20"/>
        </w:rPr>
        <w:t>-</w:t>
      </w:r>
      <w:proofErr w:type="gramStart"/>
      <w:r w:rsidR="00DB5EF7">
        <w:rPr>
          <w:sz w:val="20"/>
        </w:rPr>
        <w:t>, ,</w:t>
      </w:r>
      <w:proofErr w:type="gram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álmennyezeti</w:t>
      </w:r>
      <w:proofErr w:type="spellEnd"/>
      <w:r w:rsidR="00DB5EF7">
        <w:rPr>
          <w:sz w:val="20"/>
        </w:rPr>
        <w:t xml:space="preserve">-, </w:t>
      </w:r>
      <w:proofErr w:type="spellStart"/>
      <w:r w:rsidR="00DB5EF7">
        <w:rPr>
          <w:sz w:val="20"/>
        </w:rPr>
        <w:t>világítási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gépészeti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tervek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valamint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egyedi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bútortervek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azok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csomóponti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rendszerei</w:t>
      </w:r>
      <w:proofErr w:type="spellEnd"/>
      <w:r w:rsidR="00DB5EF7">
        <w:rPr>
          <w:sz w:val="20"/>
        </w:rPr>
        <w:t xml:space="preserve">. A </w:t>
      </w:r>
      <w:proofErr w:type="spellStart"/>
      <w:r w:rsidR="00DB5EF7">
        <w:rPr>
          <w:sz w:val="20"/>
        </w:rPr>
        <w:t>dokumentációhoz</w:t>
      </w:r>
      <w:proofErr w:type="spellEnd"/>
      <w:r w:rsidR="00DB5EF7">
        <w:rPr>
          <w:sz w:val="20"/>
        </w:rPr>
        <w:t xml:space="preserve"> </w:t>
      </w:r>
      <w:proofErr w:type="gramStart"/>
      <w:r w:rsidR="00DB5EF7">
        <w:rPr>
          <w:sz w:val="20"/>
        </w:rPr>
        <w:t>M:1:20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="00DB5EF7">
        <w:rPr>
          <w:sz w:val="20"/>
        </w:rPr>
        <w:t>egy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oktatók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által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meghatározott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léptékű</w:t>
      </w:r>
      <w:proofErr w:type="spellEnd"/>
      <w:r w:rsidR="00DB5EF7">
        <w:rPr>
          <w:sz w:val="20"/>
        </w:rPr>
        <w:t xml:space="preserve"> </w:t>
      </w:r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teljes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területről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3E9DEE22" w14:textId="6C65BF50" w:rsidR="00E95DC9" w:rsidRDefault="00DB5EF7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Előtanulmány</w:t>
      </w:r>
      <w:proofErr w:type="spellEnd"/>
      <w:r>
        <w:rPr>
          <w:sz w:val="20"/>
        </w:rPr>
        <w:t xml:space="preserve"> A3-a</w:t>
      </w:r>
      <w:r w:rsidR="00E95DC9">
        <w:rPr>
          <w:sz w:val="20"/>
        </w:rPr>
        <w:t xml:space="preserve">s </w:t>
      </w:r>
      <w:proofErr w:type="spellStart"/>
      <w:r>
        <w:rPr>
          <w:sz w:val="20"/>
        </w:rPr>
        <w:t>füzetben</w:t>
      </w:r>
      <w:proofErr w:type="spellEnd"/>
    </w:p>
    <w:p w14:paraId="4E35BB63" w14:textId="77777777" w:rsidR="00E95DC9" w:rsidRDefault="00E95DC9" w:rsidP="0060601D">
      <w:pPr>
        <w:widowControl w:val="0"/>
        <w:jc w:val="both"/>
        <w:rPr>
          <w:sz w:val="20"/>
        </w:rPr>
      </w:pPr>
    </w:p>
    <w:p w14:paraId="7D113CB2" w14:textId="77777777" w:rsidR="00DB5EF7" w:rsidRDefault="00DB5EF7" w:rsidP="0060601D">
      <w:pPr>
        <w:widowControl w:val="0"/>
        <w:jc w:val="both"/>
        <w:rPr>
          <w:sz w:val="20"/>
        </w:rPr>
      </w:pPr>
    </w:p>
    <w:p w14:paraId="5FBED8E8" w14:textId="2C5CC9E5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térre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2323BF3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1:50</w:t>
      </w:r>
    </w:p>
    <w:p w14:paraId="78DB5192" w14:textId="181AA8E6" w:rsidR="0060601D" w:rsidRPr="00CF11AD" w:rsidRDefault="00DB5EF7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fal</w:t>
      </w:r>
      <w:r w:rsidR="00275515"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 m 1:50</w:t>
      </w:r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40A0F3CC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1:20</w:t>
      </w:r>
    </w:p>
    <w:p w14:paraId="79B5B93D" w14:textId="641D7A3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bútorozási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59E79D2D" w14:textId="0D67BD65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burkolati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m1:20</w:t>
      </w:r>
    </w:p>
    <w:p w14:paraId="5FD995CB" w14:textId="3BBEE049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álmennyezeti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24AF23EB" w14:textId="24657DC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világítási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6498305C" w14:textId="257B0098" w:rsidR="00DB5EF7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gépészeti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berendezések</w:t>
      </w:r>
      <w:proofErr w:type="spellEnd"/>
      <w:r>
        <w:rPr>
          <w:sz w:val="20"/>
          <w:szCs w:val="20"/>
        </w:rPr>
        <w:t xml:space="preserve"> m 1:20 (</w:t>
      </w:r>
      <w:proofErr w:type="spellStart"/>
      <w:r>
        <w:rPr>
          <w:sz w:val="20"/>
          <w:szCs w:val="20"/>
        </w:rPr>
        <w:t>amennyiben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releváns</w:t>
      </w:r>
      <w:proofErr w:type="spellEnd"/>
      <w:r>
        <w:rPr>
          <w:sz w:val="20"/>
          <w:szCs w:val="20"/>
        </w:rPr>
        <w:t>)</w:t>
      </w:r>
    </w:p>
    <w:p w14:paraId="1546DACB" w14:textId="66CF6218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 w:rsidR="00DB5EF7">
        <w:rPr>
          <w:sz w:val="20"/>
          <w:szCs w:val="20"/>
        </w:rPr>
        <w:t xml:space="preserve">, </w:t>
      </w:r>
      <w:proofErr w:type="spellStart"/>
      <w:r w:rsidR="00DB5EF7">
        <w:rPr>
          <w:sz w:val="20"/>
          <w:szCs w:val="20"/>
        </w:rPr>
        <w:t>falnézetek</w:t>
      </w:r>
      <w:proofErr w:type="spellEnd"/>
      <w:r w:rsidR="00DB5EF7">
        <w:rPr>
          <w:sz w:val="20"/>
          <w:szCs w:val="20"/>
        </w:rPr>
        <w:t xml:space="preserve"> m 1:20</w:t>
      </w:r>
    </w:p>
    <w:p w14:paraId="1CD35D2D" w14:textId="66CB4D2F" w:rsidR="00275515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egyedi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bútorterv</w:t>
      </w:r>
      <w:proofErr w:type="spellEnd"/>
      <w:r>
        <w:rPr>
          <w:sz w:val="20"/>
          <w:szCs w:val="20"/>
        </w:rPr>
        <w:t xml:space="preserve"> m 1:10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50B25761" w14:textId="06786909" w:rsidR="00CF11AD" w:rsidRPr="00A94FEE" w:rsidRDefault="00DB5EF7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papír</w:t>
      </w:r>
      <w:r w:rsidR="00275515"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oktatók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meghatározott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léptékben</w:t>
      </w:r>
      <w:proofErr w:type="spellEnd"/>
      <w:r>
        <w:rPr>
          <w:sz w:val="20"/>
          <w:szCs w:val="20"/>
        </w:rPr>
        <w:t>)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lastRenderedPageBreak/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21121909" w14:textId="1B93E094" w:rsidR="002F7AAD" w:rsidRPr="00CF11AD" w:rsidRDefault="002F7AA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1D07A340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</w:t>
      </w:r>
      <w:r w:rsidR="00A94FEE">
        <w:rPr>
          <w:sz w:val="20"/>
          <w:szCs w:val="20"/>
        </w:rPr>
        <w:t>:20, m 1:50</w:t>
      </w:r>
    </w:p>
    <w:p w14:paraId="485F3254" w14:textId="20D4AD51" w:rsidR="001A65E0" w:rsidRPr="00095306" w:rsidRDefault="00A94FEE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Faln</w:t>
      </w:r>
      <w:r w:rsidR="00275515">
        <w:rPr>
          <w:sz w:val="20"/>
          <w:szCs w:val="20"/>
        </w:rPr>
        <w:t>ézetek</w:t>
      </w:r>
      <w:proofErr w:type="spellEnd"/>
      <w:r w:rsidR="00275515"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 w:rsidR="00275515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080FD88C" w:rsidR="002667F9" w:rsidRDefault="00A94FE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</w:t>
      </w:r>
      <w:r w:rsidR="00682502">
        <w:rPr>
          <w:sz w:val="20"/>
          <w:szCs w:val="20"/>
          <w:lang w:val="hu-HU"/>
        </w:rPr>
        <w:t>KTELR020</w:t>
      </w:r>
      <w:bookmarkStart w:id="0" w:name="_GoBack"/>
      <w:bookmarkEnd w:id="0"/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 w:rsidR="00682502">
        <w:rPr>
          <w:sz w:val="20"/>
          <w:szCs w:val="20"/>
          <w:lang w:val="hu-HU"/>
        </w:rPr>
        <w:t>Kortárs belső terek B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5A838F6B" w14:textId="01C49FDB" w:rsidR="004A6412" w:rsidRDefault="004A6412" w:rsidP="004A641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</w:t>
      </w:r>
      <w:r w:rsidR="00682502">
        <w:rPr>
          <w:sz w:val="20"/>
          <w:szCs w:val="20"/>
          <w:lang w:val="hu-HU"/>
        </w:rPr>
        <w:t>R020-GY-01 Kortárs belső terek B</w:t>
      </w:r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30E54618" w14:textId="77777777" w:rsidR="004A6412" w:rsidRPr="00415726" w:rsidRDefault="004A6412" w:rsidP="004A6412">
      <w:pPr>
        <w:rPr>
          <w:sz w:val="20"/>
          <w:szCs w:val="20"/>
          <w:lang w:val="hu-HU"/>
        </w:rPr>
      </w:pPr>
    </w:p>
    <w:p w14:paraId="66BED072" w14:textId="77777777" w:rsidR="004A6412" w:rsidRDefault="004A6412" w:rsidP="004A6412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14:paraId="7ECE4C1B" w14:textId="77777777" w:rsidTr="00AB0295">
        <w:tc>
          <w:tcPr>
            <w:tcW w:w="1129" w:type="dxa"/>
            <w:shd w:val="clear" w:color="auto" w:fill="F1D130" w:themeFill="accent3"/>
          </w:tcPr>
          <w:p w14:paraId="414F9B6D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260A81A9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C1CFACC" w14:textId="77777777" w:rsidR="004A6412" w:rsidRPr="00746246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748711B6" w14:textId="77777777" w:rsidTr="00AB0295">
        <w:tc>
          <w:tcPr>
            <w:tcW w:w="1129" w:type="dxa"/>
          </w:tcPr>
          <w:p w14:paraId="4B4AAC8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C8C51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33D5F8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02D0A11" w14:textId="77777777" w:rsidTr="00AB0295">
        <w:tc>
          <w:tcPr>
            <w:tcW w:w="1129" w:type="dxa"/>
          </w:tcPr>
          <w:p w14:paraId="7CBF78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87E398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D722CC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F792FE0" w14:textId="77777777" w:rsidTr="00AB0295">
        <w:tc>
          <w:tcPr>
            <w:tcW w:w="1129" w:type="dxa"/>
          </w:tcPr>
          <w:p w14:paraId="7AE7E92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DE8086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997613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72EADB7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A132AC0" w14:textId="77777777" w:rsidTr="00AB0295">
        <w:tc>
          <w:tcPr>
            <w:tcW w:w="1129" w:type="dxa"/>
            <w:shd w:val="clear" w:color="auto" w:fill="F1D130" w:themeFill="accent3"/>
          </w:tcPr>
          <w:p w14:paraId="04CB43B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04F25F9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14AB51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380655C3" w14:textId="77777777" w:rsidTr="00AB0295">
        <w:tc>
          <w:tcPr>
            <w:tcW w:w="1129" w:type="dxa"/>
          </w:tcPr>
          <w:p w14:paraId="1C5BBBF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64730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41A825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5872D0CD" w14:textId="77777777" w:rsidTr="00AB0295">
        <w:tc>
          <w:tcPr>
            <w:tcW w:w="1129" w:type="dxa"/>
          </w:tcPr>
          <w:p w14:paraId="6614E8E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B373E8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165C63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D0997C1" w14:textId="77777777" w:rsidTr="00AB0295">
        <w:tc>
          <w:tcPr>
            <w:tcW w:w="1129" w:type="dxa"/>
          </w:tcPr>
          <w:p w14:paraId="47C11C9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673B29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F961DF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40F91F7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5B0A01A" w14:textId="77777777" w:rsidTr="00AB0295">
        <w:tc>
          <w:tcPr>
            <w:tcW w:w="1129" w:type="dxa"/>
            <w:shd w:val="clear" w:color="auto" w:fill="F1D130" w:themeFill="accent3"/>
          </w:tcPr>
          <w:p w14:paraId="445F9C2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22F7565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5B757D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03ED5651" w14:textId="77777777" w:rsidTr="00AB0295">
        <w:tc>
          <w:tcPr>
            <w:tcW w:w="1129" w:type="dxa"/>
          </w:tcPr>
          <w:p w14:paraId="43FAE19B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ADE130" w14:textId="7279F6DB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BA494CD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44D1F603" w14:textId="77777777" w:rsidTr="00AB0295">
        <w:tc>
          <w:tcPr>
            <w:tcW w:w="1129" w:type="dxa"/>
          </w:tcPr>
          <w:p w14:paraId="43150CBC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99661B0" w14:textId="3A21AC75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392E6B2A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58F18CBC" w14:textId="77777777" w:rsidTr="00AB0295">
        <w:trPr>
          <w:trHeight w:val="159"/>
        </w:trPr>
        <w:tc>
          <w:tcPr>
            <w:tcW w:w="1129" w:type="dxa"/>
          </w:tcPr>
          <w:p w14:paraId="45D79D11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BB1760E" w14:textId="4C01C8CE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620AF1F7" w14:textId="568FA6E7" w:rsidR="004A6412" w:rsidRPr="00BA2D5A" w:rsidRDefault="004A6412" w:rsidP="004A6412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Belsőépítészet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építészet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különbségei</w:t>
            </w:r>
            <w:proofErr w:type="spellEnd"/>
          </w:p>
        </w:tc>
      </w:tr>
    </w:tbl>
    <w:p w14:paraId="45B0F9BD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76820381" w14:textId="77777777" w:rsidTr="00AB0295">
        <w:tc>
          <w:tcPr>
            <w:tcW w:w="1129" w:type="dxa"/>
            <w:shd w:val="clear" w:color="auto" w:fill="F1D130" w:themeFill="accent3"/>
          </w:tcPr>
          <w:p w14:paraId="3169A1A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3C6B3CE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0CAE2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B7230EB" w14:textId="77777777" w:rsidTr="00AB0295">
        <w:tc>
          <w:tcPr>
            <w:tcW w:w="1129" w:type="dxa"/>
          </w:tcPr>
          <w:p w14:paraId="74CD571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492BE2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C9501C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EF92A78" w14:textId="77777777" w:rsidTr="00AB0295">
        <w:tc>
          <w:tcPr>
            <w:tcW w:w="1129" w:type="dxa"/>
          </w:tcPr>
          <w:p w14:paraId="76CB8A5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987768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CDA54E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29D90B1" w14:textId="77777777" w:rsidTr="00AB0295">
        <w:tc>
          <w:tcPr>
            <w:tcW w:w="1129" w:type="dxa"/>
          </w:tcPr>
          <w:p w14:paraId="77DF08A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25C887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2EC69A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21C4C785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299636B" w14:textId="77777777" w:rsidTr="00AB0295">
        <w:tc>
          <w:tcPr>
            <w:tcW w:w="1129" w:type="dxa"/>
            <w:shd w:val="clear" w:color="auto" w:fill="F1D130" w:themeFill="accent3"/>
          </w:tcPr>
          <w:p w14:paraId="1526FE7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13FD5AE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94F5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3427A8E9" w14:textId="77777777" w:rsidTr="00AB0295">
        <w:tc>
          <w:tcPr>
            <w:tcW w:w="1129" w:type="dxa"/>
          </w:tcPr>
          <w:p w14:paraId="3187D883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389EEDC" w14:textId="0AEFC0EA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D9D3C86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264F244F" w14:textId="77777777" w:rsidTr="00AB0295">
        <w:tc>
          <w:tcPr>
            <w:tcW w:w="1129" w:type="dxa"/>
          </w:tcPr>
          <w:p w14:paraId="7087D061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551FBFF" w14:textId="6C18FD7D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53D28B2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6729DD77" w14:textId="77777777" w:rsidTr="00AB0295">
        <w:tc>
          <w:tcPr>
            <w:tcW w:w="1129" w:type="dxa"/>
          </w:tcPr>
          <w:p w14:paraId="4530B6E7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8E58B57" w14:textId="3F2B7FEC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91F7721" w14:textId="78BBD2E1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Belsőépítészeti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dokumentáció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részei</w:t>
            </w:r>
            <w:proofErr w:type="spellEnd"/>
          </w:p>
        </w:tc>
      </w:tr>
    </w:tbl>
    <w:p w14:paraId="4C220C13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17DFB2EB" w14:textId="77777777" w:rsidTr="00AB0295">
        <w:tc>
          <w:tcPr>
            <w:tcW w:w="1129" w:type="dxa"/>
            <w:shd w:val="clear" w:color="auto" w:fill="F1D130" w:themeFill="accent3"/>
          </w:tcPr>
          <w:p w14:paraId="513619A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23840DD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C12CA1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DDCA3C4" w14:textId="77777777" w:rsidTr="00AB0295">
        <w:tc>
          <w:tcPr>
            <w:tcW w:w="1129" w:type="dxa"/>
          </w:tcPr>
          <w:p w14:paraId="7BDF9DA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</w:tcPr>
          <w:p w14:paraId="4CB14B3E" w14:textId="77777777" w:rsidR="004A6412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48A06F5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A6412" w:rsidRPr="00BA2D5A" w14:paraId="69E673A9" w14:textId="77777777" w:rsidTr="00AB0295">
        <w:tc>
          <w:tcPr>
            <w:tcW w:w="1129" w:type="dxa"/>
          </w:tcPr>
          <w:p w14:paraId="2483686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6048F4D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4B0E1ABB" w14:textId="77777777" w:rsidTr="00AB0295">
        <w:tc>
          <w:tcPr>
            <w:tcW w:w="1129" w:type="dxa"/>
          </w:tcPr>
          <w:p w14:paraId="48F00F2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</w:t>
            </w:r>
          </w:p>
        </w:tc>
        <w:tc>
          <w:tcPr>
            <w:tcW w:w="7925" w:type="dxa"/>
            <w:gridSpan w:val="2"/>
            <w:vMerge/>
          </w:tcPr>
          <w:p w14:paraId="3C8165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7245990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3B860D81" w14:textId="77777777" w:rsidTr="00AB0295">
        <w:tc>
          <w:tcPr>
            <w:tcW w:w="1129" w:type="dxa"/>
            <w:shd w:val="clear" w:color="auto" w:fill="F1D130" w:themeFill="accent3"/>
          </w:tcPr>
          <w:p w14:paraId="488CDD2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5F0CF41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EFDD94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49E1D3B" w14:textId="77777777" w:rsidTr="00AB0295">
        <w:tc>
          <w:tcPr>
            <w:tcW w:w="1129" w:type="dxa"/>
          </w:tcPr>
          <w:p w14:paraId="20C0DFFD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25DA363" w14:textId="3342A506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D51C276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0F4183C3" w14:textId="77777777" w:rsidTr="00AB0295">
        <w:tc>
          <w:tcPr>
            <w:tcW w:w="1129" w:type="dxa"/>
          </w:tcPr>
          <w:p w14:paraId="00D43DB9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9509B26" w14:textId="05C274BC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45D02CE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35465911" w14:textId="77777777" w:rsidTr="00AB0295">
        <w:tc>
          <w:tcPr>
            <w:tcW w:w="1129" w:type="dxa"/>
          </w:tcPr>
          <w:p w14:paraId="5F688B08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8AA9EC7" w14:textId="2E1AB5D3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49A0F35" w14:textId="03A2B208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1.</w:t>
            </w:r>
          </w:p>
        </w:tc>
      </w:tr>
    </w:tbl>
    <w:p w14:paraId="66D3C1D5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11B278A" w14:textId="77777777" w:rsidTr="00AB0295">
        <w:tc>
          <w:tcPr>
            <w:tcW w:w="1129" w:type="dxa"/>
            <w:shd w:val="clear" w:color="auto" w:fill="F1D130" w:themeFill="accent3"/>
          </w:tcPr>
          <w:p w14:paraId="64BFEE5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3227FB1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2D7852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6868718A" w14:textId="77777777" w:rsidTr="00AB0295">
        <w:tc>
          <w:tcPr>
            <w:tcW w:w="1129" w:type="dxa"/>
          </w:tcPr>
          <w:p w14:paraId="69C8D03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57E7D9B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49738B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49BC340" w14:textId="77777777" w:rsidTr="00AB0295">
        <w:tc>
          <w:tcPr>
            <w:tcW w:w="1129" w:type="dxa"/>
          </w:tcPr>
          <w:p w14:paraId="09D8B5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A62EC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75D629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5A6257EB" w14:textId="77777777" w:rsidTr="00AB0295">
        <w:tc>
          <w:tcPr>
            <w:tcW w:w="1129" w:type="dxa"/>
          </w:tcPr>
          <w:p w14:paraId="569E2EE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30.</w:t>
            </w:r>
          </w:p>
        </w:tc>
        <w:tc>
          <w:tcPr>
            <w:tcW w:w="4048" w:type="dxa"/>
          </w:tcPr>
          <w:p w14:paraId="0D7A97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31226A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9D3BE7F" w14:textId="77777777" w:rsidR="004A6412" w:rsidRDefault="004A6412" w:rsidP="004A6412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14:paraId="537AE6D1" w14:textId="77777777" w:rsidTr="00AB0295">
        <w:tc>
          <w:tcPr>
            <w:tcW w:w="1129" w:type="dxa"/>
            <w:shd w:val="clear" w:color="auto" w:fill="F1D130" w:themeFill="accent3"/>
          </w:tcPr>
          <w:p w14:paraId="1B3FC5BC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8918E97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3183A22" w14:textId="77777777" w:rsidR="004A6412" w:rsidRPr="00746246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1539A591" w14:textId="77777777" w:rsidTr="00AB0295">
        <w:tc>
          <w:tcPr>
            <w:tcW w:w="1129" w:type="dxa"/>
          </w:tcPr>
          <w:p w14:paraId="2CF5D02C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D3FF635" w14:textId="3714BE20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9D5415F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703E2547" w14:textId="77777777" w:rsidTr="00AB0295">
        <w:tc>
          <w:tcPr>
            <w:tcW w:w="1129" w:type="dxa"/>
          </w:tcPr>
          <w:p w14:paraId="5F916D29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915B4A7" w14:textId="5D92688F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00C0670E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0A890864" w14:textId="77777777" w:rsidTr="00AB0295">
        <w:tc>
          <w:tcPr>
            <w:tcW w:w="1129" w:type="dxa"/>
          </w:tcPr>
          <w:p w14:paraId="1B29008B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069B28" w14:textId="385C9695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0B7B0C06" w14:textId="38AD8573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</w:p>
        </w:tc>
      </w:tr>
    </w:tbl>
    <w:p w14:paraId="46139F5F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6A1D7E4" w14:textId="77777777" w:rsidTr="00AB0295">
        <w:tc>
          <w:tcPr>
            <w:tcW w:w="1129" w:type="dxa"/>
            <w:shd w:val="clear" w:color="auto" w:fill="F1D130" w:themeFill="accent3"/>
          </w:tcPr>
          <w:p w14:paraId="79D5DE7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CC39A9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70DC74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6E843C5F" w14:textId="77777777" w:rsidTr="00AB0295">
        <w:tc>
          <w:tcPr>
            <w:tcW w:w="1129" w:type="dxa"/>
          </w:tcPr>
          <w:p w14:paraId="09E4000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0AE2AB5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4D51B4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A5BE7C5" w14:textId="77777777" w:rsidTr="00AB0295">
        <w:tc>
          <w:tcPr>
            <w:tcW w:w="1129" w:type="dxa"/>
          </w:tcPr>
          <w:p w14:paraId="620CF09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5768FD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07A2EA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031C701E" w14:textId="77777777" w:rsidTr="00AB0295">
        <w:tc>
          <w:tcPr>
            <w:tcW w:w="1129" w:type="dxa"/>
          </w:tcPr>
          <w:p w14:paraId="32D7787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361A1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992E30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505E9F0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01F93A5" w14:textId="77777777" w:rsidTr="00AB0295">
        <w:tc>
          <w:tcPr>
            <w:tcW w:w="1129" w:type="dxa"/>
            <w:shd w:val="clear" w:color="auto" w:fill="F1D130" w:themeFill="accent3"/>
          </w:tcPr>
          <w:p w14:paraId="7EECA1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56FC083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DD3C45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00E7EB5" w14:textId="77777777" w:rsidTr="00AB0295">
        <w:tc>
          <w:tcPr>
            <w:tcW w:w="1129" w:type="dxa"/>
          </w:tcPr>
          <w:p w14:paraId="3670059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25" w:type="dxa"/>
            <w:gridSpan w:val="2"/>
            <w:vMerge w:val="restart"/>
          </w:tcPr>
          <w:p w14:paraId="029289B6" w14:textId="77777777" w:rsidR="004A6412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4AB9AC29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A6412" w:rsidRPr="00BA2D5A" w14:paraId="1C8A1874" w14:textId="77777777" w:rsidTr="00AB0295">
        <w:tc>
          <w:tcPr>
            <w:tcW w:w="1129" w:type="dxa"/>
          </w:tcPr>
          <w:p w14:paraId="571FC01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781A1AFB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228FC938" w14:textId="77777777" w:rsidTr="00AB0295">
        <w:trPr>
          <w:trHeight w:val="159"/>
        </w:trPr>
        <w:tc>
          <w:tcPr>
            <w:tcW w:w="1129" w:type="dxa"/>
          </w:tcPr>
          <w:p w14:paraId="78D8EAF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34BBC560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01273EEB" w14:textId="77777777" w:rsidR="004A6412" w:rsidRDefault="004A6412" w:rsidP="004A6412">
      <w:pPr>
        <w:jc w:val="center"/>
        <w:rPr>
          <w:lang w:val="hu-HU"/>
        </w:rPr>
      </w:pPr>
    </w:p>
    <w:p w14:paraId="59A55B1E" w14:textId="77777777" w:rsidR="004A6412" w:rsidRPr="00BA2D5A" w:rsidRDefault="004A6412" w:rsidP="004A6412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264E0F1F" w14:textId="77777777" w:rsidTr="00AB0295">
        <w:tc>
          <w:tcPr>
            <w:tcW w:w="1129" w:type="dxa"/>
            <w:shd w:val="clear" w:color="auto" w:fill="F1D130" w:themeFill="accent3"/>
          </w:tcPr>
          <w:p w14:paraId="37A56C0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02D736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AB1E94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EE95B3B" w14:textId="77777777" w:rsidTr="00AB0295">
        <w:tc>
          <w:tcPr>
            <w:tcW w:w="1129" w:type="dxa"/>
          </w:tcPr>
          <w:p w14:paraId="1BA6EE0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E07681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D317F3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0BAA6D10" w14:textId="77777777" w:rsidTr="00AB0295">
        <w:tc>
          <w:tcPr>
            <w:tcW w:w="1129" w:type="dxa"/>
          </w:tcPr>
          <w:p w14:paraId="395DDDD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1157C0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04394A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7265DC7" w14:textId="77777777" w:rsidTr="00AB0295">
        <w:tc>
          <w:tcPr>
            <w:tcW w:w="1129" w:type="dxa"/>
          </w:tcPr>
          <w:p w14:paraId="2426C09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DB799D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7962C1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5E85298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FD8C859" w14:textId="77777777" w:rsidTr="00AB0295">
        <w:tc>
          <w:tcPr>
            <w:tcW w:w="1129" w:type="dxa"/>
            <w:shd w:val="clear" w:color="auto" w:fill="F1D130" w:themeFill="accent3"/>
          </w:tcPr>
          <w:p w14:paraId="3CB546A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163EEF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1D3A7C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2DDFB7E6" w14:textId="77777777" w:rsidTr="00AB0295">
        <w:tc>
          <w:tcPr>
            <w:tcW w:w="1129" w:type="dxa"/>
          </w:tcPr>
          <w:p w14:paraId="6A8AE19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CFE116F" w14:textId="4D725E5E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69EFC18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7ED83959" w14:textId="77777777" w:rsidTr="00AB0295">
        <w:tc>
          <w:tcPr>
            <w:tcW w:w="1129" w:type="dxa"/>
          </w:tcPr>
          <w:p w14:paraId="7A9ECF5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9842B52" w14:textId="3E566441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E7EBAF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6F9A217D" w14:textId="77777777" w:rsidTr="00AB0295">
        <w:tc>
          <w:tcPr>
            <w:tcW w:w="1129" w:type="dxa"/>
          </w:tcPr>
          <w:p w14:paraId="481D097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FFDC24" w14:textId="6D93A0AA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EAD0B60" w14:textId="627238E8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3.</w:t>
            </w:r>
          </w:p>
        </w:tc>
      </w:tr>
    </w:tbl>
    <w:p w14:paraId="07039A6C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492282C" w14:textId="77777777" w:rsidTr="00AB0295">
        <w:tc>
          <w:tcPr>
            <w:tcW w:w="1129" w:type="dxa"/>
            <w:shd w:val="clear" w:color="auto" w:fill="F1D130" w:themeFill="accent3"/>
          </w:tcPr>
          <w:p w14:paraId="3047C4D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C56B73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5BF3CF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2835661" w14:textId="77777777" w:rsidTr="00AB0295">
        <w:tc>
          <w:tcPr>
            <w:tcW w:w="1129" w:type="dxa"/>
          </w:tcPr>
          <w:p w14:paraId="761BD70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2516215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D098D6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6536E248" w14:textId="77777777" w:rsidTr="00AB0295">
        <w:tc>
          <w:tcPr>
            <w:tcW w:w="1129" w:type="dxa"/>
          </w:tcPr>
          <w:p w14:paraId="1395A18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E628D2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5CE44E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8EA74F5" w14:textId="77777777" w:rsidTr="00AB0295">
        <w:tc>
          <w:tcPr>
            <w:tcW w:w="1129" w:type="dxa"/>
          </w:tcPr>
          <w:p w14:paraId="0593C81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</w:t>
            </w:r>
          </w:p>
        </w:tc>
        <w:tc>
          <w:tcPr>
            <w:tcW w:w="4048" w:type="dxa"/>
          </w:tcPr>
          <w:p w14:paraId="1170BFD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D7CD45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59597B2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5FE89880" w14:textId="77777777" w:rsidTr="00AB0295">
        <w:tc>
          <w:tcPr>
            <w:tcW w:w="1129" w:type="dxa"/>
            <w:shd w:val="clear" w:color="auto" w:fill="F1D130" w:themeFill="accent3"/>
          </w:tcPr>
          <w:p w14:paraId="16E966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30C1B0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74A4F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03B690EB" w14:textId="77777777" w:rsidTr="00AB0295">
        <w:tc>
          <w:tcPr>
            <w:tcW w:w="1129" w:type="dxa"/>
          </w:tcPr>
          <w:p w14:paraId="792F565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811354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734E80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E2BE4F0" w14:textId="77777777" w:rsidTr="00AB0295">
        <w:tc>
          <w:tcPr>
            <w:tcW w:w="1129" w:type="dxa"/>
          </w:tcPr>
          <w:p w14:paraId="0DE22D3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8ED40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0BEAE2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D3A16A2" w14:textId="77777777" w:rsidTr="00AB0295">
        <w:tc>
          <w:tcPr>
            <w:tcW w:w="1129" w:type="dxa"/>
          </w:tcPr>
          <w:p w14:paraId="64FA8BB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ACE466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670B77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883219C" w14:textId="77777777" w:rsidR="004A6412" w:rsidRDefault="004A6412" w:rsidP="004A6412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A6412" w:rsidRPr="00BA2D5A" w14:paraId="393D34D6" w14:textId="77777777" w:rsidTr="00AB0295">
        <w:tc>
          <w:tcPr>
            <w:tcW w:w="1129" w:type="dxa"/>
            <w:shd w:val="clear" w:color="auto" w:fill="F1D130" w:themeFill="accent3"/>
          </w:tcPr>
          <w:p w14:paraId="59AD58E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A3974A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4A6412" w:rsidRPr="00BA2D5A" w14:paraId="3E4FF513" w14:textId="77777777" w:rsidTr="00AB0295">
        <w:tc>
          <w:tcPr>
            <w:tcW w:w="1129" w:type="dxa"/>
            <w:shd w:val="clear" w:color="auto" w:fill="F1D130" w:themeFill="accent3"/>
          </w:tcPr>
          <w:p w14:paraId="7C20CD7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1177DC6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4A6412" w:rsidRPr="00BA2D5A" w14:paraId="67DCDCF8" w14:textId="77777777" w:rsidTr="00AB0295">
        <w:tc>
          <w:tcPr>
            <w:tcW w:w="1129" w:type="dxa"/>
          </w:tcPr>
          <w:p w14:paraId="1C79AB9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02B7FFC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3312DF66" w14:textId="77777777" w:rsidTr="00AB0295">
        <w:tc>
          <w:tcPr>
            <w:tcW w:w="1129" w:type="dxa"/>
          </w:tcPr>
          <w:p w14:paraId="1F16083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B45E29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4A6412" w:rsidRPr="00BA2D5A" w14:paraId="189F8D63" w14:textId="77777777" w:rsidTr="00AB0295">
        <w:tc>
          <w:tcPr>
            <w:tcW w:w="1129" w:type="dxa"/>
          </w:tcPr>
          <w:p w14:paraId="7611216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0A3B1BA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3BFFD4A6" w14:textId="77777777" w:rsidR="004A6412" w:rsidRPr="00BA2D5A" w:rsidRDefault="004A6412" w:rsidP="004A6412">
      <w:pPr>
        <w:jc w:val="center"/>
        <w:rPr>
          <w:lang w:val="hu-HU"/>
        </w:rPr>
      </w:pPr>
    </w:p>
    <w:p w14:paraId="608DBB4B" w14:textId="77777777" w:rsidR="004A6412" w:rsidRPr="00B43024" w:rsidRDefault="004A6412" w:rsidP="004A6412">
      <w:pPr>
        <w:rPr>
          <w:lang w:val="hu-HU"/>
        </w:rPr>
      </w:pPr>
    </w:p>
    <w:p w14:paraId="38572807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2A77115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A9F29E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ECD75E3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AACF0DE" wp14:editId="07A16831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051D1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BF9C49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DB82CD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C35A3A1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0D310F6" w14:textId="77777777" w:rsidR="004A6412" w:rsidRPr="006967BB" w:rsidRDefault="004A6412" w:rsidP="004A641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5C3E6D0E" w14:textId="77777777" w:rsidR="004A6412" w:rsidRPr="006967BB" w:rsidRDefault="004A6412" w:rsidP="004A641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1EA9B0F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04B7AA6" w14:textId="77777777" w:rsidR="004A6412" w:rsidRPr="00A50698" w:rsidRDefault="004A6412" w:rsidP="004A6412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4A6412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71B5" w14:textId="77777777" w:rsidR="005B09EB" w:rsidRDefault="005B09EB" w:rsidP="007E74BB">
      <w:r>
        <w:separator/>
      </w:r>
    </w:p>
  </w:endnote>
  <w:endnote w:type="continuationSeparator" w:id="0">
    <w:p w14:paraId="3EBC9EBF" w14:textId="77777777" w:rsidR="005B09EB" w:rsidRDefault="005B09E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94FEE" w:rsidRDefault="00A94FEE" w:rsidP="007E74BB">
    <w:pPr>
      <w:pStyle w:val="BodyA"/>
      <w:spacing w:after="0" w:line="240" w:lineRule="auto"/>
      <w:rPr>
        <w:sz w:val="16"/>
        <w:szCs w:val="16"/>
      </w:rPr>
    </w:pPr>
  </w:p>
  <w:p w14:paraId="108E4013" w14:textId="5AF3D7F3" w:rsidR="00A94FEE" w:rsidRPr="007E74BB" w:rsidRDefault="00A94FE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82502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E275D" w14:textId="77777777" w:rsidR="005B09EB" w:rsidRDefault="005B09EB" w:rsidP="007E74BB">
      <w:r>
        <w:separator/>
      </w:r>
    </w:p>
  </w:footnote>
  <w:footnote w:type="continuationSeparator" w:id="0">
    <w:p w14:paraId="6E3F1071" w14:textId="77777777" w:rsidR="005B09EB" w:rsidRDefault="005B09E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CF53659" w:rsidR="00A94FEE" w:rsidRPr="00034EEB" w:rsidRDefault="00B3170C" w:rsidP="00034EEB">
    <w:pPr>
      <w:pStyle w:val="TEMATIKAFEJLC-LBLC"/>
    </w:pPr>
    <w:r>
      <w:t>ÉPÍTÉSZ PREMASTER</w:t>
    </w:r>
    <w:r w:rsidR="00A94FEE">
      <w:t xml:space="preserve"> SZAK</w:t>
    </w:r>
  </w:p>
  <w:p w14:paraId="53370EA0" w14:textId="2EF6CCF9" w:rsidR="00A94FEE" w:rsidRPr="00034EEB" w:rsidRDefault="0080233C" w:rsidP="00034EEB">
    <w:pPr>
      <w:pStyle w:val="TEMATIKAFEJLC-LBLC"/>
    </w:pPr>
    <w:proofErr w:type="spellStart"/>
    <w:r>
      <w:t>Kortárs</w:t>
    </w:r>
    <w:proofErr w:type="spellEnd"/>
    <w:r>
      <w:t xml:space="preserve"> </w:t>
    </w:r>
    <w:proofErr w:type="spellStart"/>
    <w:r>
      <w:t>belső</w:t>
    </w:r>
    <w:proofErr w:type="spellEnd"/>
    <w:r>
      <w:t xml:space="preserve"> </w:t>
    </w:r>
    <w:proofErr w:type="spellStart"/>
    <w:r>
      <w:t>terek</w:t>
    </w:r>
    <w:proofErr w:type="spellEnd"/>
    <w:r>
      <w:t xml:space="preserve"> B</w:t>
    </w:r>
    <w:r w:rsidR="00A94FEE" w:rsidRPr="00034EEB">
      <w:tab/>
    </w:r>
    <w:r w:rsidR="00A94FEE" w:rsidRPr="00034EEB">
      <w:tab/>
    </w:r>
    <w:proofErr w:type="spellStart"/>
    <w:r w:rsidR="00A94FEE" w:rsidRPr="00034EEB">
      <w:t>tantárgyi</w:t>
    </w:r>
    <w:proofErr w:type="spellEnd"/>
    <w:r w:rsidR="00A94FEE" w:rsidRPr="00034EEB">
      <w:t xml:space="preserve"> </w:t>
    </w:r>
    <w:proofErr w:type="spellStart"/>
    <w:r w:rsidR="00A94FEE" w:rsidRPr="00034EEB">
      <w:t>tematika</w:t>
    </w:r>
    <w:proofErr w:type="spellEnd"/>
  </w:p>
  <w:p w14:paraId="5E25F6C9" w14:textId="22ED8370" w:rsidR="00B3170C" w:rsidRPr="00034EEB" w:rsidRDefault="00A94FEE" w:rsidP="00B3170C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B3170C">
      <w:t>PMK</w:t>
    </w:r>
    <w:r w:rsidR="0080233C">
      <w:t>TELR020</w:t>
    </w:r>
    <w:r w:rsidR="00B3170C">
      <w:t xml:space="preserve">                                                          </w:t>
    </w:r>
    <w:proofErr w:type="spellStart"/>
    <w:r w:rsidR="00B3170C">
      <w:t>előadás</w:t>
    </w:r>
    <w:proofErr w:type="spellEnd"/>
    <w:r w:rsidR="00B3170C">
      <w:t>.:</w:t>
    </w:r>
    <w:r w:rsidR="00B3170C" w:rsidRPr="00034EEB">
      <w:t xml:space="preserve"> </w:t>
    </w:r>
    <w:r w:rsidR="00B3170C">
      <w:t xml:space="preserve">3, 5, 7, 9, 13. </w:t>
    </w:r>
    <w:proofErr w:type="spellStart"/>
    <w:r w:rsidR="00B3170C">
      <w:t>hetek</w:t>
    </w:r>
    <w:proofErr w:type="spellEnd"/>
    <w:r w:rsidR="00B3170C">
      <w:t xml:space="preserve">, </w:t>
    </w:r>
    <w:proofErr w:type="spellStart"/>
    <w:r w:rsidR="00B3170C">
      <w:t>Szombat</w:t>
    </w:r>
    <w:proofErr w:type="spellEnd"/>
    <w:r w:rsidR="00B3170C">
      <w:t xml:space="preserve"> 14.00-14.</w:t>
    </w:r>
    <w:proofErr w:type="gramStart"/>
    <w:r w:rsidR="00B3170C">
      <w:t>45</w:t>
    </w:r>
    <w:r w:rsidR="00B3170C" w:rsidRPr="00F809D7">
      <w:t xml:space="preserve">  </w:t>
    </w:r>
    <w:proofErr w:type="spellStart"/>
    <w:r w:rsidR="00B3170C" w:rsidRPr="0066620B">
      <w:t>Helyszín</w:t>
    </w:r>
    <w:proofErr w:type="spellEnd"/>
    <w:proofErr w:type="gramEnd"/>
    <w:r w:rsidR="00B3170C" w:rsidRPr="0066620B">
      <w:t>:</w:t>
    </w:r>
    <w:r w:rsidR="00B3170C">
      <w:t xml:space="preserve"> PTE MIK, A219</w:t>
    </w:r>
  </w:p>
  <w:p w14:paraId="717973A1" w14:textId="4539D28C" w:rsidR="00B3170C" w:rsidRPr="00034EEB" w:rsidRDefault="00B3170C" w:rsidP="00B3170C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                    </w:t>
    </w:r>
    <w:proofErr w:type="spellStart"/>
    <w:r>
      <w:t>gyakorlat</w:t>
    </w:r>
    <w:proofErr w:type="spellEnd"/>
    <w:r>
      <w:t>.:</w:t>
    </w:r>
    <w:r w:rsidRPr="00034EEB">
      <w:t xml:space="preserve"> </w:t>
    </w:r>
    <w:r>
      <w:t xml:space="preserve">3, 5, 7, 9, 13.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15.00-16.</w:t>
    </w:r>
    <w:proofErr w:type="gramStart"/>
    <w:r>
      <w:t>30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  <w:p w14:paraId="5FA1F5CD" w14:textId="037C99D3" w:rsidR="00A94FEE" w:rsidRPr="00034EEB" w:rsidRDefault="00A94FEE" w:rsidP="00B3170C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1E5A08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7AAD"/>
    <w:rsid w:val="00321A04"/>
    <w:rsid w:val="00326ED0"/>
    <w:rsid w:val="0033777B"/>
    <w:rsid w:val="00355DE4"/>
    <w:rsid w:val="00364195"/>
    <w:rsid w:val="00366158"/>
    <w:rsid w:val="003A67F7"/>
    <w:rsid w:val="003C3CC4"/>
    <w:rsid w:val="003D33E7"/>
    <w:rsid w:val="00401C28"/>
    <w:rsid w:val="00413685"/>
    <w:rsid w:val="00415726"/>
    <w:rsid w:val="004170B0"/>
    <w:rsid w:val="00417E9C"/>
    <w:rsid w:val="004405AF"/>
    <w:rsid w:val="0045542B"/>
    <w:rsid w:val="00456EE8"/>
    <w:rsid w:val="00465E10"/>
    <w:rsid w:val="004A4403"/>
    <w:rsid w:val="004A6412"/>
    <w:rsid w:val="004B5B1A"/>
    <w:rsid w:val="004E4DA8"/>
    <w:rsid w:val="004E71D3"/>
    <w:rsid w:val="004F5CA9"/>
    <w:rsid w:val="005077BE"/>
    <w:rsid w:val="0055140E"/>
    <w:rsid w:val="00592E4F"/>
    <w:rsid w:val="00592F8B"/>
    <w:rsid w:val="005B09EB"/>
    <w:rsid w:val="005E76CA"/>
    <w:rsid w:val="0060601D"/>
    <w:rsid w:val="0066620B"/>
    <w:rsid w:val="00682196"/>
    <w:rsid w:val="00682502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233C"/>
    <w:rsid w:val="00826533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45A97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3170C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D078E8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8249-F562-4C60-8473-9ADDFEF5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16351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2019-02-01T20:48:00Z</dcterms:created>
  <dcterms:modified xsi:type="dcterms:W3CDTF">2019-02-01T20:55:00Z</dcterms:modified>
</cp:coreProperties>
</file>