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7777777" w:rsidR="00034EEB" w:rsidRPr="00E07B84" w:rsidRDefault="00034EEB" w:rsidP="0066620B">
      <w:pPr>
        <w:pStyle w:val="Cmsor1"/>
        <w:jc w:val="both"/>
        <w:rPr>
          <w:rStyle w:val="None"/>
          <w:lang w:val="hu-HU"/>
        </w:rPr>
      </w:pPr>
      <w:r w:rsidRPr="00E07B84">
        <w:rPr>
          <w:rStyle w:val="None"/>
          <w:lang w:val="hu-HU"/>
        </w:rPr>
        <w:t>Általános információk:</w:t>
      </w:r>
    </w:p>
    <w:p w14:paraId="6F12C7AB" w14:textId="51553396" w:rsidR="002B3B18" w:rsidRPr="00E07B84" w:rsidRDefault="00714872" w:rsidP="0066620B">
      <w:pPr>
        <w:pStyle w:val="Nincstrkz"/>
        <w:tabs>
          <w:tab w:val="left" w:pos="2977"/>
        </w:tabs>
        <w:jc w:val="both"/>
        <w:rPr>
          <w:rStyle w:val="None"/>
          <w:sz w:val="20"/>
          <w:szCs w:val="20"/>
          <w:lang w:val="hu-HU"/>
        </w:rPr>
      </w:pPr>
      <w:r w:rsidRPr="00E07B84">
        <w:rPr>
          <w:rStyle w:val="None"/>
          <w:b/>
          <w:bCs/>
          <w:sz w:val="20"/>
          <w:szCs w:val="20"/>
          <w:lang w:val="hu-HU"/>
        </w:rPr>
        <w:t>Tanterv:</w:t>
      </w:r>
      <w:r w:rsidRPr="00E07B84">
        <w:rPr>
          <w:rStyle w:val="None"/>
          <w:b/>
          <w:bCs/>
          <w:sz w:val="20"/>
          <w:szCs w:val="20"/>
          <w:lang w:val="hu-HU"/>
        </w:rPr>
        <w:tab/>
      </w:r>
      <w:r w:rsidR="00571D9E" w:rsidRPr="00E07B84">
        <w:rPr>
          <w:rStyle w:val="None"/>
          <w:sz w:val="20"/>
          <w:szCs w:val="20"/>
          <w:lang w:val="hu-HU"/>
        </w:rPr>
        <w:t>Településmérnöki</w:t>
      </w:r>
      <w:r w:rsidR="00E8115E" w:rsidRPr="00E07B84">
        <w:rPr>
          <w:rStyle w:val="None"/>
          <w:sz w:val="20"/>
          <w:szCs w:val="20"/>
          <w:lang w:val="hu-HU"/>
        </w:rPr>
        <w:t xml:space="preserve"> Mesterképzési Szak</w:t>
      </w:r>
      <w:r w:rsidR="002B3B18" w:rsidRPr="00E07B84">
        <w:rPr>
          <w:rStyle w:val="None"/>
          <w:sz w:val="20"/>
          <w:szCs w:val="20"/>
          <w:lang w:val="hu-HU"/>
        </w:rPr>
        <w:t xml:space="preserve">, </w:t>
      </w:r>
      <w:r w:rsidR="00B1088D" w:rsidRPr="00E07B84">
        <w:rPr>
          <w:rStyle w:val="None"/>
          <w:sz w:val="20"/>
          <w:szCs w:val="20"/>
          <w:lang w:val="hu-HU"/>
        </w:rPr>
        <w:t>Levelező tagozat</w:t>
      </w:r>
    </w:p>
    <w:p w14:paraId="589652AF" w14:textId="285EB470" w:rsidR="00714872" w:rsidRPr="00E07B84" w:rsidRDefault="002B3B18" w:rsidP="0066620B">
      <w:pPr>
        <w:pStyle w:val="Nincstrkz"/>
        <w:tabs>
          <w:tab w:val="left" w:pos="2977"/>
        </w:tabs>
        <w:jc w:val="both"/>
        <w:rPr>
          <w:rStyle w:val="None"/>
          <w:sz w:val="20"/>
          <w:szCs w:val="20"/>
          <w:lang w:val="hu-HU"/>
        </w:rPr>
      </w:pPr>
      <w:r w:rsidRPr="00E07B84">
        <w:rPr>
          <w:rStyle w:val="None"/>
          <w:sz w:val="20"/>
          <w:szCs w:val="20"/>
          <w:lang w:val="hu-HU"/>
        </w:rPr>
        <w:tab/>
      </w:r>
    </w:p>
    <w:p w14:paraId="7E689B54" w14:textId="78DFEE1D" w:rsidR="00571D9E" w:rsidRPr="00E07B84" w:rsidRDefault="00001F00" w:rsidP="00571D9E">
      <w:pPr>
        <w:pStyle w:val="Nincstrkz"/>
        <w:tabs>
          <w:tab w:val="left" w:pos="2977"/>
        </w:tabs>
        <w:ind w:left="1440" w:hanging="1440"/>
        <w:jc w:val="both"/>
        <w:rPr>
          <w:rStyle w:val="None"/>
          <w:b/>
          <w:bCs/>
          <w:smallCaps/>
          <w:sz w:val="33"/>
          <w:szCs w:val="33"/>
          <w:lang w:val="hu-HU"/>
        </w:rPr>
      </w:pPr>
      <w:r w:rsidRPr="00E07B84">
        <w:rPr>
          <w:rStyle w:val="None"/>
          <w:b/>
          <w:bCs/>
          <w:sz w:val="20"/>
          <w:szCs w:val="20"/>
          <w:lang w:val="hu-HU"/>
        </w:rPr>
        <w:t>Tantárgy neve:</w:t>
      </w:r>
      <w:r w:rsidR="00034EEB" w:rsidRPr="00E07B84">
        <w:rPr>
          <w:rStyle w:val="None"/>
          <w:b/>
          <w:bCs/>
          <w:sz w:val="20"/>
          <w:szCs w:val="20"/>
          <w:lang w:val="hu-HU"/>
        </w:rPr>
        <w:tab/>
      </w:r>
      <w:r w:rsidR="00571D9E" w:rsidRPr="00E07B84">
        <w:rPr>
          <w:rStyle w:val="None"/>
          <w:b/>
          <w:bCs/>
          <w:sz w:val="20"/>
          <w:szCs w:val="20"/>
          <w:lang w:val="hu-HU"/>
        </w:rPr>
        <w:tab/>
      </w:r>
      <w:r w:rsidR="00571D9E" w:rsidRPr="00E07B84">
        <w:rPr>
          <w:rStyle w:val="None"/>
          <w:b/>
          <w:bCs/>
          <w:smallCaps/>
          <w:sz w:val="33"/>
          <w:szCs w:val="33"/>
          <w:lang w:val="hu-HU"/>
        </w:rPr>
        <w:t xml:space="preserve">Települési és építésügyi igazgatás, </w:t>
      </w:r>
    </w:p>
    <w:p w14:paraId="19EEEF8C" w14:textId="4D3DB8BF" w:rsidR="009063FE" w:rsidRPr="00E07B84" w:rsidRDefault="00571D9E" w:rsidP="00571D9E">
      <w:pPr>
        <w:pStyle w:val="Nincstrkz"/>
        <w:tabs>
          <w:tab w:val="left" w:pos="2977"/>
        </w:tabs>
        <w:ind w:left="1440" w:hanging="1440"/>
        <w:jc w:val="both"/>
        <w:rPr>
          <w:rStyle w:val="None"/>
          <w:sz w:val="20"/>
          <w:szCs w:val="20"/>
          <w:lang w:val="hu-HU"/>
        </w:rPr>
      </w:pPr>
      <w:r w:rsidRPr="00E07B84">
        <w:rPr>
          <w:rStyle w:val="None"/>
          <w:b/>
          <w:bCs/>
          <w:sz w:val="20"/>
          <w:szCs w:val="20"/>
          <w:lang w:val="hu-HU"/>
        </w:rPr>
        <w:tab/>
      </w:r>
      <w:r w:rsidRPr="00E07B84">
        <w:rPr>
          <w:rStyle w:val="None"/>
          <w:b/>
          <w:bCs/>
          <w:sz w:val="20"/>
          <w:szCs w:val="20"/>
          <w:lang w:val="hu-HU"/>
        </w:rPr>
        <w:tab/>
      </w:r>
      <w:r w:rsidRPr="00E07B84">
        <w:rPr>
          <w:rStyle w:val="None"/>
          <w:b/>
          <w:bCs/>
          <w:smallCaps/>
          <w:sz w:val="33"/>
          <w:szCs w:val="33"/>
          <w:lang w:val="hu-HU"/>
        </w:rPr>
        <w:t>építési jog</w:t>
      </w:r>
    </w:p>
    <w:p w14:paraId="7E689DE1" w14:textId="309C1E46" w:rsidR="00034EEB" w:rsidRPr="00E07B84" w:rsidRDefault="00001F00" w:rsidP="0066620B">
      <w:pPr>
        <w:pStyle w:val="Nincstrkz"/>
        <w:tabs>
          <w:tab w:val="left" w:pos="2977"/>
        </w:tabs>
        <w:jc w:val="both"/>
        <w:rPr>
          <w:rStyle w:val="None"/>
          <w:sz w:val="20"/>
          <w:szCs w:val="20"/>
          <w:lang w:val="hu-HU"/>
        </w:rPr>
      </w:pPr>
      <w:r w:rsidRPr="00E07B84">
        <w:rPr>
          <w:rStyle w:val="None"/>
          <w:b/>
          <w:bCs/>
          <w:sz w:val="20"/>
          <w:szCs w:val="20"/>
          <w:lang w:val="hu-HU"/>
        </w:rPr>
        <w:t>Tantárgy kódja:</w:t>
      </w:r>
      <w:r w:rsidR="00034EEB" w:rsidRPr="00E07B84">
        <w:rPr>
          <w:rStyle w:val="None"/>
          <w:b/>
          <w:bCs/>
          <w:sz w:val="20"/>
          <w:szCs w:val="20"/>
          <w:lang w:val="hu-HU"/>
        </w:rPr>
        <w:tab/>
      </w:r>
      <w:r w:rsidR="002B3B18" w:rsidRPr="00E07B84">
        <w:rPr>
          <w:rStyle w:val="None"/>
          <w:sz w:val="20"/>
          <w:szCs w:val="20"/>
          <w:lang w:val="hu-HU"/>
        </w:rPr>
        <w:t>EP</w:t>
      </w:r>
      <w:r w:rsidR="00571D9E" w:rsidRPr="00E07B84">
        <w:rPr>
          <w:rStyle w:val="None"/>
          <w:sz w:val="20"/>
          <w:szCs w:val="20"/>
          <w:lang w:val="hu-HU"/>
        </w:rPr>
        <w:t>M230ML</w:t>
      </w:r>
    </w:p>
    <w:p w14:paraId="0E7DC0A5" w14:textId="4D018430" w:rsidR="009063FE" w:rsidRPr="00E07B84" w:rsidRDefault="00001F00" w:rsidP="0066620B">
      <w:pPr>
        <w:pStyle w:val="Nincstrkz"/>
        <w:tabs>
          <w:tab w:val="left" w:pos="2977"/>
        </w:tabs>
        <w:jc w:val="both"/>
        <w:rPr>
          <w:rStyle w:val="None"/>
          <w:rFonts w:eastAsia="Times New Roman"/>
          <w:b/>
          <w:bCs/>
          <w:sz w:val="20"/>
          <w:szCs w:val="20"/>
          <w:lang w:val="hu-HU"/>
        </w:rPr>
      </w:pPr>
      <w:r w:rsidRPr="00E07B84">
        <w:rPr>
          <w:rStyle w:val="None"/>
          <w:b/>
          <w:bCs/>
          <w:sz w:val="20"/>
          <w:szCs w:val="20"/>
          <w:lang w:val="hu-HU"/>
        </w:rPr>
        <w:t>Szemeszter:</w:t>
      </w:r>
      <w:r w:rsidR="00034EEB" w:rsidRPr="00E07B84">
        <w:rPr>
          <w:rStyle w:val="None"/>
          <w:b/>
          <w:bCs/>
          <w:sz w:val="20"/>
          <w:szCs w:val="20"/>
          <w:lang w:val="hu-HU"/>
        </w:rPr>
        <w:tab/>
      </w:r>
      <w:r w:rsidR="00571D9E" w:rsidRPr="00E07B84">
        <w:rPr>
          <w:rStyle w:val="None"/>
          <w:sz w:val="20"/>
          <w:szCs w:val="20"/>
          <w:lang w:val="hu-HU"/>
        </w:rPr>
        <w:t>2</w:t>
      </w:r>
    </w:p>
    <w:p w14:paraId="09542FD2" w14:textId="2BFF51A0" w:rsidR="009063FE" w:rsidRPr="00E07B84" w:rsidRDefault="00001F00" w:rsidP="0066620B">
      <w:pPr>
        <w:pStyle w:val="Nincstrkz"/>
        <w:tabs>
          <w:tab w:val="left" w:pos="2977"/>
        </w:tabs>
        <w:jc w:val="both"/>
        <w:rPr>
          <w:rStyle w:val="None"/>
          <w:rFonts w:eastAsia="Times New Roman"/>
          <w:b/>
          <w:bCs/>
          <w:sz w:val="20"/>
          <w:szCs w:val="20"/>
          <w:lang w:val="hu-HU"/>
        </w:rPr>
      </w:pPr>
      <w:r w:rsidRPr="00E07B84">
        <w:rPr>
          <w:rStyle w:val="None"/>
          <w:b/>
          <w:bCs/>
          <w:sz w:val="20"/>
          <w:szCs w:val="20"/>
          <w:lang w:val="hu-HU"/>
        </w:rPr>
        <w:t>Kreditek száma:</w:t>
      </w:r>
      <w:r w:rsidR="00034EEB" w:rsidRPr="00E07B84">
        <w:rPr>
          <w:rStyle w:val="None"/>
          <w:b/>
          <w:bCs/>
          <w:sz w:val="20"/>
          <w:szCs w:val="20"/>
          <w:lang w:val="hu-HU"/>
        </w:rPr>
        <w:tab/>
      </w:r>
      <w:r w:rsidR="00571D9E" w:rsidRPr="00E07B84">
        <w:rPr>
          <w:rStyle w:val="None"/>
          <w:sz w:val="20"/>
          <w:szCs w:val="20"/>
          <w:lang w:val="hu-HU"/>
        </w:rPr>
        <w:t>3</w:t>
      </w:r>
    </w:p>
    <w:p w14:paraId="7DBB2F67" w14:textId="374D429C" w:rsidR="009063FE" w:rsidRPr="00E07B84" w:rsidRDefault="00001F00" w:rsidP="0066620B">
      <w:pPr>
        <w:pStyle w:val="Nincstrkz"/>
        <w:tabs>
          <w:tab w:val="left" w:pos="2977"/>
        </w:tabs>
        <w:jc w:val="both"/>
        <w:rPr>
          <w:rStyle w:val="None"/>
          <w:rFonts w:eastAsia="Times New Roman"/>
          <w:b/>
          <w:bCs/>
          <w:sz w:val="20"/>
          <w:szCs w:val="20"/>
          <w:lang w:val="hu-HU"/>
        </w:rPr>
      </w:pPr>
      <w:r w:rsidRPr="00E07B84">
        <w:rPr>
          <w:rStyle w:val="None"/>
          <w:b/>
          <w:bCs/>
          <w:sz w:val="20"/>
          <w:szCs w:val="20"/>
          <w:lang w:val="hu-HU"/>
        </w:rPr>
        <w:t>A heti órák elosztása:</w:t>
      </w:r>
      <w:r w:rsidR="00034EEB" w:rsidRPr="00E07B84">
        <w:rPr>
          <w:rStyle w:val="None"/>
          <w:b/>
          <w:bCs/>
          <w:sz w:val="20"/>
          <w:szCs w:val="20"/>
          <w:lang w:val="hu-HU"/>
        </w:rPr>
        <w:tab/>
      </w:r>
      <w:r w:rsidR="00571D9E" w:rsidRPr="00E07B84">
        <w:rPr>
          <w:rStyle w:val="None"/>
          <w:sz w:val="20"/>
          <w:szCs w:val="20"/>
          <w:lang w:val="hu-HU"/>
        </w:rPr>
        <w:t>2</w:t>
      </w:r>
      <w:r w:rsidR="00E8115E" w:rsidRPr="00E07B84">
        <w:rPr>
          <w:rStyle w:val="None"/>
          <w:sz w:val="20"/>
          <w:szCs w:val="20"/>
          <w:lang w:val="hu-HU"/>
        </w:rPr>
        <w:t>/</w:t>
      </w:r>
      <w:r w:rsidR="00571D9E" w:rsidRPr="00E07B84">
        <w:rPr>
          <w:rStyle w:val="None"/>
          <w:sz w:val="20"/>
          <w:szCs w:val="20"/>
          <w:lang w:val="hu-HU"/>
        </w:rPr>
        <w:t>1</w:t>
      </w:r>
      <w:r w:rsidR="00E8115E" w:rsidRPr="00E07B84">
        <w:rPr>
          <w:rStyle w:val="None"/>
          <w:sz w:val="20"/>
          <w:szCs w:val="20"/>
          <w:lang w:val="hu-HU"/>
        </w:rPr>
        <w:t>/0</w:t>
      </w:r>
    </w:p>
    <w:p w14:paraId="11167164" w14:textId="27A52709" w:rsidR="009063FE" w:rsidRPr="00E07B84" w:rsidRDefault="00001F00" w:rsidP="0066620B">
      <w:pPr>
        <w:pStyle w:val="Nincstrkz"/>
        <w:tabs>
          <w:tab w:val="left" w:pos="2977"/>
        </w:tabs>
        <w:jc w:val="both"/>
        <w:rPr>
          <w:rStyle w:val="None"/>
          <w:rFonts w:eastAsia="Times New Roman"/>
          <w:b/>
          <w:bCs/>
          <w:sz w:val="20"/>
          <w:szCs w:val="20"/>
          <w:lang w:val="hu-HU"/>
        </w:rPr>
      </w:pPr>
      <w:r w:rsidRPr="00E07B84">
        <w:rPr>
          <w:rStyle w:val="None"/>
          <w:b/>
          <w:bCs/>
          <w:sz w:val="20"/>
          <w:szCs w:val="20"/>
          <w:lang w:val="hu-HU"/>
        </w:rPr>
        <w:t>Értékelés:</w:t>
      </w:r>
      <w:r w:rsidR="00034EEB" w:rsidRPr="00E07B84">
        <w:rPr>
          <w:rStyle w:val="None"/>
          <w:b/>
          <w:bCs/>
          <w:sz w:val="20"/>
          <w:szCs w:val="20"/>
          <w:lang w:val="hu-HU"/>
        </w:rPr>
        <w:tab/>
      </w:r>
      <w:r w:rsidR="00571D9E" w:rsidRPr="00E07B84">
        <w:rPr>
          <w:rStyle w:val="None"/>
          <w:sz w:val="20"/>
          <w:szCs w:val="20"/>
          <w:lang w:val="hu-HU"/>
        </w:rPr>
        <w:t>vizsga</w:t>
      </w:r>
      <w:r w:rsidR="00AA7EC0" w:rsidRPr="00E07B84">
        <w:rPr>
          <w:rStyle w:val="None"/>
          <w:sz w:val="20"/>
          <w:szCs w:val="20"/>
          <w:lang w:val="hu-HU"/>
        </w:rPr>
        <w:t>jegy</w:t>
      </w:r>
      <w:r w:rsidR="00034EEB" w:rsidRPr="00E07B84">
        <w:rPr>
          <w:rStyle w:val="None"/>
          <w:sz w:val="20"/>
          <w:szCs w:val="20"/>
          <w:lang w:val="hu-HU"/>
        </w:rPr>
        <w:t xml:space="preserve"> (</w:t>
      </w:r>
      <w:r w:rsidR="00571D9E" w:rsidRPr="00E07B84">
        <w:rPr>
          <w:rStyle w:val="None"/>
          <w:sz w:val="20"/>
          <w:szCs w:val="20"/>
          <w:lang w:val="hu-HU"/>
        </w:rPr>
        <w:t>v</w:t>
      </w:r>
      <w:r w:rsidR="00034EEB" w:rsidRPr="00E07B84">
        <w:rPr>
          <w:rStyle w:val="None"/>
          <w:sz w:val="20"/>
          <w:szCs w:val="20"/>
          <w:lang w:val="hu-HU"/>
        </w:rPr>
        <w:t>)</w:t>
      </w:r>
    </w:p>
    <w:p w14:paraId="3C6DBCD7" w14:textId="131AC889" w:rsidR="009063FE" w:rsidRPr="00E07B84" w:rsidRDefault="00001F00" w:rsidP="00B14D53">
      <w:pPr>
        <w:pStyle w:val="Nincstrkz"/>
        <w:tabs>
          <w:tab w:val="left" w:pos="2977"/>
        </w:tabs>
        <w:jc w:val="both"/>
        <w:rPr>
          <w:rStyle w:val="None"/>
          <w:b/>
          <w:bCs/>
          <w:sz w:val="20"/>
          <w:szCs w:val="20"/>
          <w:lang w:val="hu-HU"/>
        </w:rPr>
      </w:pPr>
      <w:r w:rsidRPr="00E07B84">
        <w:rPr>
          <w:rStyle w:val="None"/>
          <w:b/>
          <w:bCs/>
          <w:sz w:val="20"/>
          <w:szCs w:val="20"/>
          <w:lang w:val="hu-HU"/>
        </w:rPr>
        <w:t>Előfeltételek</w:t>
      </w:r>
      <w:r w:rsidR="00B14D53" w:rsidRPr="00E07B84">
        <w:rPr>
          <w:rStyle w:val="None"/>
          <w:b/>
          <w:bCs/>
          <w:sz w:val="20"/>
          <w:szCs w:val="20"/>
          <w:lang w:val="hu-HU"/>
        </w:rPr>
        <w:t>:</w:t>
      </w:r>
      <w:r w:rsidRPr="00E07B84">
        <w:rPr>
          <w:rStyle w:val="None"/>
          <w:b/>
          <w:bCs/>
          <w:sz w:val="20"/>
          <w:szCs w:val="20"/>
          <w:lang w:val="hu-HU"/>
        </w:rPr>
        <w:tab/>
      </w:r>
      <w:r w:rsidR="00571D9E" w:rsidRPr="00E07B84">
        <w:rPr>
          <w:rStyle w:val="None"/>
          <w:rFonts w:eastAsia="Times New Roman"/>
          <w:b/>
          <w:bCs/>
          <w:color w:val="000000" w:themeColor="text1"/>
          <w:sz w:val="18"/>
          <w:szCs w:val="18"/>
          <w:lang w:val="hu-HU"/>
        </w:rPr>
        <w:t>Állami és közigazgatási alapismeretek</w:t>
      </w:r>
    </w:p>
    <w:p w14:paraId="5EFC0CB8" w14:textId="77777777" w:rsidR="00CC1D3A" w:rsidRPr="00E07B84" w:rsidRDefault="00CC1D3A" w:rsidP="00B14D53">
      <w:pPr>
        <w:pStyle w:val="Nincstrkz"/>
        <w:tabs>
          <w:tab w:val="left" w:pos="2977"/>
        </w:tabs>
        <w:jc w:val="both"/>
        <w:rPr>
          <w:rStyle w:val="None"/>
          <w:bCs/>
          <w:sz w:val="20"/>
          <w:szCs w:val="20"/>
          <w:lang w:val="hu-HU"/>
        </w:rPr>
      </w:pPr>
    </w:p>
    <w:p w14:paraId="745CF022" w14:textId="5910B0B7" w:rsidR="002B3B18" w:rsidRPr="00E07B84" w:rsidRDefault="00AA7EC0" w:rsidP="002B3B18">
      <w:pPr>
        <w:pStyle w:val="TEMATIKA-OKTATK"/>
        <w:jc w:val="both"/>
        <w:rPr>
          <w:rStyle w:val="None"/>
          <w:b w:val="0"/>
          <w:sz w:val="18"/>
          <w:szCs w:val="18"/>
        </w:rPr>
      </w:pPr>
      <w:r w:rsidRPr="00E07B84">
        <w:rPr>
          <w:rStyle w:val="None"/>
          <w:bCs/>
          <w:color w:val="000000" w:themeColor="text1"/>
        </w:rPr>
        <w:t>Tantárgy felelős:</w:t>
      </w:r>
      <w:r w:rsidR="00034EEB" w:rsidRPr="00E07B84">
        <w:rPr>
          <w:rStyle w:val="None"/>
          <w:bCs/>
          <w:color w:val="000000" w:themeColor="text1"/>
        </w:rPr>
        <w:tab/>
      </w:r>
      <w:r w:rsidR="002B3B18" w:rsidRPr="00E07B84">
        <w:rPr>
          <w:rStyle w:val="None"/>
          <w:bCs/>
          <w:color w:val="000000" w:themeColor="text1"/>
          <w:sz w:val="18"/>
          <w:szCs w:val="18"/>
        </w:rPr>
        <w:t xml:space="preserve">Dr. </w:t>
      </w:r>
      <w:r w:rsidR="00571D9E" w:rsidRPr="00E07B84">
        <w:rPr>
          <w:rStyle w:val="None"/>
          <w:bCs/>
          <w:color w:val="000000" w:themeColor="text1"/>
          <w:sz w:val="18"/>
          <w:szCs w:val="18"/>
        </w:rPr>
        <w:t>Tiderenczl Gábor</w:t>
      </w:r>
      <w:r w:rsidR="002B3B18" w:rsidRPr="00E07B84">
        <w:rPr>
          <w:rStyle w:val="None"/>
          <w:bCs/>
          <w:color w:val="000000" w:themeColor="text1"/>
          <w:sz w:val="18"/>
          <w:szCs w:val="18"/>
        </w:rPr>
        <w:t>, egyetemi docens</w:t>
      </w:r>
    </w:p>
    <w:p w14:paraId="2C754E8D" w14:textId="60D98EDB" w:rsidR="002B3B18" w:rsidRPr="00E07B84" w:rsidRDefault="002B3B18" w:rsidP="002B3B18">
      <w:pPr>
        <w:pStyle w:val="TEMATIKA-OKTATK"/>
        <w:jc w:val="both"/>
        <w:rPr>
          <w:rStyle w:val="None"/>
          <w:b w:val="0"/>
          <w:sz w:val="18"/>
          <w:szCs w:val="18"/>
        </w:rPr>
      </w:pPr>
      <w:r w:rsidRPr="00E07B84">
        <w:rPr>
          <w:rStyle w:val="None"/>
          <w:bCs/>
          <w:sz w:val="18"/>
          <w:szCs w:val="18"/>
        </w:rPr>
        <w:tab/>
      </w:r>
      <w:r w:rsidRPr="00E07B84">
        <w:rPr>
          <w:rStyle w:val="None"/>
          <w:b w:val="0"/>
          <w:sz w:val="18"/>
          <w:szCs w:val="18"/>
        </w:rPr>
        <w:t>Iroda: 7624 Magyarország, Pécs, Boszorkány u. 2. B-</w:t>
      </w:r>
      <w:r w:rsidR="00571D9E" w:rsidRPr="00E07B84">
        <w:rPr>
          <w:rStyle w:val="None"/>
          <w:b w:val="0"/>
          <w:sz w:val="18"/>
          <w:szCs w:val="18"/>
        </w:rPr>
        <w:t>332</w:t>
      </w:r>
    </w:p>
    <w:p w14:paraId="2B5336FD" w14:textId="7BE3857D" w:rsidR="002B3B18" w:rsidRPr="00E07B84" w:rsidRDefault="002B3B18" w:rsidP="002B3B18">
      <w:pPr>
        <w:pStyle w:val="TEMATIKA-OKTATK"/>
        <w:jc w:val="both"/>
        <w:rPr>
          <w:rStyle w:val="None"/>
          <w:b w:val="0"/>
          <w:sz w:val="18"/>
          <w:szCs w:val="18"/>
        </w:rPr>
      </w:pPr>
      <w:r w:rsidRPr="00E07B84">
        <w:rPr>
          <w:rStyle w:val="None"/>
          <w:b w:val="0"/>
          <w:sz w:val="18"/>
          <w:szCs w:val="18"/>
        </w:rPr>
        <w:tab/>
        <w:t xml:space="preserve">E-mail: </w:t>
      </w:r>
      <w:r w:rsidR="00571D9E" w:rsidRPr="00E07B84">
        <w:rPr>
          <w:rStyle w:val="None"/>
          <w:b w:val="0"/>
          <w:sz w:val="18"/>
          <w:szCs w:val="18"/>
        </w:rPr>
        <w:t>gtideren</w:t>
      </w:r>
      <w:r w:rsidRPr="00E07B84">
        <w:rPr>
          <w:rStyle w:val="None"/>
          <w:b w:val="0"/>
          <w:sz w:val="18"/>
          <w:szCs w:val="18"/>
        </w:rPr>
        <w:t>@</w:t>
      </w:r>
      <w:r w:rsidR="00571D9E" w:rsidRPr="00E07B84">
        <w:rPr>
          <w:rStyle w:val="None"/>
          <w:b w:val="0"/>
          <w:sz w:val="18"/>
          <w:szCs w:val="18"/>
        </w:rPr>
        <w:t>gmail.com</w:t>
      </w:r>
    </w:p>
    <w:p w14:paraId="3271517E" w14:textId="4EECD5BA" w:rsidR="002B3B18" w:rsidRPr="00E07B84" w:rsidRDefault="002B3B18" w:rsidP="002B3B18">
      <w:pPr>
        <w:pStyle w:val="TEMATIKA-OKTATK"/>
        <w:jc w:val="both"/>
        <w:rPr>
          <w:rStyle w:val="None"/>
          <w:b w:val="0"/>
          <w:sz w:val="18"/>
          <w:szCs w:val="18"/>
          <w:shd w:val="clear" w:color="auto" w:fill="FFFFFF"/>
        </w:rPr>
      </w:pPr>
      <w:r w:rsidRPr="00E07B84">
        <w:rPr>
          <w:rStyle w:val="None"/>
          <w:b w:val="0"/>
          <w:sz w:val="18"/>
          <w:szCs w:val="18"/>
        </w:rPr>
        <w:tab/>
        <w:t xml:space="preserve">Munkahelyi telefon: </w:t>
      </w:r>
      <w:r w:rsidRPr="00E07B84">
        <w:rPr>
          <w:rStyle w:val="None"/>
          <w:b w:val="0"/>
          <w:sz w:val="18"/>
          <w:szCs w:val="18"/>
          <w:shd w:val="clear" w:color="auto" w:fill="FFFFFF"/>
        </w:rPr>
        <w:t>+36 72 503650/23</w:t>
      </w:r>
      <w:r w:rsidR="00571D9E" w:rsidRPr="00E07B84">
        <w:rPr>
          <w:rStyle w:val="None"/>
          <w:b w:val="0"/>
          <w:sz w:val="18"/>
          <w:szCs w:val="18"/>
          <w:shd w:val="clear" w:color="auto" w:fill="FFFFFF"/>
        </w:rPr>
        <w:t>97</w:t>
      </w:r>
      <w:r w:rsidRPr="00E07B84">
        <w:rPr>
          <w:rStyle w:val="None"/>
          <w:b w:val="0"/>
          <w:sz w:val="18"/>
          <w:szCs w:val="18"/>
          <w:shd w:val="clear" w:color="auto" w:fill="FFFFFF"/>
        </w:rPr>
        <w:t>0</w:t>
      </w:r>
    </w:p>
    <w:p w14:paraId="5324986A" w14:textId="4FA7D32B" w:rsidR="00B14D53" w:rsidRPr="00E07B84" w:rsidRDefault="00B14D53" w:rsidP="002B3B18">
      <w:pPr>
        <w:pStyle w:val="TEMATIKA-OKTATK"/>
        <w:jc w:val="both"/>
        <w:rPr>
          <w:rStyle w:val="None"/>
          <w:color w:val="000000" w:themeColor="text1"/>
          <w:sz w:val="18"/>
          <w:szCs w:val="18"/>
          <w:shd w:val="clear" w:color="auto" w:fill="FFFFFF"/>
        </w:rPr>
      </w:pPr>
    </w:p>
    <w:p w14:paraId="7E822B32" w14:textId="77777777" w:rsidR="00571D9E" w:rsidRPr="00E07B84" w:rsidRDefault="00417E9C" w:rsidP="00571D9E">
      <w:pPr>
        <w:pStyle w:val="TEMATIKA-OKTATK"/>
        <w:jc w:val="both"/>
        <w:rPr>
          <w:rStyle w:val="None"/>
          <w:b w:val="0"/>
          <w:sz w:val="18"/>
          <w:szCs w:val="18"/>
        </w:rPr>
      </w:pPr>
      <w:r w:rsidRPr="00E07B84">
        <w:rPr>
          <w:rStyle w:val="None"/>
          <w:color w:val="000000" w:themeColor="text1"/>
          <w:sz w:val="18"/>
          <w:szCs w:val="18"/>
          <w:shd w:val="clear" w:color="auto" w:fill="FFFFFF"/>
        </w:rPr>
        <w:t>Oktatók:</w:t>
      </w:r>
      <w:r w:rsidRPr="00E07B84">
        <w:rPr>
          <w:rStyle w:val="None"/>
          <w:sz w:val="18"/>
          <w:szCs w:val="18"/>
        </w:rPr>
        <w:tab/>
      </w:r>
      <w:r w:rsidR="00571D9E" w:rsidRPr="00E07B84">
        <w:rPr>
          <w:rStyle w:val="None"/>
          <w:bCs/>
          <w:color w:val="000000" w:themeColor="text1"/>
          <w:sz w:val="18"/>
          <w:szCs w:val="18"/>
        </w:rPr>
        <w:t>Dr. Tiderenczl Gábor, egyetemi docens</w:t>
      </w:r>
    </w:p>
    <w:p w14:paraId="62C01233" w14:textId="77777777" w:rsidR="00571D9E" w:rsidRPr="00E07B84" w:rsidRDefault="00571D9E" w:rsidP="00571D9E">
      <w:pPr>
        <w:pStyle w:val="TEMATIKA-OKTATK"/>
        <w:jc w:val="both"/>
        <w:rPr>
          <w:rStyle w:val="None"/>
          <w:b w:val="0"/>
          <w:sz w:val="18"/>
          <w:szCs w:val="18"/>
        </w:rPr>
      </w:pPr>
      <w:r w:rsidRPr="00E07B84">
        <w:rPr>
          <w:rStyle w:val="None"/>
          <w:bCs/>
          <w:sz w:val="18"/>
          <w:szCs w:val="18"/>
        </w:rPr>
        <w:tab/>
      </w:r>
      <w:r w:rsidRPr="00E07B84">
        <w:rPr>
          <w:rStyle w:val="None"/>
          <w:b w:val="0"/>
          <w:sz w:val="18"/>
          <w:szCs w:val="18"/>
        </w:rPr>
        <w:t>Iroda: 7624 Magyarország, Pécs, Boszorkány u. 2. B-332</w:t>
      </w:r>
    </w:p>
    <w:p w14:paraId="7D87243C" w14:textId="77777777" w:rsidR="00571D9E" w:rsidRPr="00E07B84" w:rsidRDefault="00571D9E" w:rsidP="00571D9E">
      <w:pPr>
        <w:pStyle w:val="TEMATIKA-OKTATK"/>
        <w:jc w:val="both"/>
        <w:rPr>
          <w:rStyle w:val="None"/>
          <w:b w:val="0"/>
          <w:sz w:val="18"/>
          <w:szCs w:val="18"/>
        </w:rPr>
      </w:pPr>
      <w:r w:rsidRPr="00E07B84">
        <w:rPr>
          <w:rStyle w:val="None"/>
          <w:b w:val="0"/>
          <w:sz w:val="18"/>
          <w:szCs w:val="18"/>
        </w:rPr>
        <w:tab/>
        <w:t>E-mail: gtideren@gmail.com</w:t>
      </w:r>
    </w:p>
    <w:p w14:paraId="44861FB6" w14:textId="77777777" w:rsidR="00571D9E" w:rsidRPr="00E07B84" w:rsidRDefault="00571D9E" w:rsidP="00571D9E">
      <w:pPr>
        <w:pStyle w:val="TEMATIKA-OKTATK"/>
        <w:jc w:val="both"/>
        <w:rPr>
          <w:rStyle w:val="None"/>
          <w:b w:val="0"/>
          <w:sz w:val="18"/>
          <w:szCs w:val="18"/>
          <w:shd w:val="clear" w:color="auto" w:fill="FFFFFF"/>
        </w:rPr>
      </w:pPr>
      <w:r w:rsidRPr="00E07B84">
        <w:rPr>
          <w:rStyle w:val="None"/>
          <w:b w:val="0"/>
          <w:sz w:val="18"/>
          <w:szCs w:val="18"/>
        </w:rPr>
        <w:tab/>
        <w:t xml:space="preserve">Munkahelyi telefon: </w:t>
      </w:r>
      <w:r w:rsidRPr="00E07B84">
        <w:rPr>
          <w:rStyle w:val="None"/>
          <w:b w:val="0"/>
          <w:sz w:val="18"/>
          <w:szCs w:val="18"/>
          <w:shd w:val="clear" w:color="auto" w:fill="FFFFFF"/>
        </w:rPr>
        <w:t>+36 72 503650/23970</w:t>
      </w:r>
    </w:p>
    <w:p w14:paraId="57E64C63" w14:textId="2EC55890" w:rsidR="002B3B18" w:rsidRPr="00E07B84" w:rsidRDefault="002B3B18" w:rsidP="00571D9E">
      <w:pPr>
        <w:pStyle w:val="TEMATIKA-OKTATK"/>
        <w:jc w:val="both"/>
        <w:rPr>
          <w:rStyle w:val="None"/>
          <w:b w:val="0"/>
          <w:sz w:val="18"/>
          <w:szCs w:val="18"/>
          <w:shd w:val="clear" w:color="auto" w:fill="FFFFFF"/>
        </w:rPr>
      </w:pPr>
    </w:p>
    <w:p w14:paraId="668B72EA" w14:textId="79597D92" w:rsidR="00571D9E" w:rsidRPr="00E07B84" w:rsidRDefault="00571D9E" w:rsidP="00571D9E">
      <w:pPr>
        <w:pStyle w:val="TEMATIKA-OKTATK"/>
        <w:jc w:val="both"/>
        <w:rPr>
          <w:rStyle w:val="None"/>
          <w:b w:val="0"/>
          <w:sz w:val="18"/>
          <w:szCs w:val="18"/>
        </w:rPr>
      </w:pPr>
      <w:r w:rsidRPr="00E07B84">
        <w:rPr>
          <w:rStyle w:val="None"/>
          <w:bCs/>
          <w:color w:val="000000" w:themeColor="text1"/>
          <w:sz w:val="18"/>
          <w:szCs w:val="18"/>
        </w:rPr>
        <w:tab/>
        <w:t>Dr. Szabó Éva, egyetemi docens</w:t>
      </w:r>
    </w:p>
    <w:p w14:paraId="0EC4748B" w14:textId="77777777" w:rsidR="00571D9E" w:rsidRPr="00E07B84" w:rsidRDefault="00571D9E" w:rsidP="00571D9E">
      <w:pPr>
        <w:pStyle w:val="TEMATIKA-OKTATK"/>
        <w:jc w:val="both"/>
        <w:rPr>
          <w:rStyle w:val="None"/>
          <w:b w:val="0"/>
          <w:sz w:val="18"/>
          <w:szCs w:val="18"/>
        </w:rPr>
      </w:pPr>
      <w:r w:rsidRPr="00E07B84">
        <w:rPr>
          <w:rStyle w:val="None"/>
          <w:bCs/>
          <w:sz w:val="18"/>
          <w:szCs w:val="18"/>
        </w:rPr>
        <w:tab/>
      </w:r>
      <w:r w:rsidRPr="00E07B84">
        <w:rPr>
          <w:rStyle w:val="None"/>
          <w:b w:val="0"/>
          <w:sz w:val="18"/>
          <w:szCs w:val="18"/>
        </w:rPr>
        <w:t>Iroda: 7624 Magyarország, Pécs, Boszorkány u. 2. B-332</w:t>
      </w:r>
    </w:p>
    <w:p w14:paraId="21B7C3CD" w14:textId="75DDA62F" w:rsidR="00571D9E" w:rsidRPr="00E07B84" w:rsidRDefault="00571D9E" w:rsidP="00571D9E">
      <w:pPr>
        <w:pStyle w:val="TEMATIKA-OKTATK"/>
        <w:jc w:val="both"/>
        <w:rPr>
          <w:rStyle w:val="None"/>
          <w:b w:val="0"/>
          <w:sz w:val="18"/>
          <w:szCs w:val="18"/>
        </w:rPr>
      </w:pPr>
      <w:r w:rsidRPr="00E07B84">
        <w:rPr>
          <w:rStyle w:val="None"/>
          <w:b w:val="0"/>
          <w:sz w:val="18"/>
          <w:szCs w:val="18"/>
        </w:rPr>
        <w:tab/>
        <w:t>E-mail: szaboe@mik.pte.hu</w:t>
      </w:r>
    </w:p>
    <w:p w14:paraId="21DF5801" w14:textId="77777777" w:rsidR="00571D9E" w:rsidRPr="00E07B84" w:rsidRDefault="00571D9E" w:rsidP="00571D9E">
      <w:pPr>
        <w:pStyle w:val="TEMATIKA-OKTATK"/>
        <w:jc w:val="both"/>
        <w:rPr>
          <w:rStyle w:val="None"/>
          <w:b w:val="0"/>
          <w:sz w:val="18"/>
          <w:szCs w:val="18"/>
          <w:shd w:val="clear" w:color="auto" w:fill="FFFFFF"/>
        </w:rPr>
      </w:pPr>
      <w:r w:rsidRPr="00E07B84">
        <w:rPr>
          <w:rStyle w:val="None"/>
          <w:b w:val="0"/>
          <w:sz w:val="18"/>
          <w:szCs w:val="18"/>
        </w:rPr>
        <w:tab/>
        <w:t xml:space="preserve">Munkahelyi telefon: </w:t>
      </w:r>
      <w:r w:rsidRPr="00E07B84">
        <w:rPr>
          <w:rStyle w:val="None"/>
          <w:b w:val="0"/>
          <w:sz w:val="18"/>
          <w:szCs w:val="18"/>
          <w:shd w:val="clear" w:color="auto" w:fill="FFFFFF"/>
        </w:rPr>
        <w:t>+36 72 503650/23970</w:t>
      </w:r>
    </w:p>
    <w:p w14:paraId="63E35597" w14:textId="77777777" w:rsidR="00571D9E" w:rsidRPr="00E07B84" w:rsidRDefault="00571D9E" w:rsidP="00571D9E">
      <w:pPr>
        <w:pStyle w:val="TEMATIKA-OKTATK"/>
        <w:jc w:val="both"/>
        <w:rPr>
          <w:rStyle w:val="None"/>
          <w:b w:val="0"/>
          <w:sz w:val="18"/>
          <w:szCs w:val="18"/>
          <w:shd w:val="clear" w:color="auto" w:fill="FFFFFF"/>
        </w:rPr>
      </w:pPr>
    </w:p>
    <w:p w14:paraId="5A78B5BC" w14:textId="77777777" w:rsidR="001A5EFA" w:rsidRPr="00E07B84" w:rsidRDefault="001A5EFA" w:rsidP="0066620B">
      <w:pPr>
        <w:jc w:val="both"/>
        <w:rPr>
          <w:rStyle w:val="None"/>
          <w:rFonts w:eastAsia="Times New Roman"/>
          <w:b/>
          <w:bCs/>
          <w:sz w:val="20"/>
          <w:szCs w:val="20"/>
          <w:lang w:val="hu-HU"/>
        </w:rPr>
      </w:pPr>
    </w:p>
    <w:p w14:paraId="37AFE4EF" w14:textId="19FE23ED" w:rsidR="00705DF3" w:rsidRPr="00E07B84" w:rsidRDefault="00034EEB" w:rsidP="00705DF3">
      <w:pPr>
        <w:pStyle w:val="Cmsor2"/>
        <w:jc w:val="both"/>
        <w:rPr>
          <w:lang w:val="hu-HU"/>
        </w:rPr>
      </w:pPr>
      <w:r w:rsidRPr="00E07B84">
        <w:rPr>
          <w:lang w:val="hu-HU"/>
        </w:rPr>
        <w:t>Tárgyleírás</w:t>
      </w:r>
    </w:p>
    <w:p w14:paraId="774F1A3E" w14:textId="3E6A0101" w:rsidR="00CC1D3A" w:rsidRPr="00E07B84" w:rsidRDefault="00571D9E" w:rsidP="00CC1D3A">
      <w:pPr>
        <w:widowControl w:val="0"/>
        <w:jc w:val="both"/>
        <w:rPr>
          <w:sz w:val="22"/>
          <w:lang w:val="hu-HU"/>
        </w:rPr>
      </w:pPr>
      <w:r w:rsidRPr="00E07B84">
        <w:rPr>
          <w:sz w:val="20"/>
          <w:lang w:val="hu-HU"/>
        </w:rPr>
        <w:t xml:space="preserve">A tárgy keretében a hallgatók előadások és konzultációk keretében értik meg és ismerik meg Magyarország kialakulóban lévő új közigazgatási rendszerének, a települési és építésügyi igazgatás átalakuló működési rendszerének és jogi szabályozásuknak illetve a településtervezés </w:t>
      </w:r>
      <w:r w:rsidR="00FC3349" w:rsidRPr="00E07B84">
        <w:rPr>
          <w:sz w:val="20"/>
          <w:lang w:val="hu-HU"/>
        </w:rPr>
        <w:t xml:space="preserve">és </w:t>
      </w:r>
      <w:r w:rsidR="0026123E" w:rsidRPr="00E07B84">
        <w:rPr>
          <w:sz w:val="20"/>
          <w:lang w:val="hu-HU"/>
        </w:rPr>
        <w:t xml:space="preserve">építés </w:t>
      </w:r>
      <w:r w:rsidRPr="00E07B84">
        <w:rPr>
          <w:sz w:val="20"/>
          <w:lang w:val="hu-HU"/>
        </w:rPr>
        <w:t>jogi szabályozás</w:t>
      </w:r>
      <w:r w:rsidR="0026123E" w:rsidRPr="00E07B84">
        <w:rPr>
          <w:sz w:val="20"/>
          <w:lang w:val="hu-HU"/>
        </w:rPr>
        <w:t>á</w:t>
      </w:r>
      <w:r w:rsidRPr="00E07B84">
        <w:rPr>
          <w:sz w:val="20"/>
          <w:lang w:val="hu-HU"/>
        </w:rPr>
        <w:t>nak alapját.</w:t>
      </w:r>
    </w:p>
    <w:p w14:paraId="4863CCAD" w14:textId="4F8AC6EC" w:rsidR="00705DF3" w:rsidRPr="00E07B84" w:rsidRDefault="00171C3D" w:rsidP="00705DF3">
      <w:pPr>
        <w:pStyle w:val="Cmsor2"/>
        <w:jc w:val="both"/>
        <w:rPr>
          <w:lang w:val="hu-HU"/>
        </w:rPr>
      </w:pPr>
      <w:r w:rsidRPr="00E07B84">
        <w:rPr>
          <w:rStyle w:val="None"/>
          <w:lang w:val="hu-HU"/>
        </w:rPr>
        <w:t>Oktatás célja</w:t>
      </w:r>
    </w:p>
    <w:p w14:paraId="51A389DC" w14:textId="0AA84423" w:rsidR="00CB2DEC" w:rsidRPr="00E07B84" w:rsidRDefault="00571D9E" w:rsidP="005077BE">
      <w:pPr>
        <w:widowControl w:val="0"/>
        <w:jc w:val="both"/>
        <w:rPr>
          <w:rStyle w:val="None"/>
          <w:b/>
          <w:color w:val="000000"/>
          <w:sz w:val="16"/>
          <w:szCs w:val="20"/>
          <w:u w:color="000000"/>
          <w:lang w:val="hu-HU" w:eastAsia="hu-HU"/>
        </w:rPr>
      </w:pPr>
      <w:r w:rsidRPr="00E07B84">
        <w:rPr>
          <w:sz w:val="20"/>
          <w:lang w:val="hu-HU"/>
        </w:rPr>
        <w:t>Magyarország közigazgatási rendszerének perspektívájában a települési és építésügyi igazgatás működési rendszerének, meghatározó jogi alapjainak megértése és megismerése annak érdekében, hogy a végzett hallgatók eredményesen tudjanak közreműködni a települések épített szövetének alakítására irányuló szabályozási, operatív városfejlesztési és építésügyi igazgatási tevékenységben a közszféra kompetens entitásainak vagy a magánszféra professzionális vállalkozásainak keretében.</w:t>
      </w:r>
      <w:r w:rsidR="00CB2DEC" w:rsidRPr="00E07B84">
        <w:rPr>
          <w:rStyle w:val="None"/>
          <w:color w:val="000000"/>
          <w:sz w:val="16"/>
          <w:szCs w:val="20"/>
          <w:u w:color="000000"/>
          <w:lang w:val="hu-HU" w:eastAsia="hu-HU"/>
        </w:rPr>
        <w:t xml:space="preserve"> </w:t>
      </w:r>
    </w:p>
    <w:p w14:paraId="0F567D07" w14:textId="45B50CEB" w:rsidR="006967BB" w:rsidRPr="00E07B84" w:rsidRDefault="00171C3D" w:rsidP="00705DF3">
      <w:pPr>
        <w:pStyle w:val="Cmsor2"/>
        <w:jc w:val="both"/>
        <w:rPr>
          <w:rStyle w:val="None"/>
          <w:lang w:val="hu-HU"/>
        </w:rPr>
      </w:pPr>
      <w:r w:rsidRPr="00E07B84">
        <w:rPr>
          <w:rStyle w:val="None"/>
          <w:lang w:val="hu-HU"/>
        </w:rPr>
        <w:t>Tantárgy tartalma</w:t>
      </w:r>
    </w:p>
    <w:p w14:paraId="6BCA843B" w14:textId="13935B26" w:rsidR="005077BE" w:rsidRPr="00E07B84" w:rsidRDefault="00571D9E" w:rsidP="005077BE">
      <w:pPr>
        <w:widowControl w:val="0"/>
        <w:jc w:val="both"/>
        <w:rPr>
          <w:sz w:val="20"/>
          <w:lang w:val="hu-HU"/>
        </w:rPr>
      </w:pPr>
      <w:r w:rsidRPr="00E07B84">
        <w:rPr>
          <w:sz w:val="20"/>
          <w:lang w:val="hu-HU"/>
        </w:rPr>
        <w:t>A tárgy keretében a hallgatók előadások és konzultációk keretében értik meg és ismerik meg Magyarország kialakulóban lévő új közigazgatási rendszerének, a települési és építésügyi igazgatás átalakuló működési rendszerének és jogi szabályozásuknak az alapjait. A kurzus ahhoz biztosítja az alapokat, hogy a hallgatók egyetemi tanulmányaik befejezését követően eredményesen tudjanak közreműködni a települések épített szövetének a településrendezési szabályozás és az operatív városfejlesztés valamint az építésügyi igazgatás eszköztárával történő megőrzésében. A tárgy foglalkozik az építőipari minőségüggyel és a mérnöki etika alapkérdéseivel is.</w:t>
      </w:r>
    </w:p>
    <w:p w14:paraId="602A48C9" w14:textId="77777777" w:rsidR="00862B15" w:rsidRPr="00E07B84" w:rsidRDefault="00862B15" w:rsidP="0066620B">
      <w:pPr>
        <w:pStyle w:val="Nincstrkz"/>
        <w:jc w:val="both"/>
        <w:rPr>
          <w:rStyle w:val="None"/>
          <w:rFonts w:eastAsia="Times New Roman"/>
          <w:bCs/>
          <w:sz w:val="20"/>
          <w:szCs w:val="20"/>
          <w:lang w:val="hu-HU"/>
        </w:rPr>
      </w:pPr>
    </w:p>
    <w:p w14:paraId="7CC8012D" w14:textId="77777777" w:rsidR="001A65E0" w:rsidRPr="00E07B84" w:rsidRDefault="001A65E0" w:rsidP="001A65E0">
      <w:pPr>
        <w:widowControl w:val="0"/>
        <w:jc w:val="both"/>
        <w:rPr>
          <w:lang w:val="hu-HU"/>
        </w:rPr>
      </w:pPr>
      <w:r w:rsidRPr="00E07B84">
        <w:rPr>
          <w:sz w:val="20"/>
          <w:lang w:val="hu-HU"/>
        </w:rPr>
        <w:t xml:space="preserve">A feladatok, követelmények kiadása a tematika szerint történik, melyek az előadás anyagaival, segédletekkel egyetemben a tantárgy </w:t>
      </w:r>
      <w:r w:rsidRPr="00E07B84">
        <w:rPr>
          <w:b/>
          <w:sz w:val="20"/>
          <w:lang w:val="hu-HU"/>
        </w:rPr>
        <w:t>Neptun Meet Street</w:t>
      </w:r>
      <w:r w:rsidRPr="00E07B84">
        <w:rPr>
          <w:sz w:val="20"/>
          <w:lang w:val="hu-HU"/>
        </w:rPr>
        <w:t xml:space="preserve"> felületére feltöltésre kerülnek. A tantárgyhoz kapcsolódó információk ugyancsak ezen a felületen lesznek elérhetőek.</w:t>
      </w:r>
    </w:p>
    <w:p w14:paraId="241EDB13" w14:textId="77777777" w:rsidR="00034EEB" w:rsidRPr="00E07B84" w:rsidRDefault="00034EEB" w:rsidP="0066620B">
      <w:pPr>
        <w:pStyle w:val="Cmsor2"/>
        <w:jc w:val="both"/>
        <w:rPr>
          <w:rStyle w:val="None"/>
          <w:lang w:val="hu-HU"/>
        </w:rPr>
      </w:pPr>
      <w:r w:rsidRPr="00E07B84">
        <w:rPr>
          <w:rStyle w:val="None"/>
          <w:lang w:val="hu-HU"/>
        </w:rPr>
        <w:t>Számo</w:t>
      </w:r>
      <w:r w:rsidR="00171C3D" w:rsidRPr="00E07B84">
        <w:rPr>
          <w:rStyle w:val="None"/>
          <w:lang w:val="hu-HU"/>
        </w:rPr>
        <w:t>nkérési és értékelési rendszere</w:t>
      </w:r>
    </w:p>
    <w:p w14:paraId="4EC7239F" w14:textId="77777777" w:rsidR="00152AEC" w:rsidRPr="00E07B84" w:rsidRDefault="00152AEC" w:rsidP="0066620B">
      <w:pPr>
        <w:pStyle w:val="Nincstrkz"/>
        <w:jc w:val="both"/>
        <w:rPr>
          <w:rStyle w:val="None"/>
          <w:rFonts w:eastAsia="Times New Roman"/>
          <w:bCs/>
          <w:i/>
          <w:sz w:val="20"/>
          <w:szCs w:val="20"/>
          <w:lang w:val="hu-HU"/>
        </w:rPr>
      </w:pPr>
      <w:r w:rsidRPr="00E07B84">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E07B84">
        <w:rPr>
          <w:rStyle w:val="None"/>
          <w:rFonts w:eastAsia="Times New Roman"/>
          <w:bCs/>
          <w:i/>
          <w:sz w:val="20"/>
          <w:szCs w:val="20"/>
          <w:lang w:val="hu-HU"/>
        </w:rPr>
        <w:t xml:space="preserve">érvényben lévő </w:t>
      </w:r>
      <w:r w:rsidRPr="00E07B84">
        <w:rPr>
          <w:rStyle w:val="None"/>
          <w:rFonts w:eastAsia="Times New Roman"/>
          <w:bCs/>
          <w:i/>
          <w:sz w:val="20"/>
          <w:szCs w:val="20"/>
          <w:lang w:val="hu-HU"/>
        </w:rPr>
        <w:t xml:space="preserve">Szervezeti és Működési Szabályzatának 5. számú melléklete, a Pécsi Tudomány egyetem </w:t>
      </w:r>
      <w:r w:rsidRPr="00E07B84">
        <w:rPr>
          <w:rStyle w:val="None"/>
          <w:rFonts w:eastAsia="Times New Roman"/>
          <w:b/>
          <w:bCs/>
          <w:i/>
          <w:sz w:val="20"/>
          <w:szCs w:val="20"/>
          <w:lang w:val="hu-HU"/>
        </w:rPr>
        <w:t>Tanulmányi és Vizsgaszabályzata (TVSZ)</w:t>
      </w:r>
      <w:r w:rsidRPr="00E07B84">
        <w:rPr>
          <w:rStyle w:val="None"/>
          <w:rFonts w:eastAsia="Times New Roman"/>
          <w:bCs/>
          <w:i/>
          <w:sz w:val="20"/>
          <w:szCs w:val="20"/>
          <w:lang w:val="hu-HU"/>
        </w:rPr>
        <w:t xml:space="preserve"> az irányadó.</w:t>
      </w:r>
    </w:p>
    <w:p w14:paraId="48AE5BAF" w14:textId="77777777" w:rsidR="00152AEC" w:rsidRPr="00E07B84" w:rsidRDefault="00152AEC" w:rsidP="0066620B">
      <w:pPr>
        <w:pStyle w:val="Nincstrkz"/>
        <w:jc w:val="both"/>
        <w:rPr>
          <w:rStyle w:val="None"/>
          <w:rFonts w:eastAsia="Times New Roman"/>
          <w:bCs/>
          <w:sz w:val="20"/>
          <w:szCs w:val="20"/>
          <w:lang w:val="hu-HU"/>
        </w:rPr>
      </w:pPr>
    </w:p>
    <w:p w14:paraId="4C2071DC" w14:textId="629F3A31" w:rsidR="00862B15" w:rsidRPr="00E07B84" w:rsidRDefault="00862B15" w:rsidP="0066620B">
      <w:pPr>
        <w:pStyle w:val="Nincstrkz"/>
        <w:jc w:val="both"/>
        <w:rPr>
          <w:rStyle w:val="None"/>
          <w:rFonts w:eastAsia="Times New Roman"/>
          <w:bCs/>
          <w:sz w:val="20"/>
          <w:szCs w:val="20"/>
          <w:lang w:val="hu-HU"/>
        </w:rPr>
      </w:pPr>
      <w:r w:rsidRPr="00E07B84">
        <w:rPr>
          <w:rStyle w:val="None"/>
          <w:rFonts w:eastAsia="Times New Roman"/>
          <w:bCs/>
          <w:sz w:val="20"/>
          <w:szCs w:val="20"/>
          <w:lang w:val="hu-HU"/>
        </w:rPr>
        <w:t>A félév sikeres befejezésének feltétele a</w:t>
      </w:r>
      <w:r w:rsidR="005077BE" w:rsidRPr="00E07B84">
        <w:rPr>
          <w:rStyle w:val="None"/>
          <w:rFonts w:eastAsia="Times New Roman"/>
          <w:bCs/>
          <w:sz w:val="20"/>
          <w:szCs w:val="20"/>
          <w:lang w:val="hu-HU"/>
        </w:rPr>
        <w:t>z aktív órai jelenlét, a</w:t>
      </w:r>
      <w:r w:rsidRPr="00E07B84">
        <w:rPr>
          <w:rStyle w:val="None"/>
          <w:rFonts w:eastAsia="Times New Roman"/>
          <w:bCs/>
          <w:sz w:val="20"/>
          <w:szCs w:val="20"/>
          <w:lang w:val="hu-HU"/>
        </w:rPr>
        <w:t xml:space="preserve"> </w:t>
      </w:r>
      <w:r w:rsidR="005077BE" w:rsidRPr="00E07B84">
        <w:rPr>
          <w:rStyle w:val="None"/>
          <w:rFonts w:eastAsia="Times New Roman"/>
          <w:bCs/>
          <w:sz w:val="20"/>
          <w:szCs w:val="20"/>
          <w:lang w:val="hu-HU"/>
        </w:rPr>
        <w:t>feladatok határidőre való elkészítése</w:t>
      </w:r>
      <w:r w:rsidRPr="00E07B84">
        <w:rPr>
          <w:rStyle w:val="None"/>
          <w:rFonts w:eastAsia="Times New Roman"/>
          <w:bCs/>
          <w:sz w:val="20"/>
          <w:szCs w:val="20"/>
          <w:lang w:val="hu-HU"/>
        </w:rPr>
        <w:t>, bemutatása, az alaki és formai követelmények betar</w:t>
      </w:r>
      <w:r w:rsidR="005077BE" w:rsidRPr="00E07B84">
        <w:rPr>
          <w:rStyle w:val="None"/>
          <w:rFonts w:eastAsia="Times New Roman"/>
          <w:bCs/>
          <w:sz w:val="20"/>
          <w:szCs w:val="20"/>
          <w:lang w:val="hu-HU"/>
        </w:rPr>
        <w:t>tása.</w:t>
      </w:r>
    </w:p>
    <w:p w14:paraId="753202CC" w14:textId="77777777" w:rsidR="00714872" w:rsidRPr="00E07B84" w:rsidRDefault="00714872" w:rsidP="0066620B">
      <w:pPr>
        <w:pStyle w:val="Nincstrkz"/>
        <w:jc w:val="both"/>
        <w:rPr>
          <w:rStyle w:val="None"/>
          <w:rFonts w:eastAsia="Times New Roman"/>
          <w:bCs/>
          <w:sz w:val="20"/>
          <w:szCs w:val="20"/>
          <w:lang w:val="hu-HU"/>
        </w:rPr>
      </w:pPr>
    </w:p>
    <w:p w14:paraId="1AA23A7B" w14:textId="085B604A" w:rsidR="00A35705" w:rsidRPr="00E07B84" w:rsidRDefault="00A35705" w:rsidP="0066620B">
      <w:pPr>
        <w:pStyle w:val="Nincstrkz"/>
        <w:jc w:val="both"/>
        <w:rPr>
          <w:rStyle w:val="None"/>
          <w:rFonts w:eastAsia="Times New Roman"/>
          <w:bCs/>
          <w:sz w:val="20"/>
          <w:szCs w:val="20"/>
          <w:lang w:val="hu-HU"/>
        </w:rPr>
      </w:pPr>
      <w:r w:rsidRPr="00E07B84">
        <w:rPr>
          <w:rStyle w:val="None"/>
          <w:rFonts w:eastAsia="Times New Roman"/>
          <w:bCs/>
          <w:sz w:val="20"/>
          <w:szCs w:val="20"/>
          <w:lang w:val="hu-HU"/>
        </w:rPr>
        <w:t xml:space="preserve">A tantárgy </w:t>
      </w:r>
      <w:r w:rsidR="006744B3" w:rsidRPr="00E07B84">
        <w:rPr>
          <w:rStyle w:val="None"/>
          <w:rFonts w:eastAsia="Times New Roman"/>
          <w:bCs/>
          <w:sz w:val="20"/>
          <w:szCs w:val="20"/>
          <w:lang w:val="hu-HU"/>
        </w:rPr>
        <w:t>vizsga</w:t>
      </w:r>
      <w:r w:rsidRPr="00E07B84">
        <w:rPr>
          <w:rStyle w:val="None"/>
          <w:rFonts w:eastAsia="Times New Roman"/>
          <w:bCs/>
          <w:sz w:val="20"/>
          <w:szCs w:val="20"/>
          <w:lang w:val="hu-HU"/>
        </w:rPr>
        <w:t xml:space="preserve">jeggyel zárul. A félév zárása a </w:t>
      </w:r>
      <w:r w:rsidR="006744B3" w:rsidRPr="00E07B84">
        <w:rPr>
          <w:rStyle w:val="None"/>
          <w:rFonts w:eastAsia="Times New Roman"/>
          <w:bCs/>
          <w:sz w:val="20"/>
          <w:szCs w:val="20"/>
          <w:lang w:val="hu-HU"/>
        </w:rPr>
        <w:t>vizsgaidőszakban</w:t>
      </w:r>
      <w:r w:rsidRPr="00E07B84">
        <w:rPr>
          <w:rStyle w:val="None"/>
          <w:rFonts w:eastAsia="Times New Roman"/>
          <w:bCs/>
          <w:sz w:val="20"/>
          <w:szCs w:val="20"/>
          <w:lang w:val="hu-HU"/>
        </w:rPr>
        <w:t xml:space="preserve"> történik.</w:t>
      </w:r>
      <w:r w:rsidR="00B274E1" w:rsidRPr="00E07B84">
        <w:rPr>
          <w:rStyle w:val="None"/>
          <w:rFonts w:eastAsia="Times New Roman"/>
          <w:sz w:val="20"/>
          <w:szCs w:val="20"/>
          <w:lang w:val="hu-HU"/>
        </w:rPr>
        <w:t xml:space="preserve"> A gyakorlati foglalkozásokon való igazolt jelenlét a tematikában rögzített aktuális munkarész bemutatásával történik! A</w:t>
      </w:r>
      <w:r w:rsidR="006744B3" w:rsidRPr="00E07B84">
        <w:rPr>
          <w:rStyle w:val="None"/>
          <w:rFonts w:eastAsia="Times New Roman"/>
          <w:sz w:val="20"/>
          <w:szCs w:val="20"/>
          <w:lang w:val="hu-HU"/>
        </w:rPr>
        <w:t>z előadók,</w:t>
      </w:r>
      <w:r w:rsidR="00B274E1" w:rsidRPr="00E07B84">
        <w:rPr>
          <w:rStyle w:val="None"/>
          <w:rFonts w:eastAsia="Times New Roman"/>
          <w:sz w:val="20"/>
          <w:szCs w:val="20"/>
          <w:lang w:val="hu-HU"/>
        </w:rPr>
        <w:t xml:space="preserve"> gyakorlatvezetők jelenléti ívet</w:t>
      </w:r>
      <w:r w:rsidR="00DD760F" w:rsidRPr="00E07B84">
        <w:rPr>
          <w:rStyle w:val="None"/>
          <w:rFonts w:eastAsia="Times New Roman"/>
          <w:sz w:val="20"/>
          <w:szCs w:val="20"/>
          <w:lang w:val="hu-HU"/>
        </w:rPr>
        <w:t>/</w:t>
      </w:r>
      <w:r w:rsidR="00DD760F" w:rsidRPr="00E07B84">
        <w:t xml:space="preserve"> </w:t>
      </w:r>
      <w:r w:rsidR="00DD760F" w:rsidRPr="00E07B84">
        <w:rPr>
          <w:rStyle w:val="None"/>
          <w:rFonts w:eastAsia="Times New Roman"/>
          <w:sz w:val="20"/>
          <w:szCs w:val="20"/>
          <w:lang w:val="hu-HU"/>
        </w:rPr>
        <w:t xml:space="preserve">konzultációs lapot </w:t>
      </w:r>
      <w:r w:rsidR="00B274E1" w:rsidRPr="00E07B84">
        <w:rPr>
          <w:rStyle w:val="None"/>
          <w:rFonts w:eastAsia="Times New Roman"/>
          <w:sz w:val="20"/>
          <w:szCs w:val="20"/>
          <w:lang w:val="hu-HU"/>
        </w:rPr>
        <w:t>vezetnek</w:t>
      </w:r>
      <w:r w:rsidR="00B274E1" w:rsidRPr="00E07B84">
        <w:rPr>
          <w:rStyle w:val="None"/>
          <w:rFonts w:eastAsia="Times New Roman"/>
          <w:b/>
          <w:sz w:val="20"/>
          <w:szCs w:val="20"/>
          <w:lang w:val="hu-HU"/>
        </w:rPr>
        <w:t xml:space="preserve">, megjelent, </w:t>
      </w:r>
      <w:r w:rsidR="00B274E1" w:rsidRPr="00E07B84">
        <w:rPr>
          <w:rStyle w:val="None"/>
          <w:rFonts w:eastAsia="Times New Roman"/>
          <w:sz w:val="20"/>
          <w:szCs w:val="20"/>
          <w:lang w:val="hu-HU"/>
        </w:rPr>
        <w:t xml:space="preserve">valamint </w:t>
      </w:r>
      <w:r w:rsidR="00B274E1" w:rsidRPr="00E07B84">
        <w:rPr>
          <w:rStyle w:val="None"/>
          <w:rFonts w:eastAsia="Times New Roman"/>
          <w:b/>
          <w:sz w:val="20"/>
          <w:szCs w:val="20"/>
          <w:lang w:val="hu-HU"/>
        </w:rPr>
        <w:t>nem jelent meg/ nem készült</w:t>
      </w:r>
      <w:r w:rsidR="00B274E1" w:rsidRPr="00E07B84">
        <w:rPr>
          <w:rStyle w:val="None"/>
          <w:rFonts w:eastAsia="Times New Roman"/>
          <w:sz w:val="20"/>
          <w:szCs w:val="20"/>
          <w:lang w:val="hu-HU"/>
        </w:rPr>
        <w:t xml:space="preserve"> bejegyzéssel.</w:t>
      </w:r>
      <w:r w:rsidRPr="00E07B84">
        <w:rPr>
          <w:rStyle w:val="None"/>
          <w:rFonts w:eastAsia="Times New Roman"/>
          <w:bCs/>
          <w:sz w:val="20"/>
          <w:szCs w:val="20"/>
          <w:lang w:val="hu-HU"/>
        </w:rPr>
        <w:t xml:space="preserve"> </w:t>
      </w:r>
      <w:r w:rsidR="006C4A36" w:rsidRPr="00E07B84">
        <w:rPr>
          <w:rStyle w:val="None"/>
          <w:rFonts w:eastAsia="Times New Roman"/>
          <w:bCs/>
          <w:sz w:val="20"/>
          <w:szCs w:val="20"/>
          <w:lang w:val="hu-HU"/>
        </w:rPr>
        <w:t xml:space="preserve">A </w:t>
      </w:r>
      <w:r w:rsidR="006C4A36" w:rsidRPr="00E07B84">
        <w:rPr>
          <w:rStyle w:val="None"/>
          <w:rFonts w:eastAsia="Times New Roman"/>
          <w:b/>
          <w:bCs/>
          <w:sz w:val="20"/>
          <w:szCs w:val="20"/>
          <w:lang w:val="hu-HU"/>
        </w:rPr>
        <w:t>félév során a hallgató</w:t>
      </w:r>
      <w:r w:rsidR="006744B3" w:rsidRPr="00E07B84">
        <w:rPr>
          <w:rStyle w:val="None"/>
          <w:rFonts w:eastAsia="Times New Roman"/>
          <w:b/>
          <w:bCs/>
          <w:sz w:val="20"/>
          <w:szCs w:val="20"/>
          <w:lang w:val="hu-HU"/>
        </w:rPr>
        <w:t xml:space="preserve">knak </w:t>
      </w:r>
      <w:r w:rsidR="006C4A36" w:rsidRPr="00E07B84">
        <w:rPr>
          <w:rStyle w:val="None"/>
          <w:rFonts w:eastAsia="Times New Roman"/>
          <w:b/>
          <w:bCs/>
          <w:sz w:val="20"/>
          <w:szCs w:val="20"/>
          <w:lang w:val="hu-HU"/>
        </w:rPr>
        <w:t xml:space="preserve"> </w:t>
      </w:r>
      <w:r w:rsidR="006744B3" w:rsidRPr="00E07B84">
        <w:rPr>
          <w:rStyle w:val="None"/>
          <w:rFonts w:eastAsia="Times New Roman"/>
          <w:b/>
          <w:bCs/>
          <w:sz w:val="20"/>
          <w:szCs w:val="20"/>
          <w:lang w:val="hu-HU"/>
        </w:rPr>
        <w:t>a kiadott témakör</w:t>
      </w:r>
      <w:r w:rsidR="00EB13F4" w:rsidRPr="00E07B84">
        <w:rPr>
          <w:rStyle w:val="None"/>
          <w:rFonts w:eastAsia="Times New Roman"/>
          <w:b/>
          <w:bCs/>
          <w:sz w:val="20"/>
          <w:szCs w:val="20"/>
          <w:lang w:val="hu-HU"/>
        </w:rPr>
        <w:t>ök</w:t>
      </w:r>
      <w:r w:rsidR="006744B3" w:rsidRPr="00E07B84">
        <w:rPr>
          <w:rStyle w:val="None"/>
          <w:rFonts w:eastAsia="Times New Roman"/>
          <w:b/>
          <w:bCs/>
          <w:sz w:val="20"/>
          <w:szCs w:val="20"/>
          <w:lang w:val="hu-HU"/>
        </w:rPr>
        <w:t>ben prezentác</w:t>
      </w:r>
      <w:r w:rsidR="0033141D" w:rsidRPr="00E07B84">
        <w:rPr>
          <w:rStyle w:val="None"/>
          <w:rFonts w:eastAsia="Times New Roman"/>
          <w:b/>
          <w:bCs/>
          <w:sz w:val="20"/>
          <w:szCs w:val="20"/>
          <w:lang w:val="hu-HU"/>
        </w:rPr>
        <w:t>iós kiselőadásokat kell tartani, ill. az órákon egyeztetett feladatot el kell készíteni.</w:t>
      </w:r>
      <w:r w:rsidR="006744B3" w:rsidRPr="00E07B84">
        <w:rPr>
          <w:rStyle w:val="None"/>
          <w:rFonts w:eastAsia="Times New Roman"/>
          <w:bCs/>
          <w:sz w:val="20"/>
          <w:szCs w:val="20"/>
          <w:lang w:val="hu-HU"/>
        </w:rPr>
        <w:t xml:space="preserve"> </w:t>
      </w:r>
    </w:p>
    <w:p w14:paraId="65DCA4DD" w14:textId="49A50C44" w:rsidR="00466C08" w:rsidRPr="00E07B84" w:rsidRDefault="00466C08" w:rsidP="0066620B">
      <w:pPr>
        <w:pStyle w:val="Nincstrkz"/>
        <w:jc w:val="both"/>
        <w:rPr>
          <w:rStyle w:val="None"/>
          <w:rFonts w:eastAsia="Times New Roman"/>
          <w:b/>
          <w:bCs/>
          <w:sz w:val="20"/>
          <w:szCs w:val="20"/>
          <w:lang w:val="hu-HU"/>
        </w:rPr>
      </w:pPr>
      <w:r w:rsidRPr="00E07B84">
        <w:rPr>
          <w:rStyle w:val="None"/>
          <w:rFonts w:eastAsia="Times New Roman"/>
          <w:b/>
          <w:bCs/>
          <w:sz w:val="20"/>
          <w:szCs w:val="20"/>
          <w:lang w:val="hu-HU"/>
        </w:rPr>
        <w:t xml:space="preserve">A vizsgaidőszakban </w:t>
      </w:r>
      <w:r w:rsidR="00EB13F4" w:rsidRPr="00E07B84">
        <w:rPr>
          <w:rStyle w:val="None"/>
          <w:rFonts w:eastAsia="Times New Roman"/>
          <w:b/>
          <w:bCs/>
          <w:sz w:val="20"/>
          <w:szCs w:val="20"/>
          <w:lang w:val="hu-HU"/>
        </w:rPr>
        <w:t>a féléves anyagból</w:t>
      </w:r>
      <w:r w:rsidRPr="00E07B84">
        <w:rPr>
          <w:rStyle w:val="None"/>
          <w:rFonts w:eastAsia="Times New Roman"/>
          <w:b/>
          <w:bCs/>
          <w:sz w:val="20"/>
          <w:szCs w:val="20"/>
          <w:lang w:val="hu-HU"/>
        </w:rPr>
        <w:t xml:space="preserve"> </w:t>
      </w:r>
      <w:r w:rsidR="00EB13F4" w:rsidRPr="00E07B84">
        <w:rPr>
          <w:rStyle w:val="None"/>
          <w:rFonts w:eastAsia="Times New Roman"/>
          <w:b/>
          <w:bCs/>
          <w:sz w:val="20"/>
          <w:szCs w:val="20"/>
          <w:lang w:val="hu-HU"/>
        </w:rPr>
        <w:t>írásbeli vizsgát kell tenni.</w:t>
      </w:r>
    </w:p>
    <w:p w14:paraId="5FC4EF02" w14:textId="0A618509" w:rsidR="00ED5F96" w:rsidRPr="00E07B84" w:rsidRDefault="00ED5F96" w:rsidP="0066620B">
      <w:pPr>
        <w:pStyle w:val="Nincstrkz"/>
        <w:jc w:val="both"/>
        <w:rPr>
          <w:rStyle w:val="None"/>
          <w:rFonts w:eastAsia="Times New Roman"/>
          <w:bCs/>
          <w:sz w:val="20"/>
          <w:szCs w:val="20"/>
          <w:lang w:val="hu-HU"/>
        </w:rPr>
      </w:pPr>
      <w:r w:rsidRPr="00E07B84">
        <w:rPr>
          <w:rStyle w:val="None"/>
          <w:rFonts w:eastAsia="Times New Roman"/>
          <w:bCs/>
          <w:sz w:val="20"/>
          <w:szCs w:val="20"/>
          <w:lang w:val="hu-HU"/>
        </w:rPr>
        <w:t xml:space="preserve">A megtartott prezentációk </w:t>
      </w:r>
      <w:r w:rsidR="00466C08" w:rsidRPr="00E07B84">
        <w:rPr>
          <w:rStyle w:val="None"/>
          <w:rFonts w:eastAsia="Times New Roman"/>
          <w:bCs/>
          <w:sz w:val="20"/>
          <w:szCs w:val="20"/>
          <w:lang w:val="hu-HU"/>
        </w:rPr>
        <w:t xml:space="preserve">és a dolgozat eredménye </w:t>
      </w:r>
      <w:r w:rsidRPr="00E07B84">
        <w:rPr>
          <w:rStyle w:val="None"/>
          <w:rFonts w:eastAsia="Times New Roman"/>
          <w:bCs/>
          <w:sz w:val="20"/>
          <w:szCs w:val="20"/>
          <w:lang w:val="hu-HU"/>
        </w:rPr>
        <w:t xml:space="preserve">alapján </w:t>
      </w:r>
      <w:r w:rsidR="00466C08" w:rsidRPr="00E07B84">
        <w:rPr>
          <w:rStyle w:val="None"/>
          <w:rFonts w:eastAsia="Times New Roman"/>
          <w:bCs/>
          <w:sz w:val="20"/>
          <w:szCs w:val="20"/>
          <w:lang w:val="hu-HU"/>
        </w:rPr>
        <w:t xml:space="preserve">kapják </w:t>
      </w:r>
      <w:r w:rsidRPr="00E07B84">
        <w:rPr>
          <w:rStyle w:val="None"/>
          <w:rFonts w:eastAsia="Times New Roman"/>
          <w:bCs/>
          <w:sz w:val="20"/>
          <w:szCs w:val="20"/>
          <w:lang w:val="hu-HU"/>
        </w:rPr>
        <w:t xml:space="preserve">a hallgatók </w:t>
      </w:r>
      <w:r w:rsidR="00466C08" w:rsidRPr="00E07B84">
        <w:rPr>
          <w:rStyle w:val="None"/>
          <w:rFonts w:eastAsia="Times New Roman"/>
          <w:bCs/>
          <w:sz w:val="20"/>
          <w:szCs w:val="20"/>
          <w:lang w:val="hu-HU"/>
        </w:rPr>
        <w:t>a vizsgajegyet.</w:t>
      </w:r>
    </w:p>
    <w:p w14:paraId="22629E5D" w14:textId="77777777" w:rsidR="00CB2DEC" w:rsidRPr="00E07B84" w:rsidRDefault="00CB2DEC" w:rsidP="0066620B">
      <w:pPr>
        <w:pStyle w:val="Nincstrkz"/>
        <w:jc w:val="both"/>
        <w:rPr>
          <w:rStyle w:val="None"/>
          <w:rFonts w:eastAsia="Times New Roman"/>
          <w:bCs/>
          <w:sz w:val="20"/>
          <w:szCs w:val="20"/>
          <w:lang w:val="hu-HU"/>
        </w:rPr>
      </w:pPr>
    </w:p>
    <w:p w14:paraId="4B4ED49A" w14:textId="52380EB5" w:rsidR="00C61002" w:rsidRPr="00E07B84" w:rsidRDefault="00C61002" w:rsidP="002E6C97">
      <w:pPr>
        <w:widowControl w:val="0"/>
        <w:tabs>
          <w:tab w:val="left" w:pos="2550"/>
          <w:tab w:val="left" w:pos="3402"/>
          <w:tab w:val="left" w:pos="3260"/>
        </w:tabs>
        <w:ind w:left="720"/>
        <w:jc w:val="both"/>
      </w:pPr>
      <w:r w:rsidRPr="00E07B84">
        <w:rPr>
          <w:sz w:val="20"/>
        </w:rPr>
        <w:tab/>
      </w:r>
      <w:r w:rsidRPr="00E07B84">
        <w:rPr>
          <w:sz w:val="20"/>
        </w:rPr>
        <w:tab/>
      </w:r>
      <w:r w:rsidRPr="00E07B84">
        <w:rPr>
          <w:sz w:val="20"/>
        </w:rPr>
        <w:tab/>
      </w:r>
    </w:p>
    <w:p w14:paraId="567B21DD" w14:textId="3C3B31A5" w:rsidR="00C61002" w:rsidRPr="00E07B84" w:rsidRDefault="00C61002" w:rsidP="002E6C97">
      <w:pPr>
        <w:pStyle w:val="Nincstrkz"/>
        <w:tabs>
          <w:tab w:val="left" w:pos="3402"/>
        </w:tabs>
        <w:jc w:val="both"/>
        <w:rPr>
          <w:sz w:val="20"/>
          <w:szCs w:val="20"/>
          <w:lang w:val="hu-HU"/>
        </w:rPr>
      </w:pPr>
      <w:r w:rsidRPr="00E07B84">
        <w:rPr>
          <w:b/>
          <w:sz w:val="20"/>
          <w:szCs w:val="20"/>
          <w:lang w:val="hu-HU"/>
        </w:rPr>
        <w:t>Megszerezhető maximum pont</w:t>
      </w:r>
      <w:r w:rsidR="00466C08" w:rsidRPr="00E07B84">
        <w:rPr>
          <w:b/>
          <w:sz w:val="20"/>
          <w:szCs w:val="20"/>
          <w:lang w:val="hu-HU"/>
        </w:rPr>
        <w:t xml:space="preserve">: </w:t>
      </w:r>
      <w:r w:rsidRPr="00E07B84">
        <w:rPr>
          <w:b/>
          <w:sz w:val="20"/>
          <w:szCs w:val="20"/>
          <w:lang w:val="hu-HU"/>
        </w:rPr>
        <w:t>100p</w:t>
      </w:r>
      <w:r w:rsidR="00ED5F96" w:rsidRPr="00E07B84">
        <w:rPr>
          <w:b/>
          <w:sz w:val="20"/>
          <w:szCs w:val="20"/>
          <w:lang w:val="hu-HU"/>
        </w:rPr>
        <w:t xml:space="preserve"> (50</w:t>
      </w:r>
      <w:r w:rsidR="00EB13F4" w:rsidRPr="00E07B84">
        <w:rPr>
          <w:b/>
          <w:sz w:val="20"/>
          <w:szCs w:val="20"/>
          <w:lang w:val="hu-HU"/>
        </w:rPr>
        <w:t xml:space="preserve"> pont</w:t>
      </w:r>
      <w:r w:rsidR="00ED5F96" w:rsidRPr="00E07B84">
        <w:rPr>
          <w:b/>
          <w:sz w:val="20"/>
          <w:szCs w:val="20"/>
          <w:lang w:val="hu-HU"/>
        </w:rPr>
        <w:t xml:space="preserve"> - </w:t>
      </w:r>
      <w:r w:rsidR="00466C08" w:rsidRPr="00E07B84">
        <w:rPr>
          <w:b/>
          <w:sz w:val="20"/>
          <w:szCs w:val="20"/>
          <w:lang w:val="hu-HU"/>
        </w:rPr>
        <w:t>prezentációk</w:t>
      </w:r>
      <w:r w:rsidR="00ED5F96" w:rsidRPr="00E07B84">
        <w:rPr>
          <w:b/>
          <w:sz w:val="20"/>
          <w:szCs w:val="20"/>
          <w:lang w:val="hu-HU"/>
        </w:rPr>
        <w:t>, 50</w:t>
      </w:r>
      <w:r w:rsidR="00EB13F4" w:rsidRPr="00E07B84">
        <w:rPr>
          <w:b/>
          <w:sz w:val="20"/>
          <w:szCs w:val="20"/>
          <w:lang w:val="hu-HU"/>
        </w:rPr>
        <w:t xml:space="preserve"> pont</w:t>
      </w:r>
      <w:r w:rsidR="00ED5F96" w:rsidRPr="00E07B84">
        <w:rPr>
          <w:b/>
          <w:sz w:val="20"/>
          <w:szCs w:val="20"/>
          <w:lang w:val="hu-HU"/>
        </w:rPr>
        <w:t xml:space="preserve"> </w:t>
      </w:r>
      <w:r w:rsidR="00EB13F4" w:rsidRPr="00E07B84">
        <w:rPr>
          <w:b/>
          <w:sz w:val="20"/>
          <w:szCs w:val="20"/>
          <w:lang w:val="hu-HU"/>
        </w:rPr>
        <w:t>–</w:t>
      </w:r>
      <w:r w:rsidR="00ED5F96" w:rsidRPr="00E07B84">
        <w:rPr>
          <w:b/>
          <w:sz w:val="20"/>
          <w:szCs w:val="20"/>
          <w:lang w:val="hu-HU"/>
        </w:rPr>
        <w:t xml:space="preserve"> </w:t>
      </w:r>
      <w:r w:rsidR="00466C08" w:rsidRPr="00E07B84">
        <w:rPr>
          <w:b/>
          <w:sz w:val="20"/>
          <w:szCs w:val="20"/>
          <w:lang w:val="hu-HU"/>
        </w:rPr>
        <w:t>vizsgadolgozat</w:t>
      </w:r>
      <w:r w:rsidR="00EB13F4" w:rsidRPr="00E07B84">
        <w:rPr>
          <w:b/>
          <w:sz w:val="20"/>
          <w:szCs w:val="20"/>
          <w:lang w:val="hu-HU"/>
        </w:rPr>
        <w:t>)</w:t>
      </w:r>
    </w:p>
    <w:p w14:paraId="21EC3D36" w14:textId="77777777" w:rsidR="00C61002" w:rsidRPr="00E07B84" w:rsidRDefault="00C61002" w:rsidP="005077BE">
      <w:pPr>
        <w:pStyle w:val="Nincstrkz"/>
        <w:jc w:val="both"/>
        <w:rPr>
          <w:color w:val="528F2A" w:themeColor="accent2" w:themeShade="BF"/>
          <w:sz w:val="20"/>
          <w:szCs w:val="20"/>
          <w:lang w:val="hu-HU"/>
        </w:rPr>
      </w:pPr>
    </w:p>
    <w:p w14:paraId="1C043C76" w14:textId="054A29D7" w:rsidR="00A06131" w:rsidRPr="00E07B84" w:rsidRDefault="00A06131" w:rsidP="00C61002">
      <w:pPr>
        <w:pStyle w:val="Nincstrkz"/>
        <w:tabs>
          <w:tab w:val="left" w:pos="426"/>
          <w:tab w:val="left" w:pos="1276"/>
          <w:tab w:val="left" w:pos="2268"/>
        </w:tabs>
        <w:jc w:val="both"/>
        <w:rPr>
          <w:sz w:val="20"/>
          <w:szCs w:val="20"/>
          <w:lang w:val="hu-HU"/>
        </w:rPr>
      </w:pPr>
      <w:r w:rsidRPr="00E07B84">
        <w:rPr>
          <w:sz w:val="20"/>
          <w:szCs w:val="20"/>
          <w:lang w:val="hu-HU"/>
        </w:rPr>
        <w:t>89 p</w:t>
      </w:r>
      <w:r w:rsidR="00C61002" w:rsidRPr="00E07B84">
        <w:rPr>
          <w:sz w:val="20"/>
          <w:szCs w:val="20"/>
          <w:lang w:val="hu-HU"/>
        </w:rPr>
        <w:tab/>
      </w:r>
      <w:r w:rsidRPr="00E07B84">
        <w:rPr>
          <w:sz w:val="20"/>
          <w:szCs w:val="20"/>
          <w:lang w:val="hu-HU"/>
        </w:rPr>
        <w:t xml:space="preserve"> – 100 p </w:t>
      </w:r>
      <w:r w:rsidR="00C61002" w:rsidRPr="00E07B84">
        <w:rPr>
          <w:sz w:val="20"/>
          <w:szCs w:val="20"/>
          <w:lang w:val="hu-HU"/>
        </w:rPr>
        <w:tab/>
      </w:r>
      <w:r w:rsidRPr="00E07B84">
        <w:rPr>
          <w:sz w:val="20"/>
          <w:szCs w:val="20"/>
          <w:lang w:val="hu-HU"/>
        </w:rPr>
        <w:t xml:space="preserve">100%  </w:t>
      </w:r>
      <w:r w:rsidRPr="00E07B84">
        <w:rPr>
          <w:sz w:val="20"/>
          <w:szCs w:val="20"/>
          <w:lang w:val="hu-HU"/>
        </w:rPr>
        <w:tab/>
        <w:t>A (5, jeles,</w:t>
      </w:r>
      <w:r w:rsidR="00ED5F96" w:rsidRPr="00E07B84">
        <w:rPr>
          <w:sz w:val="20"/>
          <w:szCs w:val="20"/>
          <w:lang w:val="hu-HU"/>
        </w:rPr>
        <w:t xml:space="preserve"> </w:t>
      </w:r>
      <w:r w:rsidRPr="00E07B84">
        <w:rPr>
          <w:sz w:val="20"/>
          <w:szCs w:val="20"/>
          <w:lang w:val="hu-HU"/>
        </w:rPr>
        <w:t>excellent,</w:t>
      </w:r>
      <w:r w:rsidR="00ED5F96" w:rsidRPr="00E07B84">
        <w:rPr>
          <w:sz w:val="20"/>
          <w:szCs w:val="20"/>
          <w:lang w:val="hu-HU"/>
        </w:rPr>
        <w:t xml:space="preserve"> </w:t>
      </w:r>
      <w:r w:rsidRPr="00E07B84">
        <w:rPr>
          <w:sz w:val="20"/>
          <w:szCs w:val="20"/>
          <w:lang w:val="hu-HU"/>
        </w:rPr>
        <w:t xml:space="preserve">sehr gut) </w:t>
      </w:r>
    </w:p>
    <w:p w14:paraId="69902D11" w14:textId="368112BE" w:rsidR="00A06131" w:rsidRPr="00E07B84" w:rsidRDefault="00A06131" w:rsidP="00C61002">
      <w:pPr>
        <w:pStyle w:val="Nincstrkz"/>
        <w:tabs>
          <w:tab w:val="left" w:pos="426"/>
          <w:tab w:val="left" w:pos="1276"/>
          <w:tab w:val="left" w:pos="2268"/>
        </w:tabs>
        <w:jc w:val="both"/>
        <w:rPr>
          <w:sz w:val="20"/>
          <w:szCs w:val="20"/>
          <w:lang w:val="hu-HU"/>
        </w:rPr>
      </w:pPr>
      <w:r w:rsidRPr="00E07B84">
        <w:rPr>
          <w:sz w:val="20"/>
          <w:szCs w:val="20"/>
          <w:lang w:val="hu-HU"/>
        </w:rPr>
        <w:t>77 p</w:t>
      </w:r>
      <w:r w:rsidR="00C61002" w:rsidRPr="00E07B84">
        <w:rPr>
          <w:sz w:val="20"/>
          <w:szCs w:val="20"/>
          <w:lang w:val="hu-HU"/>
        </w:rPr>
        <w:tab/>
      </w:r>
      <w:r w:rsidRPr="00E07B84">
        <w:rPr>
          <w:sz w:val="20"/>
          <w:szCs w:val="20"/>
          <w:lang w:val="hu-HU"/>
        </w:rPr>
        <w:t xml:space="preserve"> – 88 p </w:t>
      </w:r>
      <w:r w:rsidR="00C61002" w:rsidRPr="00E07B84">
        <w:rPr>
          <w:sz w:val="20"/>
          <w:szCs w:val="20"/>
          <w:lang w:val="hu-HU"/>
        </w:rPr>
        <w:tab/>
      </w:r>
      <w:r w:rsidRPr="00E07B84">
        <w:rPr>
          <w:sz w:val="20"/>
          <w:szCs w:val="20"/>
          <w:lang w:val="hu-HU"/>
        </w:rPr>
        <w:t>88%</w:t>
      </w:r>
      <w:r w:rsidRPr="00E07B84">
        <w:rPr>
          <w:sz w:val="20"/>
          <w:szCs w:val="20"/>
          <w:lang w:val="hu-HU"/>
        </w:rPr>
        <w:tab/>
        <w:t xml:space="preserve">B (4, jó, good, gut) </w:t>
      </w:r>
    </w:p>
    <w:p w14:paraId="5B1DD9D6" w14:textId="10B8C8C9" w:rsidR="00A06131" w:rsidRPr="00E07B84" w:rsidRDefault="00A06131" w:rsidP="00C61002">
      <w:pPr>
        <w:pStyle w:val="Nincstrkz"/>
        <w:tabs>
          <w:tab w:val="left" w:pos="426"/>
          <w:tab w:val="left" w:pos="1276"/>
          <w:tab w:val="left" w:pos="2268"/>
        </w:tabs>
        <w:jc w:val="both"/>
        <w:rPr>
          <w:sz w:val="20"/>
          <w:szCs w:val="20"/>
          <w:lang w:val="hu-HU"/>
        </w:rPr>
      </w:pPr>
      <w:r w:rsidRPr="00E07B84">
        <w:rPr>
          <w:sz w:val="20"/>
          <w:szCs w:val="20"/>
          <w:lang w:val="hu-HU"/>
        </w:rPr>
        <w:t>66 p</w:t>
      </w:r>
      <w:r w:rsidR="00C61002" w:rsidRPr="00E07B84">
        <w:rPr>
          <w:sz w:val="20"/>
          <w:szCs w:val="20"/>
          <w:lang w:val="hu-HU"/>
        </w:rPr>
        <w:tab/>
      </w:r>
      <w:r w:rsidRPr="00E07B84">
        <w:rPr>
          <w:sz w:val="20"/>
          <w:szCs w:val="20"/>
          <w:lang w:val="hu-HU"/>
        </w:rPr>
        <w:t xml:space="preserve"> – 76 p </w:t>
      </w:r>
      <w:r w:rsidR="00C61002" w:rsidRPr="00E07B84">
        <w:rPr>
          <w:sz w:val="20"/>
          <w:szCs w:val="20"/>
          <w:lang w:val="hu-HU"/>
        </w:rPr>
        <w:tab/>
      </w:r>
      <w:r w:rsidRPr="00E07B84">
        <w:rPr>
          <w:sz w:val="20"/>
          <w:szCs w:val="20"/>
          <w:lang w:val="hu-HU"/>
        </w:rPr>
        <w:t xml:space="preserve">76% </w:t>
      </w:r>
      <w:r w:rsidRPr="00E07B84">
        <w:rPr>
          <w:sz w:val="20"/>
          <w:szCs w:val="20"/>
          <w:lang w:val="hu-HU"/>
        </w:rPr>
        <w:tab/>
        <w:t xml:space="preserve">C (3, közepes, avarage, befriedigend) </w:t>
      </w:r>
    </w:p>
    <w:p w14:paraId="233ADFD4" w14:textId="1BFB7E9E" w:rsidR="00A06131" w:rsidRPr="00E07B84" w:rsidRDefault="00A06131" w:rsidP="00C61002">
      <w:pPr>
        <w:pStyle w:val="Nincstrkz"/>
        <w:tabs>
          <w:tab w:val="left" w:pos="426"/>
          <w:tab w:val="left" w:pos="1276"/>
          <w:tab w:val="left" w:pos="2268"/>
        </w:tabs>
        <w:jc w:val="both"/>
        <w:rPr>
          <w:sz w:val="20"/>
          <w:szCs w:val="20"/>
          <w:lang w:val="hu-HU"/>
        </w:rPr>
      </w:pPr>
      <w:r w:rsidRPr="00E07B84">
        <w:rPr>
          <w:sz w:val="20"/>
          <w:szCs w:val="20"/>
          <w:lang w:val="hu-HU"/>
        </w:rPr>
        <w:t>55 p</w:t>
      </w:r>
      <w:r w:rsidR="00C61002" w:rsidRPr="00E07B84">
        <w:rPr>
          <w:sz w:val="20"/>
          <w:szCs w:val="20"/>
          <w:lang w:val="hu-HU"/>
        </w:rPr>
        <w:tab/>
      </w:r>
      <w:r w:rsidRPr="00E07B84">
        <w:rPr>
          <w:sz w:val="20"/>
          <w:szCs w:val="20"/>
          <w:lang w:val="hu-HU"/>
        </w:rPr>
        <w:t xml:space="preserve"> – 65 p </w:t>
      </w:r>
      <w:r w:rsidR="00C61002" w:rsidRPr="00E07B84">
        <w:rPr>
          <w:sz w:val="20"/>
          <w:szCs w:val="20"/>
          <w:lang w:val="hu-HU"/>
        </w:rPr>
        <w:tab/>
      </w:r>
      <w:r w:rsidRPr="00E07B84">
        <w:rPr>
          <w:sz w:val="20"/>
          <w:szCs w:val="20"/>
          <w:lang w:val="hu-HU"/>
        </w:rPr>
        <w:t xml:space="preserve">65% </w:t>
      </w:r>
      <w:r w:rsidRPr="00E07B84">
        <w:rPr>
          <w:sz w:val="20"/>
          <w:szCs w:val="20"/>
          <w:lang w:val="hu-HU"/>
        </w:rPr>
        <w:tab/>
        <w:t xml:space="preserve">D (2, elégséges, satisfactory, genügend) </w:t>
      </w:r>
    </w:p>
    <w:p w14:paraId="02E50B11" w14:textId="6129A6DF" w:rsidR="00A06131" w:rsidRPr="00E07B84" w:rsidRDefault="00A06131" w:rsidP="00C61002">
      <w:pPr>
        <w:pStyle w:val="Nincstrkz"/>
        <w:tabs>
          <w:tab w:val="left" w:pos="426"/>
          <w:tab w:val="left" w:pos="1276"/>
          <w:tab w:val="left" w:pos="2268"/>
        </w:tabs>
        <w:jc w:val="both"/>
        <w:rPr>
          <w:sz w:val="20"/>
          <w:szCs w:val="20"/>
          <w:lang w:val="hu-HU"/>
        </w:rPr>
      </w:pPr>
      <w:r w:rsidRPr="00E07B84">
        <w:rPr>
          <w:sz w:val="20"/>
          <w:szCs w:val="20"/>
          <w:lang w:val="hu-HU"/>
        </w:rPr>
        <w:t xml:space="preserve">0 p </w:t>
      </w:r>
      <w:r w:rsidR="00C61002" w:rsidRPr="00E07B84">
        <w:rPr>
          <w:sz w:val="20"/>
          <w:szCs w:val="20"/>
          <w:lang w:val="hu-HU"/>
        </w:rPr>
        <w:tab/>
      </w:r>
      <w:r w:rsidRPr="00E07B84">
        <w:rPr>
          <w:sz w:val="20"/>
          <w:szCs w:val="20"/>
          <w:lang w:val="hu-HU"/>
        </w:rPr>
        <w:t xml:space="preserve">– 54 p </w:t>
      </w:r>
      <w:r w:rsidR="00C61002" w:rsidRPr="00E07B84">
        <w:rPr>
          <w:sz w:val="20"/>
          <w:szCs w:val="20"/>
          <w:lang w:val="hu-HU"/>
        </w:rPr>
        <w:tab/>
      </w:r>
      <w:r w:rsidRPr="00E07B84">
        <w:rPr>
          <w:sz w:val="20"/>
          <w:szCs w:val="20"/>
          <w:lang w:val="hu-HU"/>
        </w:rPr>
        <w:t xml:space="preserve">54% </w:t>
      </w:r>
      <w:r w:rsidRPr="00E07B84">
        <w:rPr>
          <w:sz w:val="20"/>
          <w:szCs w:val="20"/>
          <w:lang w:val="hu-HU"/>
        </w:rPr>
        <w:tab/>
      </w:r>
      <w:r w:rsidR="00ED5F96" w:rsidRPr="00E07B84">
        <w:rPr>
          <w:sz w:val="20"/>
          <w:szCs w:val="20"/>
          <w:lang w:val="hu-HU"/>
        </w:rPr>
        <w:t>E</w:t>
      </w:r>
      <w:r w:rsidRPr="00E07B84">
        <w:rPr>
          <w:sz w:val="20"/>
          <w:szCs w:val="20"/>
          <w:lang w:val="hu-HU"/>
        </w:rPr>
        <w:t xml:space="preserve"> (1, elégtelen, fail, ungenügend) </w:t>
      </w:r>
    </w:p>
    <w:p w14:paraId="4906A6EF" w14:textId="77777777" w:rsidR="00A06131" w:rsidRPr="00E07B84" w:rsidRDefault="00A06131" w:rsidP="00A06131">
      <w:pPr>
        <w:pStyle w:val="Nincstrkz"/>
        <w:jc w:val="both"/>
        <w:rPr>
          <w:color w:val="528F2A" w:themeColor="accent2" w:themeShade="BF"/>
          <w:sz w:val="20"/>
          <w:szCs w:val="20"/>
          <w:lang w:val="hu-HU"/>
        </w:rPr>
      </w:pPr>
    </w:p>
    <w:p w14:paraId="5CAA4996" w14:textId="032D6E2A" w:rsidR="00A35705" w:rsidRPr="00E07B84" w:rsidRDefault="00326ED0" w:rsidP="00A06131">
      <w:pPr>
        <w:pStyle w:val="Nincstrkz"/>
        <w:jc w:val="both"/>
        <w:rPr>
          <w:rStyle w:val="None"/>
          <w:rFonts w:eastAsia="Times New Roman"/>
          <w:bCs/>
          <w:sz w:val="20"/>
          <w:szCs w:val="20"/>
          <w:lang w:val="hu-HU"/>
        </w:rPr>
      </w:pPr>
      <w:r w:rsidRPr="00E07B84">
        <w:rPr>
          <w:rStyle w:val="None"/>
          <w:rFonts w:eastAsia="Times New Roman"/>
          <w:bCs/>
          <w:sz w:val="20"/>
          <w:szCs w:val="20"/>
          <w:lang w:val="hu-HU"/>
        </w:rPr>
        <w:t xml:space="preserve">Az aláírás megszerzésének a feltétele, hogy </w:t>
      </w:r>
      <w:r w:rsidR="00ED5F96" w:rsidRPr="00E07B84">
        <w:rPr>
          <w:rStyle w:val="None"/>
          <w:rFonts w:eastAsia="Times New Roman"/>
          <w:bCs/>
          <w:sz w:val="20"/>
          <w:szCs w:val="20"/>
          <w:lang w:val="hu-HU"/>
        </w:rPr>
        <w:t>minden prezentációt bemutassanak a hallgatók</w:t>
      </w:r>
      <w:r w:rsidRPr="00E07B84">
        <w:rPr>
          <w:rStyle w:val="None"/>
          <w:rFonts w:eastAsia="Times New Roman"/>
          <w:bCs/>
          <w:sz w:val="20"/>
          <w:szCs w:val="20"/>
          <w:lang w:val="hu-HU"/>
        </w:rPr>
        <w:t>. A nem elfogadott prezentáció</w:t>
      </w:r>
      <w:r w:rsidR="000114BC" w:rsidRPr="00E07B84">
        <w:rPr>
          <w:rStyle w:val="None"/>
          <w:rFonts w:eastAsia="Times New Roman"/>
          <w:bCs/>
          <w:sz w:val="20"/>
          <w:szCs w:val="20"/>
          <w:lang w:val="hu-HU"/>
        </w:rPr>
        <w:t>(</w:t>
      </w:r>
      <w:r w:rsidRPr="00E07B84">
        <w:rPr>
          <w:rStyle w:val="None"/>
          <w:rFonts w:eastAsia="Times New Roman"/>
          <w:bCs/>
          <w:sz w:val="20"/>
          <w:szCs w:val="20"/>
          <w:lang w:val="hu-HU"/>
        </w:rPr>
        <w:t>k</w:t>
      </w:r>
      <w:r w:rsidR="000114BC" w:rsidRPr="00E07B84">
        <w:rPr>
          <w:rStyle w:val="None"/>
          <w:rFonts w:eastAsia="Times New Roman"/>
          <w:bCs/>
          <w:sz w:val="20"/>
          <w:szCs w:val="20"/>
          <w:lang w:val="hu-HU"/>
        </w:rPr>
        <w:t>)</w:t>
      </w:r>
      <w:r w:rsidRPr="00E07B84">
        <w:rPr>
          <w:rStyle w:val="None"/>
          <w:rFonts w:eastAsia="Times New Roman"/>
          <w:bCs/>
          <w:sz w:val="20"/>
          <w:szCs w:val="20"/>
          <w:lang w:val="hu-HU"/>
        </w:rPr>
        <w:t xml:space="preserve"> a vizsgaidőszak első két hetében egy alkalommal a tantárgyfelelős által kihirdetett helyen és időpontban </w:t>
      </w:r>
      <w:r w:rsidR="00C7177F" w:rsidRPr="00E07B84">
        <w:rPr>
          <w:rStyle w:val="None"/>
          <w:rFonts w:eastAsia="Times New Roman"/>
          <w:bCs/>
          <w:sz w:val="20"/>
          <w:szCs w:val="20"/>
          <w:lang w:val="hu-HU"/>
        </w:rPr>
        <w:t>javíthatók</w:t>
      </w:r>
      <w:r w:rsidRPr="00E07B84">
        <w:rPr>
          <w:rStyle w:val="None"/>
          <w:rFonts w:eastAsia="Times New Roman"/>
          <w:bCs/>
          <w:sz w:val="20"/>
          <w:szCs w:val="20"/>
          <w:lang w:val="hu-HU"/>
        </w:rPr>
        <w:t xml:space="preserve"> a TVSZ szerint.</w:t>
      </w:r>
    </w:p>
    <w:p w14:paraId="77A08C72" w14:textId="77777777" w:rsidR="00034EEB" w:rsidRPr="00E07B84" w:rsidRDefault="00171C3D" w:rsidP="0066620B">
      <w:pPr>
        <w:pStyle w:val="Cmsor2"/>
        <w:jc w:val="both"/>
        <w:rPr>
          <w:rStyle w:val="None"/>
          <w:bCs w:val="0"/>
          <w:lang w:val="hu-HU"/>
        </w:rPr>
      </w:pPr>
      <w:r w:rsidRPr="00E07B84">
        <w:rPr>
          <w:rStyle w:val="None"/>
          <w:lang w:val="hu-HU"/>
        </w:rPr>
        <w:t>Kötelező irodalom</w:t>
      </w:r>
    </w:p>
    <w:p w14:paraId="40EC7A6B" w14:textId="2CB04DC1" w:rsidR="00FC3349" w:rsidRPr="00E07B84" w:rsidRDefault="00FC3349" w:rsidP="00FC3349">
      <w:pPr>
        <w:pStyle w:val="Nincstrkz"/>
        <w:jc w:val="both"/>
        <w:rPr>
          <w:rStyle w:val="None"/>
          <w:lang w:val="hu-HU"/>
        </w:rPr>
      </w:pPr>
      <w:r w:rsidRPr="00E07B84">
        <w:rPr>
          <w:rStyle w:val="None"/>
          <w:rFonts w:eastAsia="Times New Roman"/>
          <w:bCs/>
          <w:sz w:val="20"/>
          <w:szCs w:val="20"/>
          <w:lang w:val="hu-HU"/>
        </w:rPr>
        <w:t>Az építésszabályozás törvényi rendszere – ppt előadási anyag (összeállította: Dr. Tiderenczl Gábor)</w:t>
      </w:r>
    </w:p>
    <w:p w14:paraId="03B568E5" w14:textId="4372021B" w:rsidR="00FC3349" w:rsidRPr="00E07B84" w:rsidRDefault="00FC3349" w:rsidP="0033141D">
      <w:pPr>
        <w:pStyle w:val="Nincstrkz"/>
        <w:jc w:val="both"/>
        <w:rPr>
          <w:rStyle w:val="None"/>
          <w:rFonts w:eastAsia="Times New Roman"/>
          <w:bCs/>
          <w:sz w:val="20"/>
          <w:szCs w:val="20"/>
          <w:lang w:val="hu-HU"/>
        </w:rPr>
      </w:pPr>
      <w:r w:rsidRPr="00E07B84">
        <w:rPr>
          <w:rStyle w:val="None"/>
          <w:rFonts w:eastAsia="Times New Roman"/>
          <w:bCs/>
          <w:sz w:val="20"/>
          <w:szCs w:val="20"/>
          <w:lang w:val="hu-HU"/>
        </w:rPr>
        <w:t>Országos Településrendezési és Építési Követelmények (OTÉK) hatályos szövege</w:t>
      </w:r>
    </w:p>
    <w:p w14:paraId="571BBF70" w14:textId="77777777" w:rsidR="00333221" w:rsidRPr="00E07B84" w:rsidRDefault="00333221" w:rsidP="0033141D">
      <w:pPr>
        <w:pStyle w:val="Nincstrkz"/>
        <w:jc w:val="both"/>
        <w:rPr>
          <w:rStyle w:val="None"/>
          <w:rFonts w:eastAsia="Times New Roman"/>
          <w:bCs/>
          <w:sz w:val="20"/>
          <w:szCs w:val="20"/>
          <w:lang w:val="hu-HU"/>
        </w:rPr>
      </w:pPr>
      <w:r w:rsidRPr="00E07B84">
        <w:rPr>
          <w:rStyle w:val="None"/>
          <w:rFonts w:eastAsia="Times New Roman"/>
          <w:bCs/>
          <w:sz w:val="20"/>
          <w:szCs w:val="20"/>
          <w:lang w:val="hu-HU"/>
        </w:rPr>
        <w:t>Hatályos építési előírások gyakorlati lexikonja</w:t>
      </w:r>
    </w:p>
    <w:p w14:paraId="5E8C0586" w14:textId="77777777" w:rsidR="00333221" w:rsidRPr="00E07B84" w:rsidRDefault="00333221" w:rsidP="0033141D">
      <w:pPr>
        <w:pStyle w:val="Nincstrkz"/>
        <w:jc w:val="both"/>
        <w:rPr>
          <w:rStyle w:val="None"/>
          <w:rFonts w:eastAsia="Times New Roman"/>
          <w:bCs/>
          <w:sz w:val="20"/>
          <w:szCs w:val="20"/>
          <w:lang w:val="hu-HU"/>
        </w:rPr>
      </w:pPr>
      <w:r w:rsidRPr="00E07B84">
        <w:rPr>
          <w:rStyle w:val="None"/>
          <w:rFonts w:eastAsia="Times New Roman"/>
          <w:bCs/>
          <w:sz w:val="20"/>
          <w:szCs w:val="20"/>
          <w:lang w:val="hu-HU"/>
        </w:rPr>
        <w:t>Építésügyi vizsga felkészítő anyag. Belügyminisztérium Építésügyi Főosztály, 2013</w:t>
      </w:r>
    </w:p>
    <w:p w14:paraId="55F1FBFC" w14:textId="687EA9CB" w:rsidR="005077BE" w:rsidRPr="00E07B84" w:rsidRDefault="00333221" w:rsidP="0033141D">
      <w:pPr>
        <w:pStyle w:val="Nincstrkz"/>
        <w:jc w:val="both"/>
        <w:rPr>
          <w:rStyle w:val="None"/>
          <w:rFonts w:eastAsia="Times New Roman"/>
          <w:bCs/>
          <w:sz w:val="20"/>
          <w:szCs w:val="20"/>
          <w:lang w:val="hu-HU"/>
        </w:rPr>
      </w:pPr>
      <w:r w:rsidRPr="00E07B84">
        <w:rPr>
          <w:rStyle w:val="None"/>
          <w:rFonts w:eastAsia="Times New Roman"/>
          <w:bCs/>
          <w:sz w:val="20"/>
          <w:szCs w:val="20"/>
          <w:lang w:val="hu-HU"/>
        </w:rPr>
        <w:t>Közigazgatási szakvizsga. Önkormányzati igazgatás. Nemzeti Közszolgálat Egyetem – Jegyzet, Budapest, 2013</w:t>
      </w:r>
    </w:p>
    <w:p w14:paraId="5E44B646" w14:textId="77777777" w:rsidR="0033141D" w:rsidRPr="00E07B84" w:rsidRDefault="0033141D" w:rsidP="0033141D">
      <w:pPr>
        <w:pStyle w:val="Nincstrkz"/>
        <w:jc w:val="both"/>
        <w:rPr>
          <w:rStyle w:val="None"/>
          <w:rFonts w:eastAsia="Times New Roman"/>
          <w:bCs/>
          <w:sz w:val="20"/>
          <w:szCs w:val="20"/>
          <w:lang w:val="hu-HU"/>
        </w:rPr>
      </w:pPr>
    </w:p>
    <w:p w14:paraId="382E7329" w14:textId="77777777" w:rsidR="00333221" w:rsidRPr="00E07B84" w:rsidRDefault="00333221" w:rsidP="0033141D">
      <w:pPr>
        <w:pStyle w:val="Nincstrkz"/>
        <w:jc w:val="both"/>
        <w:rPr>
          <w:rStyle w:val="None"/>
          <w:rFonts w:eastAsia="Times New Roman"/>
          <w:sz w:val="20"/>
          <w:szCs w:val="20"/>
          <w:lang w:val="hu-HU"/>
        </w:rPr>
      </w:pPr>
      <w:r w:rsidRPr="00E07B84">
        <w:rPr>
          <w:rStyle w:val="None"/>
          <w:rFonts w:eastAsia="Times New Roman"/>
          <w:bCs/>
          <w:sz w:val="20"/>
          <w:szCs w:val="20"/>
          <w:lang w:val="hu-HU"/>
        </w:rPr>
        <w:t>Legeza László. Mérnöki etika – BME</w:t>
      </w:r>
    </w:p>
    <w:p w14:paraId="77CB473A" w14:textId="5F9C78F6" w:rsidR="00333221" w:rsidRPr="00E07B84" w:rsidRDefault="00333221" w:rsidP="0033141D">
      <w:pPr>
        <w:pStyle w:val="Nincstrkz"/>
        <w:jc w:val="both"/>
        <w:rPr>
          <w:rStyle w:val="None"/>
          <w:rFonts w:eastAsia="Times New Roman"/>
          <w:bCs/>
          <w:sz w:val="20"/>
          <w:szCs w:val="20"/>
          <w:lang w:val="hu-HU"/>
        </w:rPr>
      </w:pPr>
      <w:r w:rsidRPr="00E07B84">
        <w:rPr>
          <w:rStyle w:val="None"/>
          <w:rFonts w:eastAsia="Times New Roman"/>
          <w:bCs/>
          <w:sz w:val="20"/>
          <w:szCs w:val="20"/>
          <w:lang w:val="hu-HU"/>
        </w:rPr>
        <w:t>MÉK és MMK Etika Kódexe</w:t>
      </w:r>
    </w:p>
    <w:p w14:paraId="79F64394" w14:textId="0A9543B8" w:rsidR="00000000" w:rsidRPr="00E07B84" w:rsidRDefault="00760AF1" w:rsidP="005B682B">
      <w:pPr>
        <w:pStyle w:val="Nincstrkz"/>
        <w:jc w:val="both"/>
        <w:rPr>
          <w:rFonts w:eastAsia="Times New Roman"/>
          <w:bCs/>
          <w:sz w:val="20"/>
          <w:szCs w:val="20"/>
          <w:lang w:val="hu-HU"/>
        </w:rPr>
      </w:pPr>
      <w:r w:rsidRPr="00E07B84">
        <w:rPr>
          <w:rFonts w:eastAsia="Times New Roman"/>
          <w:bCs/>
          <w:sz w:val="20"/>
          <w:szCs w:val="20"/>
          <w:lang w:val="hu-HU"/>
        </w:rPr>
        <w:t xml:space="preserve">Minőségügy alapjai (Miskolci Egyetem VI) </w:t>
      </w:r>
      <w:r w:rsidR="005B682B" w:rsidRPr="00E07B84">
        <w:rPr>
          <w:rFonts w:eastAsia="Times New Roman"/>
          <w:bCs/>
          <w:sz w:val="20"/>
          <w:szCs w:val="20"/>
          <w:lang w:val="hu-HU"/>
        </w:rPr>
        <w:tab/>
      </w:r>
      <w:r w:rsidRPr="00E07B84">
        <w:rPr>
          <w:rFonts w:eastAsia="Times New Roman"/>
          <w:bCs/>
          <w:sz w:val="20"/>
          <w:szCs w:val="20"/>
          <w:lang w:val="hu-HU"/>
        </w:rPr>
        <w:br/>
      </w:r>
      <w:r w:rsidRPr="00E07B84">
        <w:rPr>
          <w:rFonts w:eastAsia="Times New Roman"/>
          <w:bCs/>
          <w:sz w:val="20"/>
          <w:szCs w:val="20"/>
          <w:lang w:val="hu-HU"/>
        </w:rPr>
        <w:tab/>
      </w:r>
      <w:r w:rsidRPr="00E07B84">
        <w:rPr>
          <w:rFonts w:eastAsia="Times New Roman"/>
          <w:bCs/>
          <w:sz w:val="20"/>
          <w:szCs w:val="20"/>
          <w:lang w:val="hu-HU"/>
        </w:rPr>
        <w:tab/>
      </w:r>
      <w:hyperlink r:id="rId8" w:history="1">
        <w:r w:rsidRPr="00E07B84">
          <w:rPr>
            <w:rStyle w:val="Hiperhivatkozs"/>
            <w:rFonts w:eastAsia="Times New Roman"/>
            <w:b/>
            <w:bCs/>
            <w:sz w:val="20"/>
            <w:szCs w:val="20"/>
            <w:lang w:val="hu-HU"/>
          </w:rPr>
          <w:t>http</w:t>
        </w:r>
      </w:hyperlink>
      <w:hyperlink r:id="rId9" w:history="1">
        <w:r w:rsidRPr="00E07B84">
          <w:rPr>
            <w:rStyle w:val="Hiperhivatkozs"/>
            <w:rFonts w:eastAsia="Times New Roman"/>
            <w:b/>
            <w:bCs/>
            <w:sz w:val="20"/>
            <w:szCs w:val="20"/>
            <w:lang w:val="hu-HU"/>
          </w:rPr>
          <w:t>://www.szervez.uni-miskolc.hu/blaci/minmen/index.html</w:t>
        </w:r>
      </w:hyperlink>
      <w:r w:rsidRPr="00E07B84">
        <w:rPr>
          <w:rFonts w:eastAsia="Times New Roman"/>
          <w:b/>
          <w:bCs/>
          <w:sz w:val="20"/>
          <w:szCs w:val="20"/>
          <w:lang w:val="hu-HU"/>
        </w:rPr>
        <w:t xml:space="preserve"> </w:t>
      </w:r>
    </w:p>
    <w:p w14:paraId="10D9519B" w14:textId="77777777" w:rsidR="005B682B" w:rsidRPr="00E07B84" w:rsidRDefault="005B682B" w:rsidP="0033141D">
      <w:pPr>
        <w:pStyle w:val="Nincstrkz"/>
        <w:jc w:val="both"/>
        <w:rPr>
          <w:rStyle w:val="None"/>
          <w:rFonts w:eastAsia="Times New Roman"/>
          <w:bCs/>
          <w:sz w:val="20"/>
          <w:szCs w:val="20"/>
          <w:lang w:val="hu-HU"/>
        </w:rPr>
      </w:pPr>
    </w:p>
    <w:p w14:paraId="501D33C0" w14:textId="345CD268" w:rsidR="00333221" w:rsidRPr="00E07B84" w:rsidRDefault="00333221" w:rsidP="0033141D">
      <w:pPr>
        <w:pStyle w:val="Nincstrkz"/>
        <w:jc w:val="both"/>
        <w:rPr>
          <w:rStyle w:val="None"/>
          <w:rFonts w:eastAsia="Times New Roman"/>
          <w:bCs/>
          <w:sz w:val="20"/>
          <w:szCs w:val="20"/>
          <w:lang w:val="hu-HU"/>
        </w:rPr>
      </w:pPr>
    </w:p>
    <w:p w14:paraId="68009C79" w14:textId="49FDEFD7" w:rsidR="00333221" w:rsidRPr="00E07B84" w:rsidRDefault="00333221" w:rsidP="0033141D">
      <w:pPr>
        <w:pStyle w:val="Cmsor2"/>
        <w:jc w:val="both"/>
        <w:rPr>
          <w:rStyle w:val="None"/>
          <w:lang w:val="hu-HU"/>
        </w:rPr>
      </w:pPr>
      <w:r w:rsidRPr="00E07B84">
        <w:rPr>
          <w:rStyle w:val="None"/>
          <w:lang w:val="hu-HU"/>
        </w:rPr>
        <w:t>Ajánlott irodalom:</w:t>
      </w:r>
    </w:p>
    <w:p w14:paraId="23149DB3" w14:textId="77777777" w:rsidR="00333221" w:rsidRPr="00E07B84" w:rsidRDefault="00333221" w:rsidP="0033141D">
      <w:pPr>
        <w:pStyle w:val="Nincstrkz"/>
        <w:jc w:val="both"/>
        <w:rPr>
          <w:rStyle w:val="None"/>
          <w:rFonts w:eastAsia="Times New Roman"/>
          <w:bCs/>
          <w:sz w:val="20"/>
          <w:szCs w:val="20"/>
          <w:lang w:val="hu-HU"/>
        </w:rPr>
      </w:pPr>
      <w:r w:rsidRPr="00E07B84">
        <w:rPr>
          <w:rStyle w:val="None"/>
          <w:rFonts w:eastAsia="Times New Roman"/>
          <w:bCs/>
          <w:sz w:val="20"/>
          <w:szCs w:val="20"/>
          <w:lang w:val="hu-HU"/>
        </w:rPr>
        <w:t>A helyi önkormányzatok alkotmányi szabályozása.  Szerk.: Verebélyi Imre, KJK 1996</w:t>
      </w:r>
    </w:p>
    <w:p w14:paraId="68F294BF" w14:textId="77777777" w:rsidR="00333221" w:rsidRPr="00E07B84" w:rsidRDefault="00333221" w:rsidP="0033141D">
      <w:pPr>
        <w:pStyle w:val="Nincstrkz"/>
        <w:jc w:val="both"/>
        <w:rPr>
          <w:rStyle w:val="None"/>
          <w:rFonts w:eastAsia="Times New Roman"/>
          <w:bCs/>
          <w:sz w:val="20"/>
          <w:szCs w:val="20"/>
          <w:lang w:val="hu-HU"/>
        </w:rPr>
      </w:pPr>
      <w:r w:rsidRPr="00E07B84">
        <w:rPr>
          <w:rStyle w:val="None"/>
          <w:rFonts w:eastAsia="Times New Roman"/>
          <w:bCs/>
          <w:sz w:val="20"/>
          <w:szCs w:val="20"/>
          <w:lang w:val="hu-HU"/>
        </w:rPr>
        <w:t>A helyi önkormányzatok és pénzügyeik. Szerk.: Kusztosné Nyitrai Edit, Municipium  2003</w:t>
      </w:r>
    </w:p>
    <w:p w14:paraId="3D41507C" w14:textId="77777777" w:rsidR="00333221" w:rsidRPr="00E07B84" w:rsidRDefault="00333221" w:rsidP="0033141D">
      <w:pPr>
        <w:pStyle w:val="Nincstrkz"/>
        <w:jc w:val="both"/>
        <w:rPr>
          <w:rStyle w:val="None"/>
          <w:rFonts w:eastAsia="Times New Roman"/>
          <w:bCs/>
          <w:sz w:val="20"/>
          <w:szCs w:val="20"/>
          <w:lang w:val="hu-HU"/>
        </w:rPr>
      </w:pPr>
      <w:r w:rsidRPr="00E07B84">
        <w:rPr>
          <w:rStyle w:val="None"/>
          <w:rFonts w:eastAsia="Times New Roman"/>
          <w:bCs/>
          <w:sz w:val="20"/>
          <w:szCs w:val="20"/>
          <w:lang w:val="hu-HU"/>
        </w:rPr>
        <w:t>Az önkormányzati vezetők kézikönyve. Szerk.: Lackó László-Szegvári Péter, 1997</w:t>
      </w:r>
    </w:p>
    <w:p w14:paraId="0DB96A82" w14:textId="77777777" w:rsidR="00333221" w:rsidRPr="00E07B84" w:rsidRDefault="00333221" w:rsidP="0033141D">
      <w:pPr>
        <w:pStyle w:val="Nincstrkz"/>
        <w:jc w:val="both"/>
        <w:rPr>
          <w:rStyle w:val="None"/>
          <w:rFonts w:eastAsia="Times New Roman"/>
          <w:bCs/>
          <w:sz w:val="20"/>
          <w:szCs w:val="20"/>
          <w:lang w:val="hu-HU"/>
        </w:rPr>
      </w:pPr>
      <w:r w:rsidRPr="00E07B84">
        <w:rPr>
          <w:rStyle w:val="None"/>
          <w:rFonts w:eastAsia="Times New Roman"/>
          <w:bCs/>
          <w:sz w:val="20"/>
          <w:szCs w:val="20"/>
          <w:lang w:val="hu-HU"/>
        </w:rPr>
        <w:t xml:space="preserve">Az európai integráció az önkormányzatok szemszögéből. </w:t>
      </w:r>
    </w:p>
    <w:p w14:paraId="1D37BF51" w14:textId="77777777" w:rsidR="00333221" w:rsidRPr="00E07B84" w:rsidRDefault="00333221" w:rsidP="0033141D">
      <w:pPr>
        <w:pStyle w:val="Nincstrkz"/>
        <w:jc w:val="both"/>
        <w:rPr>
          <w:rStyle w:val="None"/>
          <w:rFonts w:eastAsia="Times New Roman"/>
          <w:bCs/>
          <w:sz w:val="20"/>
          <w:szCs w:val="20"/>
          <w:lang w:val="hu-HU"/>
        </w:rPr>
      </w:pPr>
      <w:r w:rsidRPr="00E07B84">
        <w:rPr>
          <w:rStyle w:val="None"/>
          <w:rFonts w:eastAsia="Times New Roman"/>
          <w:bCs/>
          <w:sz w:val="20"/>
          <w:szCs w:val="20"/>
          <w:lang w:val="hu-HU"/>
        </w:rPr>
        <w:t>Szerk.: Horváth M. Tamás</w:t>
      </w:r>
    </w:p>
    <w:p w14:paraId="7EB341D7" w14:textId="77777777" w:rsidR="00333221" w:rsidRPr="00E07B84" w:rsidRDefault="00333221" w:rsidP="0033141D">
      <w:pPr>
        <w:pStyle w:val="Nincstrkz"/>
        <w:jc w:val="both"/>
        <w:rPr>
          <w:rStyle w:val="None"/>
          <w:rFonts w:eastAsia="Times New Roman"/>
          <w:bCs/>
          <w:sz w:val="20"/>
          <w:szCs w:val="20"/>
          <w:lang w:val="hu-HU"/>
        </w:rPr>
      </w:pPr>
      <w:r w:rsidRPr="00E07B84">
        <w:rPr>
          <w:rStyle w:val="None"/>
          <w:rFonts w:eastAsia="Times New Roman"/>
          <w:bCs/>
          <w:sz w:val="20"/>
          <w:szCs w:val="20"/>
          <w:lang w:val="hu-HU"/>
        </w:rPr>
        <w:t>Csefkó Ferenc: A helyi önkormányzati rendszer, Dialóg Campus Kiadó, 1997</w:t>
      </w:r>
    </w:p>
    <w:p w14:paraId="3DF1D6E2" w14:textId="77777777" w:rsidR="00333221" w:rsidRPr="00E07B84" w:rsidRDefault="00333221" w:rsidP="0033141D">
      <w:pPr>
        <w:pStyle w:val="Nincstrkz"/>
        <w:jc w:val="both"/>
        <w:rPr>
          <w:rStyle w:val="None"/>
          <w:rFonts w:eastAsia="Times New Roman"/>
          <w:bCs/>
          <w:sz w:val="20"/>
          <w:szCs w:val="20"/>
          <w:lang w:val="hu-HU"/>
        </w:rPr>
      </w:pPr>
      <w:r w:rsidRPr="00E07B84">
        <w:rPr>
          <w:rStyle w:val="None"/>
          <w:rFonts w:eastAsia="Times New Roman"/>
          <w:bCs/>
          <w:sz w:val="20"/>
          <w:szCs w:val="20"/>
          <w:lang w:val="hu-HU"/>
        </w:rPr>
        <w:t>Madarász Tibor: Városigazgatás és urbanizáció, Közgazdasági és Jogi Könyvkiadó. Bp. 1971</w:t>
      </w:r>
    </w:p>
    <w:p w14:paraId="3FF5E815" w14:textId="51726811" w:rsidR="00333221" w:rsidRPr="00E07B84" w:rsidRDefault="00333221" w:rsidP="0033141D">
      <w:pPr>
        <w:pStyle w:val="Nincstrkz"/>
        <w:jc w:val="both"/>
        <w:rPr>
          <w:rStyle w:val="None"/>
          <w:rFonts w:eastAsia="Times New Roman"/>
          <w:bCs/>
          <w:sz w:val="20"/>
          <w:szCs w:val="20"/>
          <w:lang w:val="hu-HU"/>
        </w:rPr>
      </w:pPr>
      <w:r w:rsidRPr="00E07B84">
        <w:rPr>
          <w:rStyle w:val="None"/>
          <w:rFonts w:eastAsia="Times New Roman"/>
          <w:bCs/>
          <w:sz w:val="20"/>
          <w:szCs w:val="20"/>
          <w:lang w:val="hu-HU"/>
        </w:rPr>
        <w:t>Bajnai László: Városfejlesztés. Budapest 2007., Scolar Kiadó valamint az abban jelzett szakirodalom</w:t>
      </w:r>
    </w:p>
    <w:p w14:paraId="2B2F52E7" w14:textId="77777777" w:rsidR="00333221" w:rsidRPr="00E07B84" w:rsidRDefault="00333221" w:rsidP="00333221">
      <w:pPr>
        <w:widowControl w:val="0"/>
        <w:jc w:val="both"/>
        <w:rPr>
          <w:sz w:val="20"/>
        </w:rPr>
      </w:pPr>
    </w:p>
    <w:p w14:paraId="7AA8EDE2" w14:textId="5C9CBB1A" w:rsidR="00171C3D" w:rsidRPr="00E07B84" w:rsidRDefault="00171C3D" w:rsidP="00862B15">
      <w:pPr>
        <w:pStyle w:val="Cmsor2"/>
        <w:jc w:val="both"/>
        <w:rPr>
          <w:rStyle w:val="None"/>
          <w:lang w:val="hu-HU"/>
        </w:rPr>
      </w:pPr>
      <w:r w:rsidRPr="00E07B84">
        <w:rPr>
          <w:rStyle w:val="None"/>
          <w:lang w:val="hu-HU"/>
        </w:rPr>
        <w:t>Oktatási módszer</w:t>
      </w:r>
    </w:p>
    <w:p w14:paraId="3DBAF2BC" w14:textId="77777777" w:rsidR="00171C3D" w:rsidRPr="00E07B84" w:rsidRDefault="00171C3D" w:rsidP="0066620B">
      <w:pPr>
        <w:pStyle w:val="Nincstrkz"/>
        <w:jc w:val="both"/>
        <w:rPr>
          <w:rStyle w:val="None"/>
          <w:rFonts w:eastAsia="Times New Roman"/>
          <w:bCs/>
          <w:sz w:val="20"/>
          <w:szCs w:val="20"/>
          <w:lang w:val="hu-HU"/>
        </w:rPr>
      </w:pPr>
      <w:r w:rsidRPr="00E07B84">
        <w:rPr>
          <w:rStyle w:val="None"/>
          <w:rFonts w:eastAsia="Times New Roman"/>
          <w:bCs/>
          <w:sz w:val="20"/>
          <w:szCs w:val="20"/>
          <w:lang w:val="hu-HU"/>
        </w:rPr>
        <w:t>A tantárgy folyamatos kommunikáción alapszik az oktató</w:t>
      </w:r>
      <w:r w:rsidR="00876DDC" w:rsidRPr="00E07B84">
        <w:rPr>
          <w:rStyle w:val="None"/>
          <w:rFonts w:eastAsia="Times New Roman"/>
          <w:bCs/>
          <w:sz w:val="20"/>
          <w:szCs w:val="20"/>
          <w:lang w:val="hu-HU"/>
        </w:rPr>
        <w:t>k</w:t>
      </w:r>
      <w:r w:rsidRPr="00E07B84">
        <w:rPr>
          <w:rStyle w:val="None"/>
          <w:rFonts w:eastAsia="Times New Roman"/>
          <w:bCs/>
          <w:sz w:val="20"/>
          <w:szCs w:val="20"/>
          <w:lang w:val="hu-HU"/>
        </w:rPr>
        <w:t xml:space="preserve"> és a hallgatók között.</w:t>
      </w:r>
      <w:r w:rsidR="00915432" w:rsidRPr="00E07B84">
        <w:rPr>
          <w:rStyle w:val="None"/>
          <w:rFonts w:eastAsia="Times New Roman"/>
          <w:bCs/>
          <w:sz w:val="20"/>
          <w:szCs w:val="20"/>
          <w:lang w:val="hu-HU"/>
        </w:rPr>
        <w:t xml:space="preserve"> </w:t>
      </w:r>
    </w:p>
    <w:p w14:paraId="47FEE50C" w14:textId="77777777" w:rsidR="00171C3D" w:rsidRPr="00E07B84" w:rsidRDefault="00171C3D" w:rsidP="0066620B">
      <w:pPr>
        <w:pStyle w:val="Nincstrkz"/>
        <w:jc w:val="both"/>
        <w:rPr>
          <w:rStyle w:val="None"/>
          <w:rFonts w:eastAsia="Times New Roman"/>
          <w:bCs/>
          <w:sz w:val="20"/>
          <w:szCs w:val="20"/>
          <w:lang w:val="hu-HU"/>
        </w:rPr>
      </w:pPr>
      <w:r w:rsidRPr="00E07B84">
        <w:rPr>
          <w:rStyle w:val="None"/>
          <w:rFonts w:eastAsia="Times New Roman"/>
          <w:bCs/>
          <w:sz w:val="20"/>
          <w:szCs w:val="20"/>
          <w:lang w:val="hu-HU"/>
        </w:rPr>
        <w:t>Módszer:</w:t>
      </w:r>
    </w:p>
    <w:p w14:paraId="18A5D388" w14:textId="33A5BCF2" w:rsidR="00171C3D" w:rsidRPr="00E07B84" w:rsidRDefault="00171C3D" w:rsidP="00EB13F4">
      <w:pPr>
        <w:pStyle w:val="Nincstrkz"/>
        <w:numPr>
          <w:ilvl w:val="0"/>
          <w:numId w:val="27"/>
        </w:numPr>
        <w:jc w:val="both"/>
        <w:rPr>
          <w:rStyle w:val="None"/>
          <w:rFonts w:eastAsia="Times New Roman"/>
          <w:bCs/>
          <w:sz w:val="20"/>
          <w:szCs w:val="20"/>
          <w:lang w:val="hu-HU"/>
        </w:rPr>
      </w:pPr>
      <w:r w:rsidRPr="00E07B84">
        <w:rPr>
          <w:rStyle w:val="None"/>
          <w:rFonts w:eastAsia="Times New Roman"/>
          <w:bCs/>
          <w:sz w:val="20"/>
          <w:szCs w:val="20"/>
          <w:lang w:val="hu-HU"/>
        </w:rPr>
        <w:t>folyamatos konzultáció</w:t>
      </w:r>
      <w:r w:rsidR="00915432" w:rsidRPr="00E07B84">
        <w:rPr>
          <w:rStyle w:val="None"/>
          <w:rFonts w:eastAsia="Times New Roman"/>
          <w:bCs/>
          <w:sz w:val="20"/>
          <w:szCs w:val="20"/>
          <w:lang w:val="hu-HU"/>
        </w:rPr>
        <w:t xml:space="preserve"> órarendi időben a részletes tantárgyi programban meghirdetett tanmenet szerint</w:t>
      </w:r>
    </w:p>
    <w:p w14:paraId="127DE647" w14:textId="475D3EF0" w:rsidR="00171C3D" w:rsidRPr="00E07B84" w:rsidRDefault="00915432" w:rsidP="00EB13F4">
      <w:pPr>
        <w:pStyle w:val="Nincstrkz"/>
        <w:numPr>
          <w:ilvl w:val="0"/>
          <w:numId w:val="27"/>
        </w:numPr>
        <w:jc w:val="both"/>
        <w:rPr>
          <w:rStyle w:val="None"/>
          <w:rFonts w:eastAsia="Times New Roman"/>
          <w:bCs/>
          <w:sz w:val="20"/>
          <w:szCs w:val="20"/>
          <w:lang w:val="hu-HU"/>
        </w:rPr>
      </w:pPr>
      <w:r w:rsidRPr="00E07B84">
        <w:rPr>
          <w:rStyle w:val="None"/>
          <w:rFonts w:eastAsia="Times New Roman"/>
          <w:bCs/>
          <w:sz w:val="20"/>
          <w:szCs w:val="20"/>
          <w:lang w:val="hu-HU"/>
        </w:rPr>
        <w:t xml:space="preserve">önálló otthoni munka </w:t>
      </w:r>
    </w:p>
    <w:p w14:paraId="02F7EDAA" w14:textId="5F4449D6" w:rsidR="00171C3D" w:rsidRPr="00E07B84" w:rsidRDefault="00915432" w:rsidP="00EB13F4">
      <w:pPr>
        <w:pStyle w:val="Nincstrkz"/>
        <w:numPr>
          <w:ilvl w:val="0"/>
          <w:numId w:val="27"/>
        </w:numPr>
        <w:jc w:val="both"/>
        <w:rPr>
          <w:rStyle w:val="None"/>
          <w:rFonts w:eastAsia="Times New Roman"/>
          <w:bCs/>
          <w:sz w:val="20"/>
          <w:szCs w:val="20"/>
          <w:lang w:val="hu-HU"/>
        </w:rPr>
      </w:pPr>
      <w:r w:rsidRPr="00E07B84">
        <w:rPr>
          <w:rStyle w:val="None"/>
          <w:rFonts w:eastAsia="Times New Roman"/>
          <w:bCs/>
          <w:sz w:val="20"/>
          <w:szCs w:val="20"/>
          <w:lang w:val="hu-HU"/>
        </w:rPr>
        <w:t>önálló kutatás, adatgyűjtés, elemzés</w:t>
      </w:r>
    </w:p>
    <w:p w14:paraId="1C5E0126" w14:textId="77777777" w:rsidR="00EB13F4" w:rsidRPr="00E07B84" w:rsidRDefault="00915432" w:rsidP="00EB13F4">
      <w:pPr>
        <w:pStyle w:val="Nincstrkz"/>
        <w:numPr>
          <w:ilvl w:val="0"/>
          <w:numId w:val="27"/>
        </w:numPr>
        <w:jc w:val="both"/>
        <w:rPr>
          <w:rStyle w:val="None"/>
          <w:rFonts w:eastAsia="Times New Roman"/>
          <w:bCs/>
          <w:sz w:val="20"/>
          <w:szCs w:val="20"/>
          <w:lang w:val="hu-HU"/>
        </w:rPr>
      </w:pPr>
      <w:r w:rsidRPr="00E07B84">
        <w:rPr>
          <w:rStyle w:val="None"/>
          <w:rFonts w:eastAsia="Times New Roman"/>
          <w:bCs/>
          <w:sz w:val="20"/>
          <w:szCs w:val="20"/>
          <w:lang w:val="hu-HU"/>
        </w:rPr>
        <w:t>önálló konzultáció a tárgy oktatóitól független szakemberek bevonásával</w:t>
      </w:r>
    </w:p>
    <w:p w14:paraId="3241E278" w14:textId="77777777" w:rsidR="00366475" w:rsidRPr="00E07B84" w:rsidRDefault="00366475">
      <w:pPr>
        <w:rPr>
          <w:rStyle w:val="None"/>
          <w:rFonts w:eastAsia="Times New Roman"/>
          <w:bCs/>
          <w:i/>
          <w:color w:val="2F759E" w:themeColor="accent1" w:themeShade="BF"/>
          <w:sz w:val="22"/>
          <w:szCs w:val="20"/>
          <w:lang w:val="hu-HU"/>
        </w:rPr>
      </w:pPr>
      <w:r w:rsidRPr="00E07B84">
        <w:rPr>
          <w:rStyle w:val="None"/>
          <w:lang w:val="hu-HU"/>
        </w:rPr>
        <w:br w:type="page"/>
      </w:r>
    </w:p>
    <w:p w14:paraId="6E78C659" w14:textId="3FBF8AF0" w:rsidR="00A10E47" w:rsidRPr="00E07B84" w:rsidRDefault="00A10E47" w:rsidP="00A10E47">
      <w:pPr>
        <w:pStyle w:val="Cmsor1"/>
        <w:jc w:val="both"/>
        <w:rPr>
          <w:rStyle w:val="None"/>
          <w:lang w:val="hu-HU"/>
        </w:rPr>
      </w:pPr>
      <w:r w:rsidRPr="00E07B84">
        <w:rPr>
          <w:rStyle w:val="None"/>
          <w:lang w:val="hu-HU"/>
        </w:rPr>
        <w:lastRenderedPageBreak/>
        <w:t>Részletes tantárgyi program és követelmények</w:t>
      </w:r>
    </w:p>
    <w:p w14:paraId="3586113B" w14:textId="53869E99" w:rsidR="0060601D" w:rsidRPr="00E07B84" w:rsidRDefault="0060601D" w:rsidP="00CF11AD">
      <w:pPr>
        <w:pStyle w:val="Cmsor2"/>
        <w:rPr>
          <w:lang w:val="hu-HU"/>
        </w:rPr>
      </w:pPr>
      <w:r w:rsidRPr="00E07B84">
        <w:rPr>
          <w:lang w:val="hu-HU"/>
        </w:rPr>
        <w:t>Feladatok és követelményrendszerük</w:t>
      </w:r>
    </w:p>
    <w:p w14:paraId="66F598DB" w14:textId="2499E1CC" w:rsidR="001563C8" w:rsidRPr="00E07B84" w:rsidRDefault="0060601D" w:rsidP="0060601D">
      <w:pPr>
        <w:widowControl w:val="0"/>
        <w:jc w:val="both"/>
        <w:rPr>
          <w:sz w:val="20"/>
        </w:rPr>
      </w:pPr>
      <w:bookmarkStart w:id="0" w:name="_GoBack"/>
      <w:bookmarkEnd w:id="0"/>
      <w:r w:rsidRPr="00E07B84">
        <w:rPr>
          <w:sz w:val="20"/>
        </w:rPr>
        <w:t>Minimum tartalom:</w:t>
      </w:r>
      <w:r w:rsidR="00366475" w:rsidRPr="00E07B84">
        <w:rPr>
          <w:sz w:val="20"/>
        </w:rPr>
        <w:t xml:space="preserve"> </w:t>
      </w:r>
      <w:r w:rsidR="001563C8" w:rsidRPr="00E07B84">
        <w:rPr>
          <w:sz w:val="20"/>
        </w:rPr>
        <w:t xml:space="preserve">A kiadott témakörben készítendő prezentáció </w:t>
      </w:r>
      <w:r w:rsidR="00366475" w:rsidRPr="00E07B84">
        <w:rPr>
          <w:sz w:val="20"/>
        </w:rPr>
        <w:t>(időtartam: 20 perc, min. 20 dia)</w:t>
      </w:r>
    </w:p>
    <w:p w14:paraId="596CD9CB" w14:textId="60A57000" w:rsidR="00A10E47" w:rsidRPr="00E07B84" w:rsidRDefault="00415726" w:rsidP="00CF11AD">
      <w:pPr>
        <w:pStyle w:val="Cmsor2"/>
        <w:rPr>
          <w:lang w:val="hu-HU"/>
        </w:rPr>
      </w:pPr>
      <w:r w:rsidRPr="00E07B84">
        <w:rPr>
          <w:lang w:val="hu-HU"/>
        </w:rPr>
        <w:t>Program heti bontásban</w:t>
      </w:r>
    </w:p>
    <w:p w14:paraId="45C688CA" w14:textId="77777777" w:rsidR="0033141D" w:rsidRPr="00E07B84" w:rsidRDefault="0033141D" w:rsidP="0033141D">
      <w:pPr>
        <w:rPr>
          <w:lang w:val="hu-HU"/>
        </w:rPr>
      </w:pPr>
    </w:p>
    <w:tbl>
      <w:tblPr>
        <w:tblStyle w:val="Rcsostblzat"/>
        <w:tblW w:w="0" w:type="auto"/>
        <w:tblLook w:val="04A0" w:firstRow="1" w:lastRow="0" w:firstColumn="1" w:lastColumn="0" w:noHBand="0" w:noVBand="1"/>
      </w:tblPr>
      <w:tblGrid>
        <w:gridCol w:w="1129"/>
        <w:gridCol w:w="4048"/>
        <w:gridCol w:w="3877"/>
      </w:tblGrid>
      <w:tr w:rsidR="00CF11AD" w:rsidRPr="00E07B84" w14:paraId="0F5E7BBA" w14:textId="332A7B98" w:rsidTr="00E27D74">
        <w:tc>
          <w:tcPr>
            <w:tcW w:w="1129" w:type="dxa"/>
            <w:shd w:val="clear" w:color="auto" w:fill="F1D130" w:themeFill="accent3"/>
          </w:tcPr>
          <w:p w14:paraId="0E885C44" w14:textId="7EA2754F" w:rsidR="00CF11AD" w:rsidRPr="00E07B84" w:rsidRDefault="00CF11AD" w:rsidP="006A763D">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b/>
                <w:sz w:val="16"/>
                <w:szCs w:val="16"/>
                <w:lang w:val="hu-HU"/>
              </w:rPr>
              <w:t>1.</w:t>
            </w:r>
            <w:r w:rsidR="00EB13F4" w:rsidRPr="00E07B84">
              <w:rPr>
                <w:b/>
                <w:sz w:val="16"/>
                <w:szCs w:val="16"/>
                <w:lang w:val="hu-HU"/>
              </w:rPr>
              <w:t>alkalom</w:t>
            </w:r>
            <w:r w:rsidR="006A763D" w:rsidRPr="00E07B84">
              <w:rPr>
                <w:b/>
                <w:sz w:val="16"/>
                <w:szCs w:val="16"/>
                <w:lang w:val="hu-HU"/>
              </w:rPr>
              <w:t xml:space="preserve"> </w:t>
            </w:r>
          </w:p>
        </w:tc>
        <w:tc>
          <w:tcPr>
            <w:tcW w:w="4048" w:type="dxa"/>
            <w:shd w:val="clear" w:color="auto" w:fill="F1D130" w:themeFill="accent3"/>
          </w:tcPr>
          <w:p w14:paraId="204843D1" w14:textId="532732DD" w:rsidR="00CF11AD" w:rsidRPr="00E07B84" w:rsidRDefault="00CF11AD"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3877" w:type="dxa"/>
            <w:shd w:val="clear" w:color="auto" w:fill="F1D130" w:themeFill="accent3"/>
          </w:tcPr>
          <w:p w14:paraId="7FD44437" w14:textId="7609058F" w:rsidR="00CF11AD" w:rsidRPr="00E07B84" w:rsidRDefault="00CF11AD"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BA2D5A" w:rsidRPr="00E07B84" w14:paraId="3AB5765E" w14:textId="0D49F58F" w:rsidTr="00E27D74">
        <w:tc>
          <w:tcPr>
            <w:tcW w:w="1129" w:type="dxa"/>
          </w:tcPr>
          <w:p w14:paraId="36BD3708" w14:textId="2AB203F7" w:rsidR="00CF11AD" w:rsidRPr="00E07B84" w:rsidRDefault="006A763D"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1. hét</w:t>
            </w:r>
          </w:p>
        </w:tc>
        <w:tc>
          <w:tcPr>
            <w:tcW w:w="4048" w:type="dxa"/>
          </w:tcPr>
          <w:p w14:paraId="13F50B0C" w14:textId="30F34A00" w:rsidR="00CF11AD" w:rsidRPr="00E07B84" w:rsidRDefault="00EB13F4"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Előadás</w:t>
            </w:r>
          </w:p>
        </w:tc>
        <w:tc>
          <w:tcPr>
            <w:tcW w:w="3877" w:type="dxa"/>
          </w:tcPr>
          <w:p w14:paraId="695E20ED" w14:textId="77E274BD" w:rsidR="00CF11AD" w:rsidRPr="00E07B84" w:rsidRDefault="00F13EA5"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Gyakorlat</w:t>
            </w:r>
          </w:p>
        </w:tc>
      </w:tr>
      <w:tr w:rsidR="00E27D74" w:rsidRPr="00E07B84" w14:paraId="64827EDE" w14:textId="5B2203DB" w:rsidTr="00E27D74">
        <w:tc>
          <w:tcPr>
            <w:tcW w:w="1129" w:type="dxa"/>
          </w:tcPr>
          <w:p w14:paraId="5E8AD807" w14:textId="67DD7A87" w:rsidR="00CF11AD" w:rsidRPr="00E07B84" w:rsidRDefault="00CF11AD"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Metodika</w:t>
            </w:r>
          </w:p>
        </w:tc>
        <w:tc>
          <w:tcPr>
            <w:tcW w:w="4048" w:type="dxa"/>
          </w:tcPr>
          <w:p w14:paraId="0F8E6341" w14:textId="2D72B9A0" w:rsidR="00CF11AD" w:rsidRPr="00E07B84" w:rsidRDefault="00744412" w:rsidP="0074441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ppt prezentáció</w:t>
            </w:r>
          </w:p>
        </w:tc>
        <w:tc>
          <w:tcPr>
            <w:tcW w:w="3877" w:type="dxa"/>
          </w:tcPr>
          <w:p w14:paraId="42FAC7A5" w14:textId="537E035D" w:rsidR="00CF11AD" w:rsidRPr="00E07B84" w:rsidRDefault="00744412"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prezentáció, beszélgetés, egyéni tapasztalatok elemzése</w:t>
            </w:r>
          </w:p>
        </w:tc>
      </w:tr>
      <w:tr w:rsidR="00E27D74" w:rsidRPr="00E07B84" w14:paraId="779F79C3" w14:textId="29C9CBAD" w:rsidTr="00E27D74">
        <w:tc>
          <w:tcPr>
            <w:tcW w:w="1129" w:type="dxa"/>
          </w:tcPr>
          <w:p w14:paraId="7D49E4B5" w14:textId="1ACC94E4" w:rsidR="00CF11AD" w:rsidRPr="00E07B84" w:rsidRDefault="00CF11AD" w:rsidP="00EB13F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 xml:space="preserve">Február </w:t>
            </w:r>
            <w:r w:rsidR="00EB13F4" w:rsidRPr="00E07B84">
              <w:rPr>
                <w:sz w:val="16"/>
                <w:szCs w:val="16"/>
                <w:lang w:val="hu-HU"/>
              </w:rPr>
              <w:t>7</w:t>
            </w:r>
            <w:r w:rsidRPr="00E07B84">
              <w:rPr>
                <w:sz w:val="16"/>
                <w:szCs w:val="16"/>
                <w:lang w:val="hu-HU"/>
              </w:rPr>
              <w:t>.</w:t>
            </w:r>
          </w:p>
        </w:tc>
        <w:tc>
          <w:tcPr>
            <w:tcW w:w="4048" w:type="dxa"/>
          </w:tcPr>
          <w:p w14:paraId="64814049" w14:textId="77777777" w:rsidR="00CF11AD" w:rsidRPr="00E07B84" w:rsidRDefault="006A763D" w:rsidP="006A763D">
            <w:pPr>
              <w:jc w:val="center"/>
            </w:pPr>
            <w:r w:rsidRPr="00E07B84">
              <w:rPr>
                <w:sz w:val="16"/>
                <w:szCs w:val="16"/>
                <w:lang w:val="hu-HU"/>
              </w:rPr>
              <w:t>Bevezetés: A kurzus témáinak, fő elemeiknek és logikai összefüggéseiknek átfogó bemutatása.</w:t>
            </w:r>
            <w:r w:rsidRPr="00E07B84">
              <w:t xml:space="preserve"> </w:t>
            </w:r>
          </w:p>
          <w:p w14:paraId="5C65E306" w14:textId="77777777" w:rsidR="00760423" w:rsidRPr="00E07B84" w:rsidRDefault="00760423" w:rsidP="00760423">
            <w:pPr>
              <w:jc w:val="center"/>
              <w:rPr>
                <w:sz w:val="16"/>
                <w:szCs w:val="16"/>
                <w:lang w:val="hu-HU"/>
              </w:rPr>
            </w:pPr>
            <w:r w:rsidRPr="00E07B84">
              <w:rPr>
                <w:sz w:val="16"/>
                <w:szCs w:val="16"/>
                <w:lang w:val="hu-HU"/>
              </w:rPr>
              <w:t xml:space="preserve">Az építés törvényi szabályozási rendszere. Építési követelmények jogszabályi rendszere. Az Építési törvény (Étv.). Az OTÉK településrendezésre vonatkozó előírásai. Helyi Építési Szabályzat (HÉSZ) és szabályozási terv. Településképi törvény és kapcsolódó rendeletek. Településképi rendelet (TKR). Településképi Arculati </w:t>
            </w:r>
          </w:p>
          <w:p w14:paraId="16D800B2" w14:textId="32764CE0" w:rsidR="00F13EA5" w:rsidRPr="00E07B84" w:rsidRDefault="00760423" w:rsidP="00283EF9">
            <w:pPr>
              <w:jc w:val="center"/>
              <w:rPr>
                <w:sz w:val="16"/>
                <w:szCs w:val="16"/>
                <w:lang w:val="hu-HU"/>
              </w:rPr>
            </w:pPr>
            <w:r w:rsidRPr="00E07B84">
              <w:rPr>
                <w:sz w:val="16"/>
                <w:szCs w:val="16"/>
                <w:lang w:val="hu-HU"/>
              </w:rPr>
              <w:t>Kézikönyv (TAK) és az abban meghatározott településképi követelmények rendszere. Építési tevékenységek engedélyezése / egyszerű bejelentése. Településkép érvényesítési eszközök.</w:t>
            </w:r>
            <w:r w:rsidR="00283EF9" w:rsidRPr="00E07B84">
              <w:rPr>
                <w:sz w:val="16"/>
                <w:szCs w:val="16"/>
                <w:lang w:val="hu-HU"/>
              </w:rPr>
              <w:t xml:space="preserve"> Építtető és tervező feladatai. </w:t>
            </w:r>
          </w:p>
        </w:tc>
        <w:tc>
          <w:tcPr>
            <w:tcW w:w="3877" w:type="dxa"/>
          </w:tcPr>
          <w:p w14:paraId="3D97714F" w14:textId="5C2D4BD3" w:rsidR="00CF11AD" w:rsidRPr="00E07B84" w:rsidRDefault="00283EF9"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 xml:space="preserve">Az előadás témájához illeszkedő példák, esettanulmányok bemutatása, a témában felmerülő gyakorlati </w:t>
            </w:r>
            <w:r w:rsidR="00D43D1E" w:rsidRPr="00E07B84">
              <w:rPr>
                <w:sz w:val="16"/>
                <w:szCs w:val="16"/>
                <w:lang w:val="hu-HU"/>
              </w:rPr>
              <w:t xml:space="preserve">problémák és </w:t>
            </w:r>
            <w:r w:rsidRPr="00E07B84">
              <w:rPr>
                <w:sz w:val="16"/>
                <w:szCs w:val="16"/>
                <w:lang w:val="hu-HU"/>
              </w:rPr>
              <w:t>kérdések megvitatása.</w:t>
            </w:r>
          </w:p>
        </w:tc>
      </w:tr>
    </w:tbl>
    <w:p w14:paraId="3FEC25D3" w14:textId="6D750F8A" w:rsidR="00A10E47" w:rsidRPr="00E07B84" w:rsidRDefault="00A10E47"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B13F4" w:rsidRPr="00E07B84" w14:paraId="5765AC61" w14:textId="77777777" w:rsidTr="00B550C6">
        <w:tc>
          <w:tcPr>
            <w:tcW w:w="1129" w:type="dxa"/>
            <w:shd w:val="clear" w:color="auto" w:fill="F1D130" w:themeFill="accent3"/>
          </w:tcPr>
          <w:p w14:paraId="7527829D" w14:textId="3E5EA010"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b/>
                <w:sz w:val="16"/>
                <w:szCs w:val="16"/>
                <w:lang w:val="hu-HU"/>
              </w:rPr>
              <w:t>2.alkalom</w:t>
            </w:r>
          </w:p>
        </w:tc>
        <w:tc>
          <w:tcPr>
            <w:tcW w:w="4048" w:type="dxa"/>
            <w:shd w:val="clear" w:color="auto" w:fill="F1D130" w:themeFill="accent3"/>
          </w:tcPr>
          <w:p w14:paraId="07CAACDC"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3877" w:type="dxa"/>
            <w:shd w:val="clear" w:color="auto" w:fill="F1D130" w:themeFill="accent3"/>
          </w:tcPr>
          <w:p w14:paraId="05563616"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EB13F4" w:rsidRPr="00E07B84" w14:paraId="2EAC9019" w14:textId="77777777" w:rsidTr="00B550C6">
        <w:tc>
          <w:tcPr>
            <w:tcW w:w="1129" w:type="dxa"/>
          </w:tcPr>
          <w:p w14:paraId="7292DC87" w14:textId="27F569D6" w:rsidR="00EB13F4" w:rsidRPr="00E07B84" w:rsidRDefault="006A763D"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3. hét</w:t>
            </w:r>
          </w:p>
        </w:tc>
        <w:tc>
          <w:tcPr>
            <w:tcW w:w="4048" w:type="dxa"/>
          </w:tcPr>
          <w:p w14:paraId="07231857"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Előadás</w:t>
            </w:r>
          </w:p>
        </w:tc>
        <w:tc>
          <w:tcPr>
            <w:tcW w:w="3877" w:type="dxa"/>
          </w:tcPr>
          <w:p w14:paraId="6869674B"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Gyakorlat</w:t>
            </w:r>
          </w:p>
        </w:tc>
      </w:tr>
      <w:tr w:rsidR="00744412" w:rsidRPr="00E07B84" w14:paraId="58BEAEA9" w14:textId="77777777" w:rsidTr="00B550C6">
        <w:tc>
          <w:tcPr>
            <w:tcW w:w="1129" w:type="dxa"/>
          </w:tcPr>
          <w:p w14:paraId="2D20DF7B" w14:textId="77777777" w:rsidR="00744412" w:rsidRPr="00E07B84" w:rsidRDefault="00744412"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Metodika</w:t>
            </w:r>
          </w:p>
        </w:tc>
        <w:tc>
          <w:tcPr>
            <w:tcW w:w="4048" w:type="dxa"/>
          </w:tcPr>
          <w:p w14:paraId="612A47B3" w14:textId="46F1BAF5" w:rsidR="00744412" w:rsidRPr="00E07B84" w:rsidRDefault="00744412"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ppt prezentáció</w:t>
            </w:r>
          </w:p>
        </w:tc>
        <w:tc>
          <w:tcPr>
            <w:tcW w:w="3877" w:type="dxa"/>
          </w:tcPr>
          <w:p w14:paraId="2E0D8BF3" w14:textId="429E319B" w:rsidR="00744412" w:rsidRPr="00E07B84" w:rsidRDefault="00744412"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prezentáció, beszélgetés, egyéni tapasztalatok elemzése</w:t>
            </w:r>
          </w:p>
        </w:tc>
      </w:tr>
      <w:tr w:rsidR="00EB13F4" w:rsidRPr="00E07B84" w14:paraId="05CD0075" w14:textId="77777777" w:rsidTr="00B550C6">
        <w:tc>
          <w:tcPr>
            <w:tcW w:w="1129" w:type="dxa"/>
          </w:tcPr>
          <w:p w14:paraId="263F6AE1" w14:textId="02695981" w:rsidR="00EB13F4" w:rsidRPr="00E07B84" w:rsidRDefault="00EB13F4" w:rsidP="00EB13F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Február 21.</w:t>
            </w:r>
          </w:p>
        </w:tc>
        <w:tc>
          <w:tcPr>
            <w:tcW w:w="4048" w:type="dxa"/>
          </w:tcPr>
          <w:p w14:paraId="5CDAE8B1" w14:textId="7EF19909" w:rsidR="00F13EA5" w:rsidRPr="00E07B84" w:rsidRDefault="00F13EA5" w:rsidP="006A763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hu-HU"/>
              </w:rPr>
            </w:pPr>
          </w:p>
          <w:p w14:paraId="69F3F946" w14:textId="6F446C92" w:rsidR="00EB13F4" w:rsidRPr="00E07B84" w:rsidRDefault="00744412" w:rsidP="00B85EE3">
            <w:pPr>
              <w:jc w:val="center"/>
              <w:rPr>
                <w:sz w:val="16"/>
                <w:szCs w:val="16"/>
                <w:lang w:val="hu-HU"/>
              </w:rPr>
            </w:pPr>
            <w:r w:rsidRPr="00E07B84">
              <w:rPr>
                <w:sz w:val="16"/>
                <w:szCs w:val="16"/>
                <w:lang w:val="hu-HU"/>
              </w:rPr>
              <w:t>A Településfejlesztés és a Településrendezés szabályai</w:t>
            </w:r>
            <w:r w:rsidR="00D705FB" w:rsidRPr="00E07B84">
              <w:rPr>
                <w:sz w:val="16"/>
                <w:szCs w:val="16"/>
                <w:lang w:val="hu-HU"/>
              </w:rPr>
              <w:t xml:space="preserve"> és kapcsolódó tervezési szempontok</w:t>
            </w:r>
            <w:r w:rsidR="00A57361" w:rsidRPr="00E07B84">
              <w:rPr>
                <w:sz w:val="16"/>
                <w:szCs w:val="16"/>
                <w:lang w:val="hu-HU"/>
              </w:rPr>
              <w:t>. Építési Törvény: A Településfejlesztés és a Településrendezés. A települések szerkezete és a településszerkezeti terv. Az OTÉK rendelkezéseinek vizsgálata 1.: I. Általános rendelkezések</w:t>
            </w:r>
            <w:r w:rsidR="00FE1710" w:rsidRPr="00E07B84">
              <w:rPr>
                <w:sz w:val="16"/>
                <w:szCs w:val="16"/>
                <w:lang w:val="hu-HU"/>
              </w:rPr>
              <w:t>; II</w:t>
            </w:r>
            <w:r w:rsidR="00A57361" w:rsidRPr="00E07B84">
              <w:rPr>
                <w:sz w:val="16"/>
                <w:szCs w:val="16"/>
                <w:lang w:val="hu-HU"/>
              </w:rPr>
              <w:t xml:space="preserve">. Településrendezési követelmények -Területfelhasználási egységek és a beépítési sűrűség kérdései; </w:t>
            </w:r>
            <w:r w:rsidR="00B85EE3" w:rsidRPr="00E07B84">
              <w:rPr>
                <w:sz w:val="16"/>
                <w:szCs w:val="16"/>
                <w:lang w:val="hu-HU"/>
              </w:rPr>
              <w:t>Közműhálózat, infrastruktúra és költségei, telekárak;</w:t>
            </w:r>
            <w:r w:rsidR="00B85EE3" w:rsidRPr="00E07B84">
              <w:rPr>
                <w:sz w:val="16"/>
                <w:szCs w:val="16"/>
                <w:lang w:val="hu-HU"/>
              </w:rPr>
              <w:br/>
              <w:t>építési övezetek, övezetek, épületmagasság és homlokzatmagasság fogalma, számítása, szabályai; Beépítésre szánt és beépítésre nem szánt területek osztályozása, az építési használat megengedett felső határértékei.</w:t>
            </w:r>
          </w:p>
        </w:tc>
        <w:tc>
          <w:tcPr>
            <w:tcW w:w="3877" w:type="dxa"/>
          </w:tcPr>
          <w:p w14:paraId="4FAEF3D5" w14:textId="37EF3FC9" w:rsidR="00EB13F4" w:rsidRPr="00E07B84" w:rsidRDefault="00744412"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 xml:space="preserve">Az előadás témájához illeszkedő példák, esettanulmányok bemutatása, a témában felmerülő gyakorlati </w:t>
            </w:r>
            <w:r w:rsidR="00D43D1E" w:rsidRPr="00E07B84">
              <w:rPr>
                <w:sz w:val="16"/>
                <w:szCs w:val="16"/>
                <w:lang w:val="hu-HU"/>
              </w:rPr>
              <w:t xml:space="preserve">problémák és </w:t>
            </w:r>
            <w:r w:rsidRPr="00E07B84">
              <w:rPr>
                <w:sz w:val="16"/>
                <w:szCs w:val="16"/>
                <w:lang w:val="hu-HU"/>
              </w:rPr>
              <w:t>kérdések megvitatása.</w:t>
            </w:r>
          </w:p>
        </w:tc>
      </w:tr>
    </w:tbl>
    <w:p w14:paraId="3EE22502" w14:textId="6D1A2561" w:rsidR="00EB13F4" w:rsidRPr="00E07B84" w:rsidRDefault="00EB13F4"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B13F4" w:rsidRPr="00E07B84" w14:paraId="6B78807E" w14:textId="77777777" w:rsidTr="00B550C6">
        <w:tc>
          <w:tcPr>
            <w:tcW w:w="1129" w:type="dxa"/>
            <w:shd w:val="clear" w:color="auto" w:fill="F1D130" w:themeFill="accent3"/>
          </w:tcPr>
          <w:p w14:paraId="3C243907" w14:textId="0B215B7E"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b/>
                <w:sz w:val="16"/>
                <w:szCs w:val="16"/>
                <w:lang w:val="hu-HU"/>
              </w:rPr>
              <w:t>3.alkalom</w:t>
            </w:r>
          </w:p>
        </w:tc>
        <w:tc>
          <w:tcPr>
            <w:tcW w:w="4048" w:type="dxa"/>
            <w:shd w:val="clear" w:color="auto" w:fill="F1D130" w:themeFill="accent3"/>
          </w:tcPr>
          <w:p w14:paraId="54AC844E"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3877" w:type="dxa"/>
            <w:shd w:val="clear" w:color="auto" w:fill="F1D130" w:themeFill="accent3"/>
          </w:tcPr>
          <w:p w14:paraId="795C781A"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EB13F4" w:rsidRPr="00E07B84" w14:paraId="5D735F56" w14:textId="77777777" w:rsidTr="00B550C6">
        <w:tc>
          <w:tcPr>
            <w:tcW w:w="1129" w:type="dxa"/>
          </w:tcPr>
          <w:p w14:paraId="08E65624" w14:textId="7C6228DD" w:rsidR="00EB13F4" w:rsidRPr="00E07B84" w:rsidRDefault="006A763D"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5. hét</w:t>
            </w:r>
          </w:p>
        </w:tc>
        <w:tc>
          <w:tcPr>
            <w:tcW w:w="4048" w:type="dxa"/>
          </w:tcPr>
          <w:p w14:paraId="07835A01"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Előadás</w:t>
            </w:r>
          </w:p>
        </w:tc>
        <w:tc>
          <w:tcPr>
            <w:tcW w:w="3877" w:type="dxa"/>
          </w:tcPr>
          <w:p w14:paraId="5520914F"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Gyakorlat</w:t>
            </w:r>
          </w:p>
        </w:tc>
      </w:tr>
      <w:tr w:rsidR="00744412" w:rsidRPr="00E07B84" w14:paraId="5B7A6337" w14:textId="77777777" w:rsidTr="00B550C6">
        <w:tc>
          <w:tcPr>
            <w:tcW w:w="1129" w:type="dxa"/>
          </w:tcPr>
          <w:p w14:paraId="2E1D45B4" w14:textId="77777777" w:rsidR="00744412" w:rsidRPr="00E07B84" w:rsidRDefault="00744412"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Metodika</w:t>
            </w:r>
          </w:p>
        </w:tc>
        <w:tc>
          <w:tcPr>
            <w:tcW w:w="4048" w:type="dxa"/>
          </w:tcPr>
          <w:p w14:paraId="3407CD9A" w14:textId="68DD3369" w:rsidR="00744412" w:rsidRPr="00E07B84" w:rsidRDefault="00744412"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ppt prezentáció</w:t>
            </w:r>
          </w:p>
        </w:tc>
        <w:tc>
          <w:tcPr>
            <w:tcW w:w="3877" w:type="dxa"/>
          </w:tcPr>
          <w:p w14:paraId="2A67642A" w14:textId="090A37A9" w:rsidR="00744412" w:rsidRPr="00E07B84" w:rsidRDefault="00744412"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prezentáció, beszélgetés, egyéni tapasztalatok elemzése</w:t>
            </w:r>
          </w:p>
        </w:tc>
      </w:tr>
      <w:tr w:rsidR="00EB13F4" w:rsidRPr="00E07B84" w14:paraId="0E349EDE" w14:textId="77777777" w:rsidTr="00B550C6">
        <w:tc>
          <w:tcPr>
            <w:tcW w:w="1129" w:type="dxa"/>
          </w:tcPr>
          <w:p w14:paraId="013D2B85" w14:textId="05CEDAC8"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Március 7.</w:t>
            </w:r>
          </w:p>
        </w:tc>
        <w:tc>
          <w:tcPr>
            <w:tcW w:w="4048" w:type="dxa"/>
          </w:tcPr>
          <w:p w14:paraId="22BB4E6E" w14:textId="33B2D93B" w:rsidR="00F13EA5" w:rsidRPr="00E07B84" w:rsidRDefault="009C3632" w:rsidP="002847B6">
            <w:pPr>
              <w:jc w:val="center"/>
              <w:rPr>
                <w:sz w:val="16"/>
                <w:szCs w:val="16"/>
                <w:lang w:val="hu-HU"/>
              </w:rPr>
            </w:pPr>
            <w:r w:rsidRPr="00E07B84">
              <w:rPr>
                <w:sz w:val="16"/>
                <w:szCs w:val="16"/>
                <w:lang w:val="hu-HU"/>
              </w:rPr>
              <w:t>OTÉK III. Fejezet: Építmények  elhelyezése</w:t>
            </w:r>
            <w:r w:rsidR="00D705FB" w:rsidRPr="00E07B84">
              <w:rPr>
                <w:sz w:val="16"/>
                <w:szCs w:val="16"/>
                <w:lang w:val="hu-HU"/>
              </w:rPr>
              <w:t xml:space="preserve"> és kapcsolódó tervezési szempontok</w:t>
            </w:r>
            <w:r w:rsidRPr="00E07B84">
              <w:rPr>
                <w:sz w:val="16"/>
                <w:szCs w:val="16"/>
                <w:lang w:val="hu-HU"/>
              </w:rPr>
              <w:t xml:space="preserve">. </w:t>
            </w:r>
            <w:r w:rsidR="00D43D1E" w:rsidRPr="00E07B84">
              <w:rPr>
                <w:sz w:val="16"/>
                <w:szCs w:val="16"/>
                <w:lang w:val="hu-HU"/>
              </w:rPr>
              <w:t xml:space="preserve">Az építési telkek beépítési módjának meghatározása és vonatkozó szabályozás rendszere; Az elő-, oldal- és hátsókert rendeltetése és előírásai; Melléképítmények elhelyezése; Energetikai követelmények érvényesítése; Épületek közötti legkisebb távolság; </w:t>
            </w:r>
            <w:r w:rsidR="002847B6" w:rsidRPr="00E07B84">
              <w:rPr>
                <w:sz w:val="16"/>
                <w:szCs w:val="16"/>
                <w:lang w:val="hu-HU"/>
              </w:rPr>
              <w:t>Az oldalhatáron álló beépítés  speciális szabályai.</w:t>
            </w:r>
          </w:p>
        </w:tc>
        <w:tc>
          <w:tcPr>
            <w:tcW w:w="3877" w:type="dxa"/>
          </w:tcPr>
          <w:p w14:paraId="06BCA5E3" w14:textId="23CF54A1" w:rsidR="00EB13F4" w:rsidRPr="00E07B84" w:rsidRDefault="00744412"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 xml:space="preserve">Az előadás témájához illeszkedő példák, esettanulmányok bemutatása, a témában felmerülő gyakorlati </w:t>
            </w:r>
            <w:r w:rsidR="00D43D1E" w:rsidRPr="00E07B84">
              <w:rPr>
                <w:sz w:val="16"/>
                <w:szCs w:val="16"/>
                <w:lang w:val="hu-HU"/>
              </w:rPr>
              <w:t xml:space="preserve">problémák és </w:t>
            </w:r>
            <w:r w:rsidRPr="00E07B84">
              <w:rPr>
                <w:sz w:val="16"/>
                <w:szCs w:val="16"/>
                <w:lang w:val="hu-HU"/>
              </w:rPr>
              <w:t>kérdések megvitatása.</w:t>
            </w:r>
          </w:p>
        </w:tc>
      </w:tr>
    </w:tbl>
    <w:p w14:paraId="1F18DFD8" w14:textId="6E946817" w:rsidR="00EB13F4" w:rsidRPr="00E07B84" w:rsidRDefault="00EB13F4"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B13F4" w:rsidRPr="00E07B84" w14:paraId="51C080A5" w14:textId="77777777" w:rsidTr="00B550C6">
        <w:tc>
          <w:tcPr>
            <w:tcW w:w="1129" w:type="dxa"/>
            <w:shd w:val="clear" w:color="auto" w:fill="F1D130" w:themeFill="accent3"/>
          </w:tcPr>
          <w:p w14:paraId="6895CA86" w14:textId="7BBD0D6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b/>
                <w:sz w:val="16"/>
                <w:szCs w:val="16"/>
                <w:lang w:val="hu-HU"/>
              </w:rPr>
              <w:t>4.alkalom</w:t>
            </w:r>
          </w:p>
        </w:tc>
        <w:tc>
          <w:tcPr>
            <w:tcW w:w="4048" w:type="dxa"/>
            <w:shd w:val="clear" w:color="auto" w:fill="F1D130" w:themeFill="accent3"/>
          </w:tcPr>
          <w:p w14:paraId="558776A8"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3877" w:type="dxa"/>
            <w:shd w:val="clear" w:color="auto" w:fill="F1D130" w:themeFill="accent3"/>
          </w:tcPr>
          <w:p w14:paraId="48DFEE29"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EB13F4" w:rsidRPr="00E07B84" w14:paraId="00D103DB" w14:textId="77777777" w:rsidTr="00B550C6">
        <w:tc>
          <w:tcPr>
            <w:tcW w:w="1129" w:type="dxa"/>
          </w:tcPr>
          <w:p w14:paraId="61142D67" w14:textId="552F291F" w:rsidR="00EB13F4" w:rsidRPr="00E07B84" w:rsidRDefault="006A763D"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7. hét</w:t>
            </w:r>
          </w:p>
        </w:tc>
        <w:tc>
          <w:tcPr>
            <w:tcW w:w="4048" w:type="dxa"/>
          </w:tcPr>
          <w:p w14:paraId="5E1EC519"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Előadás</w:t>
            </w:r>
          </w:p>
        </w:tc>
        <w:tc>
          <w:tcPr>
            <w:tcW w:w="3877" w:type="dxa"/>
          </w:tcPr>
          <w:p w14:paraId="5D7C3383"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Gyakorlat</w:t>
            </w:r>
          </w:p>
        </w:tc>
      </w:tr>
      <w:tr w:rsidR="0035767B" w:rsidRPr="00E07B84" w14:paraId="375C34AC" w14:textId="77777777" w:rsidTr="00B550C6">
        <w:tc>
          <w:tcPr>
            <w:tcW w:w="1129" w:type="dxa"/>
          </w:tcPr>
          <w:p w14:paraId="6D8DA52C" w14:textId="77777777" w:rsidR="0035767B" w:rsidRPr="00E07B84" w:rsidRDefault="0035767B"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Metodika</w:t>
            </w:r>
          </w:p>
        </w:tc>
        <w:tc>
          <w:tcPr>
            <w:tcW w:w="4048" w:type="dxa"/>
          </w:tcPr>
          <w:p w14:paraId="6E06872A" w14:textId="7BA0B785" w:rsidR="0035767B" w:rsidRPr="00E07B84" w:rsidRDefault="0035767B"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ppt prezentáció</w:t>
            </w:r>
          </w:p>
        </w:tc>
        <w:tc>
          <w:tcPr>
            <w:tcW w:w="3877" w:type="dxa"/>
          </w:tcPr>
          <w:p w14:paraId="0B7C3725" w14:textId="5FAD5570" w:rsidR="0035767B" w:rsidRPr="00E07B84" w:rsidRDefault="0035767B"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prezentáció, beszélgetés, egyéni tapasztalatok elemzése</w:t>
            </w:r>
          </w:p>
        </w:tc>
      </w:tr>
      <w:tr w:rsidR="0035767B" w:rsidRPr="00E07B84" w14:paraId="58D240B9" w14:textId="77777777" w:rsidTr="00B550C6">
        <w:tc>
          <w:tcPr>
            <w:tcW w:w="1129" w:type="dxa"/>
          </w:tcPr>
          <w:p w14:paraId="675D8718" w14:textId="1559137C" w:rsidR="0035767B" w:rsidRPr="00E07B84" w:rsidRDefault="0035767B"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Március 21.</w:t>
            </w:r>
          </w:p>
        </w:tc>
        <w:tc>
          <w:tcPr>
            <w:tcW w:w="4048" w:type="dxa"/>
          </w:tcPr>
          <w:p w14:paraId="03C53DEA" w14:textId="22E48444" w:rsidR="00D705FB" w:rsidRPr="00E07B84" w:rsidRDefault="00D705FB" w:rsidP="00D705FB">
            <w:pPr>
              <w:jc w:val="center"/>
              <w:rPr>
                <w:sz w:val="16"/>
                <w:szCs w:val="16"/>
                <w:lang w:val="hu-HU"/>
              </w:rPr>
            </w:pPr>
            <w:r w:rsidRPr="00E07B84">
              <w:rPr>
                <w:sz w:val="16"/>
                <w:szCs w:val="16"/>
                <w:lang w:val="hu-HU"/>
              </w:rPr>
              <w:t>OTÉK III. fejezet és kapcsolódó tervezési szempontok tárgyalásának folytatása: Járművek elhelyezése; az elhelyezendő személygépkocsik számának megállapítása; gépkocsitárolók kialakításának  lehetőségei; terepkialakítás szabályai és a szabályozás problémái; a lakótelek; a megközelítés módozatai nagyméretű telek esetén;</w:t>
            </w:r>
          </w:p>
          <w:p w14:paraId="0A14910B" w14:textId="71088937" w:rsidR="0035767B" w:rsidRPr="00E07B84" w:rsidRDefault="00D705FB" w:rsidP="004E1417">
            <w:pPr>
              <w:jc w:val="center"/>
              <w:rPr>
                <w:sz w:val="16"/>
                <w:szCs w:val="16"/>
                <w:lang w:val="hu-HU"/>
              </w:rPr>
            </w:pPr>
            <w:r w:rsidRPr="00E07B84">
              <w:rPr>
                <w:sz w:val="16"/>
                <w:szCs w:val="16"/>
                <w:lang w:val="hu-HU"/>
              </w:rPr>
              <w:t>Telek beépített területe; A “beépítési magasság” fogalma, szabályozásának aktuális kérdései és problémái, a szabályozás értelmezése és kapcsolódó tervezési kérdések, a hatályos jogszabály-alkalmazás; Fajlagos szintterületi mutató fogalma és szabályozásának kérdései; zöldfelületek szabályozása.</w:t>
            </w:r>
          </w:p>
        </w:tc>
        <w:tc>
          <w:tcPr>
            <w:tcW w:w="3877" w:type="dxa"/>
          </w:tcPr>
          <w:p w14:paraId="52142716" w14:textId="77777777" w:rsidR="0035767B" w:rsidRPr="00E07B84" w:rsidRDefault="0047226A"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Az előadás témájához illeszkedő példák, esettanulmányok bemutatása, a témában felmerülő gyakorlati problémák és kérdések megvitatása.</w:t>
            </w:r>
          </w:p>
          <w:p w14:paraId="6A2C61B0" w14:textId="77777777" w:rsidR="00366475" w:rsidRPr="00E07B84" w:rsidRDefault="00366475"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p w14:paraId="1F074938" w14:textId="1927777A" w:rsidR="004E1417" w:rsidRPr="00E07B84" w:rsidRDefault="00366475" w:rsidP="004E141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Hallgatói prezentáció</w:t>
            </w:r>
            <w:r w:rsidR="009519FB" w:rsidRPr="00E07B84">
              <w:rPr>
                <w:sz w:val="16"/>
                <w:szCs w:val="16"/>
                <w:lang w:val="hu-HU"/>
              </w:rPr>
              <w:t>k</w:t>
            </w:r>
            <w:r w:rsidRPr="00E07B84">
              <w:rPr>
                <w:sz w:val="16"/>
                <w:szCs w:val="16"/>
                <w:lang w:val="hu-HU"/>
              </w:rPr>
              <w:t>:</w:t>
            </w:r>
          </w:p>
          <w:p w14:paraId="09D2B563" w14:textId="6EADFA22" w:rsidR="00366475" w:rsidRPr="00E07B84" w:rsidRDefault="009519FB" w:rsidP="004E141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 xml:space="preserve">1. </w:t>
            </w:r>
            <w:r w:rsidR="00366475" w:rsidRPr="00E07B84">
              <w:rPr>
                <w:sz w:val="16"/>
                <w:szCs w:val="16"/>
                <w:lang w:val="hu-HU"/>
              </w:rPr>
              <w:t>Az építésügy helyzete az államigazgatásban. Az építésügy alkotmányos alapjai. Az Országgyűlés, a Kormány és a felelős miniszterek, az önkormányzatok és a területi államigazgatási szervek építésüggyel kapcsolatos feladatai.</w:t>
            </w:r>
          </w:p>
          <w:p w14:paraId="11866E41" w14:textId="5DCAABFA" w:rsidR="009519FB" w:rsidRPr="00E07B84" w:rsidRDefault="009519FB" w:rsidP="004E141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2. Magyarország új közigazgatási rendszere. A települési és a megyei önkormányzatok átalakuló szerepköre és kompetenciái; a járások.</w:t>
            </w:r>
          </w:p>
          <w:p w14:paraId="520D06FF" w14:textId="43AC8FF4" w:rsidR="00366475" w:rsidRPr="00E07B84" w:rsidRDefault="00366475"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bl>
    <w:p w14:paraId="4E6A36D0" w14:textId="1E3906D5" w:rsidR="00EB13F4" w:rsidRPr="00E07B84" w:rsidRDefault="00EB13F4"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B13F4" w:rsidRPr="00E07B84" w14:paraId="421DFCA1" w14:textId="77777777" w:rsidTr="00B550C6">
        <w:tc>
          <w:tcPr>
            <w:tcW w:w="1129" w:type="dxa"/>
            <w:shd w:val="clear" w:color="auto" w:fill="F1D130" w:themeFill="accent3"/>
          </w:tcPr>
          <w:p w14:paraId="3BF77CE6" w14:textId="442FF509"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b/>
                <w:sz w:val="16"/>
                <w:szCs w:val="16"/>
                <w:lang w:val="hu-HU"/>
              </w:rPr>
              <w:t>5.alkalom</w:t>
            </w:r>
          </w:p>
        </w:tc>
        <w:tc>
          <w:tcPr>
            <w:tcW w:w="4048" w:type="dxa"/>
            <w:shd w:val="clear" w:color="auto" w:fill="F1D130" w:themeFill="accent3"/>
          </w:tcPr>
          <w:p w14:paraId="207F6291"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3877" w:type="dxa"/>
            <w:shd w:val="clear" w:color="auto" w:fill="F1D130" w:themeFill="accent3"/>
          </w:tcPr>
          <w:p w14:paraId="51F51470"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EB13F4" w:rsidRPr="00E07B84" w14:paraId="023601C5" w14:textId="77777777" w:rsidTr="00B550C6">
        <w:tc>
          <w:tcPr>
            <w:tcW w:w="1129" w:type="dxa"/>
          </w:tcPr>
          <w:p w14:paraId="13719491" w14:textId="204BD556" w:rsidR="00EB13F4" w:rsidRPr="00E07B84" w:rsidRDefault="006A763D"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9. hét</w:t>
            </w:r>
          </w:p>
        </w:tc>
        <w:tc>
          <w:tcPr>
            <w:tcW w:w="4048" w:type="dxa"/>
          </w:tcPr>
          <w:p w14:paraId="075D3D9F"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Előadás</w:t>
            </w:r>
          </w:p>
        </w:tc>
        <w:tc>
          <w:tcPr>
            <w:tcW w:w="3877" w:type="dxa"/>
          </w:tcPr>
          <w:p w14:paraId="1F11A00E"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Gyakorlat</w:t>
            </w:r>
          </w:p>
        </w:tc>
      </w:tr>
      <w:tr w:rsidR="00EB13F4" w:rsidRPr="00E07B84" w14:paraId="51CBCDDA" w14:textId="77777777" w:rsidTr="00B550C6">
        <w:tc>
          <w:tcPr>
            <w:tcW w:w="1129" w:type="dxa"/>
          </w:tcPr>
          <w:p w14:paraId="6CEE9D62"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Metodika</w:t>
            </w:r>
          </w:p>
        </w:tc>
        <w:tc>
          <w:tcPr>
            <w:tcW w:w="4048" w:type="dxa"/>
          </w:tcPr>
          <w:p w14:paraId="1918A900" w14:textId="1EE2FEB2" w:rsidR="00EB13F4" w:rsidRPr="00E07B84" w:rsidRDefault="006A763D" w:rsidP="006A763D">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Bevezető, videó, prezentáció, beszélgetés</w:t>
            </w:r>
          </w:p>
        </w:tc>
        <w:tc>
          <w:tcPr>
            <w:tcW w:w="3877" w:type="dxa"/>
          </w:tcPr>
          <w:p w14:paraId="62181ADF" w14:textId="166720FE" w:rsidR="00EB13F4" w:rsidRPr="00E07B84" w:rsidRDefault="006A763D" w:rsidP="006A763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Korábbi ismeretek, egyéni tapasztalatok elemzése.</w:t>
            </w:r>
          </w:p>
        </w:tc>
      </w:tr>
      <w:tr w:rsidR="00EB13F4" w:rsidRPr="00E07B84" w14:paraId="095892F6" w14:textId="77777777" w:rsidTr="00B550C6">
        <w:tc>
          <w:tcPr>
            <w:tcW w:w="1129" w:type="dxa"/>
          </w:tcPr>
          <w:p w14:paraId="12A5132B" w14:textId="2941EB48" w:rsidR="00EB13F4" w:rsidRPr="00E07B84" w:rsidRDefault="00EB13F4" w:rsidP="00EB13F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Április 4.</w:t>
            </w:r>
          </w:p>
        </w:tc>
        <w:tc>
          <w:tcPr>
            <w:tcW w:w="4048" w:type="dxa"/>
          </w:tcPr>
          <w:p w14:paraId="2C3EAF33" w14:textId="77777777" w:rsidR="00EB13F4" w:rsidRPr="00E07B84" w:rsidRDefault="006A763D" w:rsidP="006A763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Minőségügy – alapfogalmak. Minőség, minőségtanúsítás, minőség-ellenőrzés, minőségszabályozás, minőségbiztosítás, minőségirányítás. Szabványok, minőségirányítási rendszerek. ISO 9001, ISO 14000, TQM, HACCP.</w:t>
            </w:r>
          </w:p>
          <w:p w14:paraId="522413A0" w14:textId="77777777" w:rsidR="00F13EA5" w:rsidRPr="00E07B84" w:rsidRDefault="00F13EA5" w:rsidP="006A763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p w14:paraId="61DD0C78" w14:textId="7F78A377" w:rsidR="00F13EA5" w:rsidRPr="00E07B84" w:rsidRDefault="00F13EA5" w:rsidP="006A763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c>
          <w:tcPr>
            <w:tcW w:w="3877" w:type="dxa"/>
          </w:tcPr>
          <w:p w14:paraId="5E7967F5" w14:textId="4273A3F0" w:rsidR="00EB13F4" w:rsidRPr="00E07B84" w:rsidRDefault="006A763D" w:rsidP="004E141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Minőségmenedzsment a mérnöki tevékenység során.</w:t>
            </w:r>
          </w:p>
          <w:p w14:paraId="7916D1B3" w14:textId="77777777" w:rsidR="004E1417" w:rsidRPr="00E07B84" w:rsidRDefault="004E1417" w:rsidP="004E141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p w14:paraId="7FF0F35E" w14:textId="28870C5D" w:rsidR="004E1417" w:rsidRPr="00E07B84" w:rsidRDefault="004E1417" w:rsidP="009519F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Hallgatói prezentációk:</w:t>
            </w:r>
          </w:p>
          <w:p w14:paraId="592F9F84" w14:textId="62C074AA" w:rsidR="004E1417" w:rsidRPr="00E07B84" w:rsidRDefault="009519FB" w:rsidP="004E141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1</w:t>
            </w:r>
            <w:r w:rsidR="004E1417" w:rsidRPr="00E07B84">
              <w:rPr>
                <w:sz w:val="16"/>
                <w:szCs w:val="16"/>
                <w:lang w:val="hu-HU"/>
              </w:rPr>
              <w:t>. Az építésügyi és építésfelügyeleti hatósági rendszer, az építésügyi hatósági ellenőrzés és bírság. Az építésügyi és építés felügyeleti ellenőrzés célja, jellemzői, szabályai. A hatósági ellenőrzés eljárási szabályai, ellenőrzés-kötelezés. Az építésügyi bírság célja és szabályai.</w:t>
            </w:r>
          </w:p>
          <w:p w14:paraId="37F5D4C0" w14:textId="77777777" w:rsidR="009519FB" w:rsidRPr="00E07B84" w:rsidRDefault="009519FB" w:rsidP="004E141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2. A településfejlesztés, településrendezés, építésügyi szabályozás legfontosabb jogszabályi alapjai és várható változásai; Településrendezési tervek készítésére és jóváhagyására vonatkozó jogszabályok.</w:t>
            </w:r>
          </w:p>
          <w:p w14:paraId="78344C1B" w14:textId="674BAA28" w:rsidR="009519FB" w:rsidRPr="00E07B84" w:rsidRDefault="009519FB" w:rsidP="009519FB">
            <w:pPr>
              <w:jc w:val="center"/>
              <w:rPr>
                <w:sz w:val="16"/>
                <w:szCs w:val="16"/>
                <w:lang w:val="hu-HU"/>
              </w:rPr>
            </w:pPr>
            <w:r w:rsidRPr="00E07B84">
              <w:rPr>
                <w:sz w:val="16"/>
                <w:szCs w:val="16"/>
                <w:lang w:val="hu-HU"/>
              </w:rPr>
              <w:t>3. Építésügyi hatóság, eljárások, jogszabályi alappillérek. Az egyes építésügyi hatósági engedélyezési eljárások fajtái, eljárásai, szabályai. Telekalakítási eljárás. Építésügyi hatósági kötelezések. Engedélyhez kötött és nem kötött építési tevékenységek.</w:t>
            </w:r>
          </w:p>
        </w:tc>
      </w:tr>
    </w:tbl>
    <w:p w14:paraId="0CC7CEF5" w14:textId="2BFCCAE2" w:rsidR="00EB13F4" w:rsidRPr="00E07B84" w:rsidRDefault="00EB13F4"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B13F4" w:rsidRPr="00E07B84" w14:paraId="29D0A23F" w14:textId="77777777" w:rsidTr="00B550C6">
        <w:tc>
          <w:tcPr>
            <w:tcW w:w="1129" w:type="dxa"/>
            <w:shd w:val="clear" w:color="auto" w:fill="F1D130" w:themeFill="accent3"/>
          </w:tcPr>
          <w:p w14:paraId="47972A27" w14:textId="1807B8F6"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b/>
                <w:sz w:val="16"/>
                <w:szCs w:val="16"/>
                <w:lang w:val="hu-HU"/>
              </w:rPr>
              <w:t>6.alkalom</w:t>
            </w:r>
          </w:p>
        </w:tc>
        <w:tc>
          <w:tcPr>
            <w:tcW w:w="4048" w:type="dxa"/>
            <w:shd w:val="clear" w:color="auto" w:fill="F1D130" w:themeFill="accent3"/>
          </w:tcPr>
          <w:p w14:paraId="0D38F9A1"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3877" w:type="dxa"/>
            <w:shd w:val="clear" w:color="auto" w:fill="F1D130" w:themeFill="accent3"/>
          </w:tcPr>
          <w:p w14:paraId="5DCD58B3"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EB13F4" w:rsidRPr="00E07B84" w14:paraId="28C2C81A" w14:textId="77777777" w:rsidTr="00B550C6">
        <w:tc>
          <w:tcPr>
            <w:tcW w:w="1129" w:type="dxa"/>
          </w:tcPr>
          <w:p w14:paraId="43ED0ED9" w14:textId="7EC2828B" w:rsidR="00EB13F4" w:rsidRPr="00E07B84" w:rsidRDefault="006A763D"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14. hét</w:t>
            </w:r>
          </w:p>
        </w:tc>
        <w:tc>
          <w:tcPr>
            <w:tcW w:w="4048" w:type="dxa"/>
          </w:tcPr>
          <w:p w14:paraId="785F6B01"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Előadás</w:t>
            </w:r>
          </w:p>
        </w:tc>
        <w:tc>
          <w:tcPr>
            <w:tcW w:w="3877" w:type="dxa"/>
          </w:tcPr>
          <w:p w14:paraId="7F98ECD6"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Gyakorlat</w:t>
            </w:r>
          </w:p>
        </w:tc>
      </w:tr>
      <w:tr w:rsidR="00EB13F4" w:rsidRPr="00E07B84" w14:paraId="2DC580C4" w14:textId="77777777" w:rsidTr="00B550C6">
        <w:tc>
          <w:tcPr>
            <w:tcW w:w="1129" w:type="dxa"/>
          </w:tcPr>
          <w:p w14:paraId="538358BF"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Metodika</w:t>
            </w:r>
          </w:p>
        </w:tc>
        <w:tc>
          <w:tcPr>
            <w:tcW w:w="4048" w:type="dxa"/>
          </w:tcPr>
          <w:p w14:paraId="70F08647" w14:textId="2EC671E6" w:rsidR="00EB13F4" w:rsidRPr="00E07B84" w:rsidRDefault="006A763D"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Bevezető, videó, prezentáció, beszélgetés</w:t>
            </w:r>
          </w:p>
        </w:tc>
        <w:tc>
          <w:tcPr>
            <w:tcW w:w="3877" w:type="dxa"/>
          </w:tcPr>
          <w:p w14:paraId="565C4B67" w14:textId="700FCC1B" w:rsidR="00EB13F4" w:rsidRPr="00E07B84" w:rsidRDefault="001563C8"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Korábbi ismeretek, egyéni tapasztalatok elemzése.</w:t>
            </w:r>
          </w:p>
        </w:tc>
      </w:tr>
      <w:tr w:rsidR="00EB13F4" w:rsidRPr="00E07B84" w14:paraId="3AD6F9AF" w14:textId="77777777" w:rsidTr="00B550C6">
        <w:tc>
          <w:tcPr>
            <w:tcW w:w="1129" w:type="dxa"/>
          </w:tcPr>
          <w:p w14:paraId="0CE9AA96" w14:textId="1D7DD0EB" w:rsidR="00EB13F4" w:rsidRPr="00E07B84" w:rsidRDefault="00EB13F4" w:rsidP="00EB13F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Május 9.</w:t>
            </w:r>
          </w:p>
        </w:tc>
        <w:tc>
          <w:tcPr>
            <w:tcW w:w="4048" w:type="dxa"/>
          </w:tcPr>
          <w:p w14:paraId="1C4599E6" w14:textId="77777777" w:rsidR="006A763D" w:rsidRPr="00E07B84" w:rsidRDefault="006A763D" w:rsidP="001563C8">
            <w:pPr>
              <w:jc w:val="center"/>
              <w:rPr>
                <w:sz w:val="16"/>
                <w:szCs w:val="16"/>
                <w:lang w:val="hu-HU"/>
              </w:rPr>
            </w:pPr>
            <w:r w:rsidRPr="00E07B84">
              <w:rPr>
                <w:sz w:val="16"/>
                <w:szCs w:val="16"/>
                <w:lang w:val="hu-HU"/>
              </w:rPr>
              <w:t xml:space="preserve">Az etika fogalma és tárgya. Az etikai gondolkodás kialakulása. </w:t>
            </w:r>
          </w:p>
          <w:p w14:paraId="05203B09" w14:textId="77777777" w:rsidR="001563C8" w:rsidRPr="00E07B84" w:rsidRDefault="006A763D" w:rsidP="001563C8">
            <w:pPr>
              <w:jc w:val="center"/>
              <w:rPr>
                <w:sz w:val="16"/>
                <w:szCs w:val="16"/>
                <w:lang w:val="hu-HU"/>
              </w:rPr>
            </w:pPr>
            <w:r w:rsidRPr="00E07B84">
              <w:rPr>
                <w:sz w:val="16"/>
                <w:szCs w:val="16"/>
                <w:lang w:val="hu-HU"/>
              </w:rPr>
              <w:t>Etikai irányzatok, erkölcsi normák. A mérnöki tevékenység és az etika. Felelősség, fegyelem, konfliktuskezelés, döntéshozatal.</w:t>
            </w:r>
            <w:r w:rsidR="001563C8" w:rsidRPr="00E07B84">
              <w:rPr>
                <w:sz w:val="16"/>
                <w:szCs w:val="16"/>
                <w:lang w:val="hu-HU"/>
              </w:rPr>
              <w:t xml:space="preserve"> Szakmai, vállalati, üzleti etika. </w:t>
            </w:r>
          </w:p>
          <w:p w14:paraId="7D388E5F" w14:textId="77777777" w:rsidR="00EB13F4" w:rsidRPr="00E07B84" w:rsidRDefault="001563C8" w:rsidP="001563C8">
            <w:pPr>
              <w:jc w:val="center"/>
              <w:rPr>
                <w:sz w:val="16"/>
                <w:szCs w:val="16"/>
                <w:lang w:val="hu-HU"/>
              </w:rPr>
            </w:pPr>
            <w:r w:rsidRPr="00E07B84">
              <w:rPr>
                <w:sz w:val="16"/>
                <w:szCs w:val="16"/>
                <w:lang w:val="hu-HU"/>
              </w:rPr>
              <w:t xml:space="preserve">A szakmai szervezetek, kamarák szerepe. </w:t>
            </w:r>
          </w:p>
          <w:p w14:paraId="5FD30BB9" w14:textId="77777777" w:rsidR="00F13EA5" w:rsidRPr="00E07B84" w:rsidRDefault="00F13EA5" w:rsidP="001563C8">
            <w:pPr>
              <w:jc w:val="center"/>
              <w:rPr>
                <w:sz w:val="16"/>
                <w:szCs w:val="16"/>
                <w:lang w:val="hu-HU"/>
              </w:rPr>
            </w:pPr>
          </w:p>
          <w:p w14:paraId="7B41E5A0" w14:textId="7875F208" w:rsidR="00F13EA5" w:rsidRPr="00E07B84" w:rsidRDefault="00F13EA5" w:rsidP="001563C8">
            <w:pPr>
              <w:jc w:val="center"/>
              <w:rPr>
                <w:sz w:val="16"/>
                <w:szCs w:val="16"/>
                <w:lang w:val="hu-HU"/>
              </w:rPr>
            </w:pPr>
          </w:p>
        </w:tc>
        <w:tc>
          <w:tcPr>
            <w:tcW w:w="3877" w:type="dxa"/>
          </w:tcPr>
          <w:p w14:paraId="4284C371" w14:textId="77777777" w:rsidR="00EB13F4" w:rsidRPr="00E07B84" w:rsidRDefault="001563C8" w:rsidP="001563C8">
            <w:pPr>
              <w:jc w:val="center"/>
              <w:rPr>
                <w:sz w:val="16"/>
                <w:szCs w:val="16"/>
                <w:lang w:val="hu-HU"/>
              </w:rPr>
            </w:pPr>
            <w:r w:rsidRPr="00E07B84">
              <w:rPr>
                <w:sz w:val="16"/>
                <w:szCs w:val="16"/>
                <w:lang w:val="hu-HU"/>
              </w:rPr>
              <w:t>A Magyar Építész Kamara és a Magyar Mérnöki Kamara Etikai kódexe. Etikai eljárás. Esettanulmányok.</w:t>
            </w:r>
          </w:p>
          <w:p w14:paraId="1A1F3899" w14:textId="77777777" w:rsidR="009519FB" w:rsidRPr="00E07B84" w:rsidRDefault="009519FB" w:rsidP="001563C8">
            <w:pPr>
              <w:jc w:val="center"/>
              <w:rPr>
                <w:sz w:val="16"/>
                <w:szCs w:val="16"/>
                <w:lang w:val="hu-HU"/>
              </w:rPr>
            </w:pPr>
          </w:p>
          <w:p w14:paraId="7A4AA56E" w14:textId="77777777" w:rsidR="004E1417" w:rsidRPr="00E07B84" w:rsidRDefault="004E1417" w:rsidP="004E141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Hallgatói prezentációk:</w:t>
            </w:r>
          </w:p>
          <w:p w14:paraId="04A0231A" w14:textId="0B2A31F6" w:rsidR="009519FB" w:rsidRPr="00E07B84" w:rsidRDefault="009519FB" w:rsidP="009519FB">
            <w:pPr>
              <w:jc w:val="center"/>
              <w:rPr>
                <w:sz w:val="16"/>
                <w:szCs w:val="16"/>
                <w:lang w:val="hu-HU"/>
              </w:rPr>
            </w:pPr>
            <w:r w:rsidRPr="00E07B84">
              <w:rPr>
                <w:sz w:val="16"/>
                <w:szCs w:val="16"/>
                <w:lang w:val="hu-HU"/>
              </w:rPr>
              <w:t xml:space="preserve">1. Az építészeti-műszaki, engedélyezési és kiviteli tervek tartalma. A különböző tervdokumentációk céljai, feladatai, tartalma. </w:t>
            </w:r>
          </w:p>
          <w:p w14:paraId="119D4BBD" w14:textId="590AE90F" w:rsidR="004E1417" w:rsidRPr="00E07B84" w:rsidRDefault="009519FB" w:rsidP="009519FB">
            <w:pPr>
              <w:jc w:val="center"/>
              <w:rPr>
                <w:sz w:val="16"/>
                <w:szCs w:val="16"/>
                <w:lang w:val="hu-HU"/>
              </w:rPr>
            </w:pPr>
            <w:r w:rsidRPr="00E07B84">
              <w:rPr>
                <w:sz w:val="16"/>
                <w:szCs w:val="16"/>
                <w:lang w:val="hu-HU"/>
              </w:rPr>
              <w:t>2. Az építészeti értékek védelmének eszközei. Helyi építészeti értékvédelem. Védetté nyilvánítás, a helyi védelem fajtái, eszközei. Műemlékvédelem feladata, eszközei. Világörökség védelme. Natura 2000.</w:t>
            </w:r>
          </w:p>
          <w:p w14:paraId="2A13209D" w14:textId="7FB9E231" w:rsidR="009519FB" w:rsidRPr="00E07B84" w:rsidRDefault="009519FB" w:rsidP="009519FB">
            <w:pPr>
              <w:jc w:val="center"/>
              <w:rPr>
                <w:sz w:val="16"/>
                <w:szCs w:val="16"/>
                <w:lang w:val="hu-HU"/>
              </w:rPr>
            </w:pPr>
            <w:r w:rsidRPr="00E07B84">
              <w:rPr>
                <w:sz w:val="16"/>
                <w:szCs w:val="16"/>
                <w:lang w:val="hu-HU"/>
              </w:rPr>
              <w:t>3. Jogorvoslat és döntés-felülvizsgálat. Jogorvoslat és döntés-felülvizsgálat az építésügyi hatósági eljárásokban.</w:t>
            </w:r>
          </w:p>
        </w:tc>
      </w:tr>
    </w:tbl>
    <w:p w14:paraId="1C0011B3" w14:textId="4478955B" w:rsidR="00EB13F4" w:rsidRPr="00E07B84" w:rsidRDefault="00EB13F4"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B13F4" w:rsidRPr="00E07B84" w14:paraId="79446485" w14:textId="77777777" w:rsidTr="00B550C6">
        <w:tc>
          <w:tcPr>
            <w:tcW w:w="1129" w:type="dxa"/>
            <w:shd w:val="clear" w:color="auto" w:fill="F1D130" w:themeFill="accent3"/>
          </w:tcPr>
          <w:p w14:paraId="405AF3F0" w14:textId="06BEB4DA"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b/>
                <w:sz w:val="16"/>
                <w:szCs w:val="16"/>
                <w:lang w:val="hu-HU"/>
              </w:rPr>
              <w:t>7.alkalom</w:t>
            </w:r>
          </w:p>
        </w:tc>
        <w:tc>
          <w:tcPr>
            <w:tcW w:w="4048" w:type="dxa"/>
            <w:shd w:val="clear" w:color="auto" w:fill="F1D130" w:themeFill="accent3"/>
          </w:tcPr>
          <w:p w14:paraId="7C4D1061"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3877" w:type="dxa"/>
            <w:shd w:val="clear" w:color="auto" w:fill="F1D130" w:themeFill="accent3"/>
          </w:tcPr>
          <w:p w14:paraId="337A6368"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EB13F4" w:rsidRPr="00E07B84" w14:paraId="54CB54F4" w14:textId="77777777" w:rsidTr="00B550C6">
        <w:tc>
          <w:tcPr>
            <w:tcW w:w="1129" w:type="dxa"/>
          </w:tcPr>
          <w:p w14:paraId="4FD1370E" w14:textId="1D4D8943" w:rsidR="00EB13F4" w:rsidRPr="00E07B84" w:rsidRDefault="006A763D"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15. hét</w:t>
            </w:r>
          </w:p>
        </w:tc>
        <w:tc>
          <w:tcPr>
            <w:tcW w:w="4048" w:type="dxa"/>
          </w:tcPr>
          <w:p w14:paraId="2839EDED"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Előadás</w:t>
            </w:r>
          </w:p>
        </w:tc>
        <w:tc>
          <w:tcPr>
            <w:tcW w:w="3877" w:type="dxa"/>
          </w:tcPr>
          <w:p w14:paraId="51696EC5"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Gyakorlat</w:t>
            </w:r>
          </w:p>
        </w:tc>
      </w:tr>
      <w:tr w:rsidR="00EB13F4" w:rsidRPr="00E07B84" w14:paraId="22ECD464" w14:textId="77777777" w:rsidTr="00B550C6">
        <w:tc>
          <w:tcPr>
            <w:tcW w:w="1129" w:type="dxa"/>
          </w:tcPr>
          <w:p w14:paraId="1787093B"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Metodika</w:t>
            </w:r>
          </w:p>
        </w:tc>
        <w:tc>
          <w:tcPr>
            <w:tcW w:w="4048" w:type="dxa"/>
          </w:tcPr>
          <w:p w14:paraId="3279E830" w14:textId="7B20B5E6" w:rsidR="00EB13F4" w:rsidRPr="00E07B84" w:rsidRDefault="001563C8" w:rsidP="001563C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P</w:t>
            </w:r>
            <w:r w:rsidR="006A763D" w:rsidRPr="00E07B84">
              <w:rPr>
                <w:sz w:val="16"/>
                <w:szCs w:val="16"/>
                <w:lang w:val="hu-HU"/>
              </w:rPr>
              <w:t>rezentáció, beszélgetés</w:t>
            </w:r>
          </w:p>
        </w:tc>
        <w:tc>
          <w:tcPr>
            <w:tcW w:w="3877" w:type="dxa"/>
          </w:tcPr>
          <w:p w14:paraId="09CD456B" w14:textId="3D75424A" w:rsidR="00EB13F4" w:rsidRPr="00E07B84" w:rsidRDefault="001563C8"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Hallgatói prezentációk, esetek megbeszélése.</w:t>
            </w:r>
          </w:p>
        </w:tc>
      </w:tr>
      <w:tr w:rsidR="00EB13F4" w:rsidRPr="00E07B84" w14:paraId="08F8B7EB" w14:textId="77777777" w:rsidTr="00B550C6">
        <w:tc>
          <w:tcPr>
            <w:tcW w:w="1129" w:type="dxa"/>
          </w:tcPr>
          <w:p w14:paraId="729CD4D8" w14:textId="561583A1"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E07B84">
              <w:rPr>
                <w:sz w:val="16"/>
                <w:szCs w:val="16"/>
                <w:lang w:val="hu-HU"/>
              </w:rPr>
              <w:t>Május 15.</w:t>
            </w:r>
          </w:p>
        </w:tc>
        <w:tc>
          <w:tcPr>
            <w:tcW w:w="4048" w:type="dxa"/>
          </w:tcPr>
          <w:p w14:paraId="77BB8123" w14:textId="77777777" w:rsidR="001563C8" w:rsidRPr="00E07B84" w:rsidRDefault="001563C8" w:rsidP="001563C8">
            <w:pPr>
              <w:jc w:val="center"/>
              <w:rPr>
                <w:sz w:val="16"/>
                <w:szCs w:val="16"/>
                <w:lang w:val="hu-HU"/>
              </w:rPr>
            </w:pPr>
            <w:r w:rsidRPr="00E07B84">
              <w:rPr>
                <w:sz w:val="16"/>
                <w:szCs w:val="16"/>
                <w:lang w:val="hu-HU"/>
              </w:rPr>
              <w:t>Jog, erkölcs, gazdaság. A tudomány és a technika szerepe társadalmunkban. A fenntartható gazdasági növekedés etikai kérdései.</w:t>
            </w:r>
          </w:p>
          <w:p w14:paraId="6F5613AC" w14:textId="77777777" w:rsidR="001563C8" w:rsidRPr="00E07B84" w:rsidRDefault="001563C8" w:rsidP="001563C8">
            <w:pPr>
              <w:jc w:val="center"/>
              <w:rPr>
                <w:sz w:val="16"/>
                <w:szCs w:val="16"/>
                <w:lang w:val="hu-HU"/>
              </w:rPr>
            </w:pPr>
            <w:r w:rsidRPr="00E07B84">
              <w:rPr>
                <w:sz w:val="16"/>
                <w:szCs w:val="16"/>
                <w:lang w:val="hu-HU"/>
              </w:rPr>
              <w:t xml:space="preserve">Közbeszerzéssel és versenytárgyalással kapcsolatos jogi, mérnöki etikai kérdések. </w:t>
            </w:r>
          </w:p>
          <w:p w14:paraId="059E5E7B" w14:textId="77777777" w:rsidR="00EB13F4" w:rsidRPr="00E07B84" w:rsidRDefault="00EB13F4"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c>
          <w:tcPr>
            <w:tcW w:w="3877" w:type="dxa"/>
          </w:tcPr>
          <w:p w14:paraId="279B397A" w14:textId="101BE0FD" w:rsidR="00EB13F4" w:rsidRPr="00E07B84" w:rsidRDefault="001563C8" w:rsidP="00B550C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E07B84">
              <w:rPr>
                <w:sz w:val="16"/>
                <w:szCs w:val="16"/>
                <w:lang w:val="hu-HU"/>
              </w:rPr>
              <w:t>Egyéni feladatok bemutatása.</w:t>
            </w:r>
          </w:p>
        </w:tc>
      </w:tr>
    </w:tbl>
    <w:p w14:paraId="6106AE9B" w14:textId="77777777" w:rsidR="00EB13F4" w:rsidRPr="00E07B84" w:rsidRDefault="00EB13F4" w:rsidP="00BA2D5A">
      <w:pPr>
        <w:jc w:val="center"/>
        <w:rPr>
          <w:lang w:val="hu-HU"/>
        </w:rPr>
      </w:pPr>
    </w:p>
    <w:p w14:paraId="17236167" w14:textId="77777777" w:rsidR="00761C39" w:rsidRPr="00E07B84" w:rsidRDefault="00A50698" w:rsidP="0066620B">
      <w:pPr>
        <w:pStyle w:val="Nincstrkz"/>
        <w:jc w:val="both"/>
        <w:rPr>
          <w:rStyle w:val="None"/>
          <w:bCs/>
          <w:sz w:val="20"/>
          <w:szCs w:val="20"/>
          <w:lang w:val="hu-HU"/>
        </w:rPr>
      </w:pPr>
      <w:r w:rsidRPr="00E07B84">
        <w:rPr>
          <w:rStyle w:val="None"/>
          <w:bCs/>
          <w:sz w:val="20"/>
          <w:szCs w:val="20"/>
          <w:lang w:val="hu-HU"/>
        </w:rPr>
        <w:t xml:space="preserve">Ezen tantárgyi program részleteiben (dátum/helyszín/pontosítások) történő változtatás jogát fenntartjuk, melyről a hallgatókat minden esetben tájékoztatjuk. </w:t>
      </w:r>
      <w:r w:rsidR="00761C39" w:rsidRPr="00E07B84">
        <w:rPr>
          <w:rStyle w:val="None"/>
          <w:bCs/>
          <w:sz w:val="20"/>
          <w:szCs w:val="20"/>
          <w:lang w:val="hu-HU"/>
        </w:rPr>
        <w:t>A félév folyamán felmerülő kérdésekkel, problémákkal a tantárgyfelelőst</w:t>
      </w:r>
      <w:r w:rsidRPr="00E07B84">
        <w:rPr>
          <w:rStyle w:val="None"/>
          <w:bCs/>
          <w:sz w:val="20"/>
          <w:szCs w:val="20"/>
          <w:lang w:val="hu-HU"/>
        </w:rPr>
        <w:t xml:space="preserve">, valamint az intézeti koordinátort lehet keresni a szorgalmi időszakban. </w:t>
      </w:r>
    </w:p>
    <w:p w14:paraId="435C631E" w14:textId="77777777" w:rsidR="00761C39" w:rsidRPr="00E07B84" w:rsidRDefault="00761C39" w:rsidP="0066620B">
      <w:pPr>
        <w:pStyle w:val="Nincstrkz"/>
        <w:jc w:val="both"/>
        <w:rPr>
          <w:rStyle w:val="None"/>
          <w:bCs/>
          <w:sz w:val="20"/>
          <w:szCs w:val="20"/>
          <w:lang w:val="hu-HU"/>
        </w:rPr>
      </w:pPr>
    </w:p>
    <w:p w14:paraId="4A53404D" w14:textId="77777777" w:rsidR="00761C39" w:rsidRPr="00E07B84" w:rsidRDefault="00761C39" w:rsidP="0066620B">
      <w:pPr>
        <w:pStyle w:val="Nincstrkz"/>
        <w:jc w:val="both"/>
        <w:rPr>
          <w:rStyle w:val="None"/>
          <w:bCs/>
          <w:sz w:val="20"/>
          <w:szCs w:val="20"/>
          <w:lang w:val="hu-HU"/>
        </w:rPr>
      </w:pPr>
      <w:r w:rsidRPr="00E07B84">
        <w:rPr>
          <w:rStyle w:val="None"/>
          <w:bCs/>
          <w:sz w:val="20"/>
          <w:szCs w:val="20"/>
          <w:lang w:val="hu-HU"/>
        </w:rPr>
        <w:t xml:space="preserve"> </w:t>
      </w:r>
    </w:p>
    <w:p w14:paraId="76D6B1F8" w14:textId="44E43273" w:rsidR="00761C39" w:rsidRPr="00E07B84" w:rsidRDefault="009519FB" w:rsidP="00BA2D5A">
      <w:pPr>
        <w:pStyle w:val="Nincstrkz"/>
        <w:tabs>
          <w:tab w:val="left" w:pos="5954"/>
        </w:tabs>
        <w:jc w:val="right"/>
        <w:rPr>
          <w:rStyle w:val="None"/>
          <w:bCs/>
          <w:sz w:val="20"/>
          <w:szCs w:val="20"/>
          <w:lang w:val="hu-HU"/>
        </w:rPr>
      </w:pPr>
      <w:r w:rsidRPr="00E07B84">
        <w:rPr>
          <w:rStyle w:val="None"/>
          <w:bCs/>
          <w:sz w:val="20"/>
          <w:szCs w:val="20"/>
          <w:lang w:val="hu-HU"/>
        </w:rPr>
        <w:tab/>
        <w:t>D</w:t>
      </w:r>
      <w:r w:rsidR="00761C39" w:rsidRPr="00E07B84">
        <w:rPr>
          <w:rStyle w:val="None"/>
          <w:bCs/>
          <w:sz w:val="20"/>
          <w:szCs w:val="20"/>
          <w:lang w:val="hu-HU"/>
        </w:rPr>
        <w:t xml:space="preserve">r. </w:t>
      </w:r>
      <w:r w:rsidR="00EB13F4" w:rsidRPr="00E07B84">
        <w:rPr>
          <w:rStyle w:val="None"/>
          <w:bCs/>
          <w:sz w:val="20"/>
          <w:szCs w:val="20"/>
          <w:lang w:val="hu-HU"/>
        </w:rPr>
        <w:t>Tiderenczl Gábor</w:t>
      </w:r>
    </w:p>
    <w:p w14:paraId="25767BCB" w14:textId="33362002" w:rsidR="00761C39" w:rsidRPr="00E07B84" w:rsidRDefault="00BA2D5A" w:rsidP="00BA2D5A">
      <w:pPr>
        <w:pStyle w:val="Nincstrkz"/>
        <w:tabs>
          <w:tab w:val="left" w:pos="5954"/>
        </w:tabs>
        <w:jc w:val="right"/>
        <w:rPr>
          <w:rStyle w:val="None"/>
          <w:bCs/>
          <w:sz w:val="20"/>
          <w:szCs w:val="20"/>
          <w:lang w:val="hu-HU"/>
        </w:rPr>
      </w:pPr>
      <w:r w:rsidRPr="00E07B84">
        <w:rPr>
          <w:rStyle w:val="None"/>
          <w:bCs/>
          <w:sz w:val="20"/>
          <w:szCs w:val="20"/>
          <w:lang w:val="hu-HU"/>
        </w:rPr>
        <w:tab/>
      </w:r>
      <w:r w:rsidR="00EB13F4" w:rsidRPr="00E07B84">
        <w:rPr>
          <w:rStyle w:val="None"/>
          <w:bCs/>
          <w:sz w:val="20"/>
          <w:szCs w:val="20"/>
          <w:lang w:val="hu-HU"/>
        </w:rPr>
        <w:t xml:space="preserve">egy. doc. </w:t>
      </w:r>
      <w:r w:rsidRPr="00E07B84">
        <w:rPr>
          <w:rStyle w:val="None"/>
          <w:bCs/>
          <w:sz w:val="20"/>
          <w:szCs w:val="20"/>
          <w:lang w:val="hu-HU"/>
        </w:rPr>
        <w:t>tantárgyfelelős</w:t>
      </w:r>
    </w:p>
    <w:p w14:paraId="225B5DA5" w14:textId="648DDF1E" w:rsidR="00EB13F4" w:rsidRPr="00E07B84" w:rsidRDefault="00EB13F4" w:rsidP="00BA2D5A">
      <w:pPr>
        <w:pStyle w:val="Nincstrkz"/>
        <w:tabs>
          <w:tab w:val="left" w:pos="5954"/>
        </w:tabs>
        <w:jc w:val="right"/>
        <w:rPr>
          <w:rStyle w:val="None"/>
          <w:bCs/>
          <w:sz w:val="20"/>
          <w:szCs w:val="20"/>
          <w:lang w:val="hu-HU"/>
        </w:rPr>
      </w:pPr>
    </w:p>
    <w:p w14:paraId="31B56807" w14:textId="4CBDC59E" w:rsidR="00EB13F4" w:rsidRPr="00E07B84" w:rsidRDefault="009519FB" w:rsidP="00BA2D5A">
      <w:pPr>
        <w:pStyle w:val="Nincstrkz"/>
        <w:tabs>
          <w:tab w:val="left" w:pos="5954"/>
        </w:tabs>
        <w:jc w:val="right"/>
        <w:rPr>
          <w:rStyle w:val="None"/>
          <w:bCs/>
          <w:sz w:val="20"/>
          <w:szCs w:val="20"/>
          <w:lang w:val="hu-HU"/>
        </w:rPr>
      </w:pPr>
      <w:r w:rsidRPr="00E07B84">
        <w:rPr>
          <w:rStyle w:val="None"/>
          <w:bCs/>
          <w:sz w:val="20"/>
          <w:szCs w:val="20"/>
          <w:lang w:val="hu-HU"/>
        </w:rPr>
        <w:t>D</w:t>
      </w:r>
      <w:r w:rsidR="00EB13F4" w:rsidRPr="00E07B84">
        <w:rPr>
          <w:rStyle w:val="None"/>
          <w:bCs/>
          <w:sz w:val="20"/>
          <w:szCs w:val="20"/>
          <w:lang w:val="hu-HU"/>
        </w:rPr>
        <w:t>r. Szabó Éva</w:t>
      </w:r>
    </w:p>
    <w:p w14:paraId="3FDF07E4" w14:textId="150130CF" w:rsidR="00EB13F4" w:rsidRPr="00E07B84" w:rsidRDefault="00EB13F4" w:rsidP="00BA2D5A">
      <w:pPr>
        <w:pStyle w:val="Nincstrkz"/>
        <w:tabs>
          <w:tab w:val="left" w:pos="5954"/>
        </w:tabs>
        <w:jc w:val="right"/>
        <w:rPr>
          <w:rStyle w:val="None"/>
          <w:bCs/>
          <w:sz w:val="20"/>
          <w:szCs w:val="20"/>
          <w:lang w:val="hu-HU"/>
        </w:rPr>
      </w:pPr>
      <w:r w:rsidRPr="00E07B84">
        <w:rPr>
          <w:rStyle w:val="None"/>
          <w:bCs/>
          <w:sz w:val="20"/>
          <w:szCs w:val="20"/>
          <w:lang w:val="hu-HU"/>
        </w:rPr>
        <w:t>egy. doc. oktató</w:t>
      </w:r>
    </w:p>
    <w:p w14:paraId="4D77E899" w14:textId="77777777" w:rsidR="00761C39" w:rsidRPr="00E07B84" w:rsidRDefault="00761C39" w:rsidP="0066620B">
      <w:pPr>
        <w:pStyle w:val="Nincstrkz"/>
        <w:jc w:val="both"/>
        <w:rPr>
          <w:rStyle w:val="None"/>
          <w:bCs/>
          <w:sz w:val="20"/>
          <w:szCs w:val="20"/>
          <w:lang w:val="hu-HU"/>
        </w:rPr>
      </w:pPr>
      <w:r w:rsidRPr="00E07B84">
        <w:rPr>
          <w:rStyle w:val="None"/>
          <w:bCs/>
          <w:sz w:val="20"/>
          <w:szCs w:val="20"/>
          <w:lang w:val="hu-HU"/>
        </w:rPr>
        <w:t xml:space="preserve"> </w:t>
      </w:r>
    </w:p>
    <w:p w14:paraId="0C2304DC" w14:textId="77777777" w:rsidR="00C26163" w:rsidRPr="00A50698" w:rsidRDefault="00761C39" w:rsidP="00A50698">
      <w:pPr>
        <w:pStyle w:val="Nincstrkz"/>
        <w:jc w:val="both"/>
        <w:rPr>
          <w:bCs/>
          <w:sz w:val="20"/>
          <w:szCs w:val="20"/>
          <w:lang w:val="hu-HU"/>
        </w:rPr>
      </w:pPr>
      <w:r w:rsidRPr="00E07B84">
        <w:rPr>
          <w:rStyle w:val="None"/>
          <w:bCs/>
          <w:sz w:val="20"/>
          <w:szCs w:val="20"/>
          <w:lang w:val="hu-HU"/>
        </w:rPr>
        <w:t>Pécs, 201</w:t>
      </w:r>
      <w:r w:rsidR="00A50698" w:rsidRPr="00E07B84">
        <w:rPr>
          <w:rStyle w:val="None"/>
          <w:bCs/>
          <w:sz w:val="20"/>
          <w:szCs w:val="20"/>
          <w:lang w:val="hu-HU"/>
        </w:rPr>
        <w:t>9</w:t>
      </w:r>
      <w:r w:rsidRPr="00E07B84">
        <w:rPr>
          <w:rStyle w:val="None"/>
          <w:bCs/>
          <w:sz w:val="20"/>
          <w:szCs w:val="20"/>
          <w:lang w:val="hu-HU"/>
        </w:rPr>
        <w:t>.0</w:t>
      </w:r>
      <w:r w:rsidR="00A50698" w:rsidRPr="00E07B84">
        <w:rPr>
          <w:rStyle w:val="None"/>
          <w:bCs/>
          <w:sz w:val="20"/>
          <w:szCs w:val="20"/>
          <w:lang w:val="hu-HU"/>
        </w:rPr>
        <w:t>2</w:t>
      </w:r>
      <w:r w:rsidRPr="00E07B84">
        <w:rPr>
          <w:rStyle w:val="None"/>
          <w:bCs/>
          <w:sz w:val="20"/>
          <w:szCs w:val="20"/>
          <w:lang w:val="hu-HU"/>
        </w:rPr>
        <w:t>.0</w:t>
      </w:r>
      <w:r w:rsidR="00A50698" w:rsidRPr="00E07B84">
        <w:rPr>
          <w:rStyle w:val="None"/>
          <w:bCs/>
          <w:sz w:val="20"/>
          <w:szCs w:val="20"/>
          <w:lang w:val="hu-HU"/>
        </w:rPr>
        <w:t>4</w:t>
      </w:r>
      <w:r w:rsidRPr="00E07B84">
        <w:rPr>
          <w:rStyle w:val="None"/>
          <w:bCs/>
          <w:sz w:val="20"/>
          <w:szCs w:val="20"/>
          <w:lang w:val="hu-HU"/>
        </w:rPr>
        <w:t>.</w:t>
      </w:r>
    </w:p>
    <w:sectPr w:rsidR="00C26163" w:rsidRPr="00A50698"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A06FF" w14:textId="77777777" w:rsidR="00760AF1" w:rsidRDefault="00760AF1" w:rsidP="007E74BB">
      <w:r>
        <w:separator/>
      </w:r>
    </w:p>
  </w:endnote>
  <w:endnote w:type="continuationSeparator" w:id="0">
    <w:p w14:paraId="48F0152F" w14:textId="77777777" w:rsidR="00760AF1" w:rsidRDefault="00760AF1"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74CBA0E1" w:rsidR="00321A04" w:rsidRPr="007E74BB" w:rsidRDefault="00321A04"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C2328F">
      <w:rPr>
        <w:rStyle w:val="Hyperlink0"/>
        <w:noProof/>
        <w:color w:val="auto"/>
        <w:sz w:val="14"/>
        <w:szCs w:val="14"/>
        <w:u w:val="none"/>
      </w:rPr>
      <w:t>4</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7B96F" w14:textId="77777777" w:rsidR="00760AF1" w:rsidRDefault="00760AF1" w:rsidP="007E74BB">
      <w:r>
        <w:separator/>
      </w:r>
    </w:p>
  </w:footnote>
  <w:footnote w:type="continuationSeparator" w:id="0">
    <w:p w14:paraId="72DFDB1D" w14:textId="77777777" w:rsidR="00760AF1" w:rsidRDefault="00760AF1"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74D" w14:textId="7E790F74" w:rsidR="00321A04" w:rsidRPr="00034EEB" w:rsidRDefault="00571D9E" w:rsidP="00034EEB">
    <w:pPr>
      <w:pStyle w:val="TEMATIKAFEJLC-LBLC"/>
    </w:pPr>
    <w:r>
      <w:t>TELEPÜLÉS</w:t>
    </w:r>
    <w:r w:rsidR="00321A04">
      <w:t xml:space="preserve">MÉRNÖKI </w:t>
    </w:r>
    <w:r>
      <w:t>MSC</w:t>
    </w:r>
  </w:p>
  <w:p w14:paraId="53370EA0" w14:textId="371F8671" w:rsidR="00321A04" w:rsidRPr="00034EEB" w:rsidRDefault="006744B3" w:rsidP="00034EEB">
    <w:pPr>
      <w:pStyle w:val="TEMATIKAFEJLC-LBLC"/>
    </w:pPr>
    <w:r w:rsidRPr="00FA6E48">
      <w:t>Települési  és  építésügyi  igazgatás</w:t>
    </w:r>
    <w:r w:rsidRPr="006744B3">
      <w:t>, építési jog</w:t>
    </w:r>
    <w:r w:rsidR="00321A04" w:rsidRPr="00034EEB">
      <w:tab/>
    </w:r>
    <w:r w:rsidR="00321A04" w:rsidRPr="00034EEB">
      <w:tab/>
      <w:t>tantárgyi tematika</w:t>
    </w:r>
  </w:p>
  <w:p w14:paraId="2ECE5AA3" w14:textId="0446A4CB" w:rsidR="00321A04" w:rsidRPr="00034EEB" w:rsidRDefault="00321A04" w:rsidP="006744B3">
    <w:pPr>
      <w:pStyle w:val="TEMATIKAFEJLC-LBLC"/>
      <w:tabs>
        <w:tab w:val="clear" w:pos="4536"/>
        <w:tab w:val="center" w:pos="4253"/>
      </w:tabs>
    </w:pPr>
    <w:r w:rsidRPr="00034EEB">
      <w:t xml:space="preserve">tantárgy-kód: </w:t>
    </w:r>
    <w:r w:rsidRPr="00CC1D3A">
      <w:t>EP</w:t>
    </w:r>
    <w:r w:rsidR="006744B3">
      <w:t>M230ML</w:t>
    </w:r>
    <w:r w:rsidRPr="00034EEB">
      <w:tab/>
    </w:r>
    <w:r w:rsidRPr="00034EEB">
      <w:tab/>
    </w:r>
    <w:r>
      <w:t>előadás:</w:t>
    </w:r>
    <w:r w:rsidRPr="00034EEB">
      <w:t xml:space="preserve"> </w:t>
    </w:r>
    <w:r w:rsidR="006744B3">
      <w:t xml:space="preserve">1.3.5.7.9.14.15. </w:t>
    </w:r>
    <w:r w:rsidR="00D46181">
      <w:t xml:space="preserve">hét, </w:t>
    </w:r>
    <w:r w:rsidR="006744B3">
      <w:t>Csüt. 11.05-14.00</w:t>
    </w:r>
    <w:r w:rsidRPr="00F809D7">
      <w:t xml:space="preserve"> </w:t>
    </w:r>
    <w:r w:rsidRPr="0066620B">
      <w:t>Helyszín:</w:t>
    </w:r>
    <w:r>
      <w:t xml:space="preserve"> PTE </w:t>
    </w:r>
    <w:r w:rsidR="006744B3">
      <w:t>MIK A 318</w:t>
    </w:r>
  </w:p>
  <w:p w14:paraId="5FA1F5CD" w14:textId="414B01CD" w:rsidR="00321A04" w:rsidRPr="00034EEB" w:rsidRDefault="00321A04" w:rsidP="00034EEB">
    <w:pPr>
      <w:pStyle w:val="TEMATIKAFEJLC-LBLC"/>
    </w:pPr>
    <w:r w:rsidRPr="00034EEB">
      <w:t xml:space="preserve">Szemeszter: </w:t>
    </w:r>
    <w:r>
      <w:t>tavasz</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E6E"/>
    <w:multiLevelType w:val="hybridMultilevel"/>
    <w:tmpl w:val="11FA0B52"/>
    <w:lvl w:ilvl="0" w:tplc="BC1E3BDA">
      <w:start w:val="1"/>
      <w:numFmt w:val="bullet"/>
      <w:lvlText w:val="•"/>
      <w:lvlJc w:val="left"/>
      <w:pPr>
        <w:tabs>
          <w:tab w:val="num" w:pos="720"/>
        </w:tabs>
        <w:ind w:left="720" w:hanging="360"/>
      </w:pPr>
      <w:rPr>
        <w:rFonts w:ascii="Arial" w:hAnsi="Arial" w:hint="default"/>
      </w:rPr>
    </w:lvl>
    <w:lvl w:ilvl="1" w:tplc="6670550E" w:tentative="1">
      <w:start w:val="1"/>
      <w:numFmt w:val="bullet"/>
      <w:lvlText w:val="•"/>
      <w:lvlJc w:val="left"/>
      <w:pPr>
        <w:tabs>
          <w:tab w:val="num" w:pos="1440"/>
        </w:tabs>
        <w:ind w:left="1440" w:hanging="360"/>
      </w:pPr>
      <w:rPr>
        <w:rFonts w:ascii="Arial" w:hAnsi="Arial" w:hint="default"/>
      </w:rPr>
    </w:lvl>
    <w:lvl w:ilvl="2" w:tplc="749290E4" w:tentative="1">
      <w:start w:val="1"/>
      <w:numFmt w:val="bullet"/>
      <w:lvlText w:val="•"/>
      <w:lvlJc w:val="left"/>
      <w:pPr>
        <w:tabs>
          <w:tab w:val="num" w:pos="2160"/>
        </w:tabs>
        <w:ind w:left="2160" w:hanging="360"/>
      </w:pPr>
      <w:rPr>
        <w:rFonts w:ascii="Arial" w:hAnsi="Arial" w:hint="default"/>
      </w:rPr>
    </w:lvl>
    <w:lvl w:ilvl="3" w:tplc="0AD4B55A" w:tentative="1">
      <w:start w:val="1"/>
      <w:numFmt w:val="bullet"/>
      <w:lvlText w:val="•"/>
      <w:lvlJc w:val="left"/>
      <w:pPr>
        <w:tabs>
          <w:tab w:val="num" w:pos="2880"/>
        </w:tabs>
        <w:ind w:left="2880" w:hanging="360"/>
      </w:pPr>
      <w:rPr>
        <w:rFonts w:ascii="Arial" w:hAnsi="Arial" w:hint="default"/>
      </w:rPr>
    </w:lvl>
    <w:lvl w:ilvl="4" w:tplc="B9F4483C" w:tentative="1">
      <w:start w:val="1"/>
      <w:numFmt w:val="bullet"/>
      <w:lvlText w:val="•"/>
      <w:lvlJc w:val="left"/>
      <w:pPr>
        <w:tabs>
          <w:tab w:val="num" w:pos="3600"/>
        </w:tabs>
        <w:ind w:left="3600" w:hanging="360"/>
      </w:pPr>
      <w:rPr>
        <w:rFonts w:ascii="Arial" w:hAnsi="Arial" w:hint="default"/>
      </w:rPr>
    </w:lvl>
    <w:lvl w:ilvl="5" w:tplc="AEAEE18A" w:tentative="1">
      <w:start w:val="1"/>
      <w:numFmt w:val="bullet"/>
      <w:lvlText w:val="•"/>
      <w:lvlJc w:val="left"/>
      <w:pPr>
        <w:tabs>
          <w:tab w:val="num" w:pos="4320"/>
        </w:tabs>
        <w:ind w:left="4320" w:hanging="360"/>
      </w:pPr>
      <w:rPr>
        <w:rFonts w:ascii="Arial" w:hAnsi="Arial" w:hint="default"/>
      </w:rPr>
    </w:lvl>
    <w:lvl w:ilvl="6" w:tplc="F80EC4D2" w:tentative="1">
      <w:start w:val="1"/>
      <w:numFmt w:val="bullet"/>
      <w:lvlText w:val="•"/>
      <w:lvlJc w:val="left"/>
      <w:pPr>
        <w:tabs>
          <w:tab w:val="num" w:pos="5040"/>
        </w:tabs>
        <w:ind w:left="5040" w:hanging="360"/>
      </w:pPr>
      <w:rPr>
        <w:rFonts w:ascii="Arial" w:hAnsi="Arial" w:hint="default"/>
      </w:rPr>
    </w:lvl>
    <w:lvl w:ilvl="7" w:tplc="60AC13B4" w:tentative="1">
      <w:start w:val="1"/>
      <w:numFmt w:val="bullet"/>
      <w:lvlText w:val="•"/>
      <w:lvlJc w:val="left"/>
      <w:pPr>
        <w:tabs>
          <w:tab w:val="num" w:pos="5760"/>
        </w:tabs>
        <w:ind w:left="5760" w:hanging="360"/>
      </w:pPr>
      <w:rPr>
        <w:rFonts w:ascii="Arial" w:hAnsi="Arial" w:hint="default"/>
      </w:rPr>
    </w:lvl>
    <w:lvl w:ilvl="8" w:tplc="5A5AC9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8D247E"/>
    <w:multiLevelType w:val="hybridMultilevel"/>
    <w:tmpl w:val="385A246A"/>
    <w:lvl w:ilvl="0" w:tplc="5CFCA96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5CB4F8">
      <w:start w:val="1"/>
      <w:numFmt w:val="bullet"/>
      <w:lvlText w:val="o"/>
      <w:lvlJc w:val="left"/>
      <w:pPr>
        <w:tabs>
          <w:tab w:val="left" w:pos="756"/>
        </w:tabs>
        <w:ind w:left="14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F0EAE88">
      <w:start w:val="1"/>
      <w:numFmt w:val="bullet"/>
      <w:lvlText w:val="▪"/>
      <w:lvlJc w:val="left"/>
      <w:pPr>
        <w:tabs>
          <w:tab w:val="left" w:pos="756"/>
        </w:tabs>
        <w:ind w:left="21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8E29EF0">
      <w:start w:val="1"/>
      <w:numFmt w:val="bullet"/>
      <w:lvlText w:val="•"/>
      <w:lvlJc w:val="left"/>
      <w:pPr>
        <w:tabs>
          <w:tab w:val="left" w:pos="756"/>
        </w:tabs>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7B4C418">
      <w:start w:val="1"/>
      <w:numFmt w:val="bullet"/>
      <w:lvlText w:val="o"/>
      <w:lvlJc w:val="left"/>
      <w:pPr>
        <w:tabs>
          <w:tab w:val="left" w:pos="756"/>
        </w:tabs>
        <w:ind w:left="35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C843AA0">
      <w:start w:val="1"/>
      <w:numFmt w:val="bullet"/>
      <w:lvlText w:val="▪"/>
      <w:lvlJc w:val="left"/>
      <w:pPr>
        <w:tabs>
          <w:tab w:val="left" w:pos="756"/>
        </w:tabs>
        <w:ind w:left="429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740312C">
      <w:start w:val="1"/>
      <w:numFmt w:val="bullet"/>
      <w:lvlText w:val="•"/>
      <w:lvlJc w:val="left"/>
      <w:pPr>
        <w:tabs>
          <w:tab w:val="left" w:pos="756"/>
        </w:tabs>
        <w:ind w:left="50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907FDA">
      <w:start w:val="1"/>
      <w:numFmt w:val="bullet"/>
      <w:lvlText w:val="o"/>
      <w:lvlJc w:val="left"/>
      <w:pPr>
        <w:tabs>
          <w:tab w:val="left" w:pos="756"/>
        </w:tabs>
        <w:ind w:left="57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0BA73D8">
      <w:start w:val="1"/>
      <w:numFmt w:val="bullet"/>
      <w:lvlText w:val="▪"/>
      <w:lvlJc w:val="left"/>
      <w:pPr>
        <w:tabs>
          <w:tab w:val="left" w:pos="756"/>
        </w:tabs>
        <w:ind w:left="64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FD2137"/>
    <w:multiLevelType w:val="multilevel"/>
    <w:tmpl w:val="7E68D9C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A0D2AF7"/>
    <w:multiLevelType w:val="hybridMultilevel"/>
    <w:tmpl w:val="ED9402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1E336E4"/>
    <w:multiLevelType w:val="hybridMultilevel"/>
    <w:tmpl w:val="F85EDAEE"/>
    <w:lvl w:ilvl="0" w:tplc="5CFCA96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D252B62"/>
    <w:multiLevelType w:val="hybridMultilevel"/>
    <w:tmpl w:val="0562DF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84D704C"/>
    <w:multiLevelType w:val="hybridMultilevel"/>
    <w:tmpl w:val="666E24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16"/>
  </w:num>
  <w:num w:numId="3">
    <w:abstractNumId w:val="21"/>
  </w:num>
  <w:num w:numId="4">
    <w:abstractNumId w:val="22"/>
  </w:num>
  <w:num w:numId="5">
    <w:abstractNumId w:val="3"/>
  </w:num>
  <w:num w:numId="6">
    <w:abstractNumId w:val="2"/>
  </w:num>
  <w:num w:numId="7">
    <w:abstractNumId w:val="8"/>
  </w:num>
  <w:num w:numId="8">
    <w:abstractNumId w:val="18"/>
  </w:num>
  <w:num w:numId="9">
    <w:abstractNumId w:val="30"/>
  </w:num>
  <w:num w:numId="10">
    <w:abstractNumId w:val="25"/>
  </w:num>
  <w:num w:numId="11">
    <w:abstractNumId w:val="4"/>
  </w:num>
  <w:num w:numId="12">
    <w:abstractNumId w:val="6"/>
  </w:num>
  <w:num w:numId="13">
    <w:abstractNumId w:val="27"/>
  </w:num>
  <w:num w:numId="14">
    <w:abstractNumId w:val="12"/>
  </w:num>
  <w:num w:numId="15">
    <w:abstractNumId w:val="31"/>
  </w:num>
  <w:num w:numId="16">
    <w:abstractNumId w:val="11"/>
  </w:num>
  <w:num w:numId="17">
    <w:abstractNumId w:val="29"/>
  </w:num>
  <w:num w:numId="18">
    <w:abstractNumId w:val="19"/>
  </w:num>
  <w:num w:numId="19">
    <w:abstractNumId w:val="14"/>
  </w:num>
  <w:num w:numId="20">
    <w:abstractNumId w:val="9"/>
  </w:num>
  <w:num w:numId="21">
    <w:abstractNumId w:val="7"/>
  </w:num>
  <w:num w:numId="22">
    <w:abstractNumId w:val="13"/>
  </w:num>
  <w:num w:numId="23">
    <w:abstractNumId w:val="5"/>
  </w:num>
  <w:num w:numId="24">
    <w:abstractNumId w:val="26"/>
  </w:num>
  <w:num w:numId="25">
    <w:abstractNumId w:val="24"/>
  </w:num>
  <w:num w:numId="26">
    <w:abstractNumId w:val="15"/>
  </w:num>
  <w:num w:numId="27">
    <w:abstractNumId w:val="28"/>
  </w:num>
  <w:num w:numId="28">
    <w:abstractNumId w:val="10"/>
  </w:num>
  <w:num w:numId="29">
    <w:abstractNumId w:val="1"/>
  </w:num>
  <w:num w:numId="30">
    <w:abstractNumId w:val="20"/>
  </w:num>
  <w:num w:numId="31">
    <w:abstractNumId w:val="17"/>
  </w:num>
  <w:num w:numId="32">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3060"/>
    <w:rsid w:val="000114BC"/>
    <w:rsid w:val="00034EEB"/>
    <w:rsid w:val="0005293B"/>
    <w:rsid w:val="0007344D"/>
    <w:rsid w:val="000853DC"/>
    <w:rsid w:val="00087488"/>
    <w:rsid w:val="00096F13"/>
    <w:rsid w:val="000C75CB"/>
    <w:rsid w:val="000D279A"/>
    <w:rsid w:val="000E3296"/>
    <w:rsid w:val="000F51CB"/>
    <w:rsid w:val="00116A4D"/>
    <w:rsid w:val="00134333"/>
    <w:rsid w:val="00150DFC"/>
    <w:rsid w:val="00152AEC"/>
    <w:rsid w:val="001563C8"/>
    <w:rsid w:val="00156833"/>
    <w:rsid w:val="00171C3D"/>
    <w:rsid w:val="001A5AA5"/>
    <w:rsid w:val="001A5EFA"/>
    <w:rsid w:val="001A65E0"/>
    <w:rsid w:val="001C3420"/>
    <w:rsid w:val="001C4011"/>
    <w:rsid w:val="0024327F"/>
    <w:rsid w:val="0026123E"/>
    <w:rsid w:val="002667F9"/>
    <w:rsid w:val="0027665A"/>
    <w:rsid w:val="00283EF9"/>
    <w:rsid w:val="002847B6"/>
    <w:rsid w:val="002B3B18"/>
    <w:rsid w:val="002E6C97"/>
    <w:rsid w:val="00321A04"/>
    <w:rsid w:val="00326ED0"/>
    <w:rsid w:val="0033141D"/>
    <w:rsid w:val="00333221"/>
    <w:rsid w:val="0033777B"/>
    <w:rsid w:val="00355DE4"/>
    <w:rsid w:val="0035767B"/>
    <w:rsid w:val="00364195"/>
    <w:rsid w:val="00366158"/>
    <w:rsid w:val="00366475"/>
    <w:rsid w:val="003A67F7"/>
    <w:rsid w:val="003D33E7"/>
    <w:rsid w:val="00415726"/>
    <w:rsid w:val="00417E9C"/>
    <w:rsid w:val="004405AF"/>
    <w:rsid w:val="0045542B"/>
    <w:rsid w:val="00456EE8"/>
    <w:rsid w:val="00465E10"/>
    <w:rsid w:val="00466C08"/>
    <w:rsid w:val="0047226A"/>
    <w:rsid w:val="004A4403"/>
    <w:rsid w:val="004B5B1A"/>
    <w:rsid w:val="004E1417"/>
    <w:rsid w:val="004F5CA9"/>
    <w:rsid w:val="005077BE"/>
    <w:rsid w:val="0055140E"/>
    <w:rsid w:val="00571D9E"/>
    <w:rsid w:val="005B682B"/>
    <w:rsid w:val="005E76CA"/>
    <w:rsid w:val="0060601D"/>
    <w:rsid w:val="0066620B"/>
    <w:rsid w:val="006744B3"/>
    <w:rsid w:val="00682196"/>
    <w:rsid w:val="006829FA"/>
    <w:rsid w:val="0068510C"/>
    <w:rsid w:val="00687BE2"/>
    <w:rsid w:val="006967BB"/>
    <w:rsid w:val="006A763D"/>
    <w:rsid w:val="006C4A36"/>
    <w:rsid w:val="006E30BC"/>
    <w:rsid w:val="006F1E2D"/>
    <w:rsid w:val="007016E9"/>
    <w:rsid w:val="00703839"/>
    <w:rsid w:val="00705DF3"/>
    <w:rsid w:val="00714872"/>
    <w:rsid w:val="007274F7"/>
    <w:rsid w:val="00744412"/>
    <w:rsid w:val="00760423"/>
    <w:rsid w:val="00760AF1"/>
    <w:rsid w:val="00761C39"/>
    <w:rsid w:val="007730A5"/>
    <w:rsid w:val="00775954"/>
    <w:rsid w:val="00786B94"/>
    <w:rsid w:val="007C1107"/>
    <w:rsid w:val="007C44CE"/>
    <w:rsid w:val="007C7FC9"/>
    <w:rsid w:val="007D2264"/>
    <w:rsid w:val="007E15AF"/>
    <w:rsid w:val="007E74BB"/>
    <w:rsid w:val="007F4387"/>
    <w:rsid w:val="00826533"/>
    <w:rsid w:val="00862B15"/>
    <w:rsid w:val="00876DDC"/>
    <w:rsid w:val="008F3233"/>
    <w:rsid w:val="009063FE"/>
    <w:rsid w:val="00915432"/>
    <w:rsid w:val="00921EC4"/>
    <w:rsid w:val="00945CB7"/>
    <w:rsid w:val="009519FB"/>
    <w:rsid w:val="00986B0B"/>
    <w:rsid w:val="009B5417"/>
    <w:rsid w:val="009C3632"/>
    <w:rsid w:val="009E6122"/>
    <w:rsid w:val="009E6CBC"/>
    <w:rsid w:val="009F2A21"/>
    <w:rsid w:val="00A06131"/>
    <w:rsid w:val="00A10E47"/>
    <w:rsid w:val="00A27523"/>
    <w:rsid w:val="00A35705"/>
    <w:rsid w:val="00A453B8"/>
    <w:rsid w:val="00A50698"/>
    <w:rsid w:val="00A57361"/>
    <w:rsid w:val="00A8047B"/>
    <w:rsid w:val="00A9421B"/>
    <w:rsid w:val="00AA7EC0"/>
    <w:rsid w:val="00AD323F"/>
    <w:rsid w:val="00AD57AB"/>
    <w:rsid w:val="00B1088D"/>
    <w:rsid w:val="00B14D53"/>
    <w:rsid w:val="00B274E1"/>
    <w:rsid w:val="00B43024"/>
    <w:rsid w:val="00B51660"/>
    <w:rsid w:val="00B55307"/>
    <w:rsid w:val="00B85EE3"/>
    <w:rsid w:val="00BA2D5A"/>
    <w:rsid w:val="00BA609A"/>
    <w:rsid w:val="00BA7D85"/>
    <w:rsid w:val="00BC7764"/>
    <w:rsid w:val="00BF4675"/>
    <w:rsid w:val="00C006A4"/>
    <w:rsid w:val="00C21612"/>
    <w:rsid w:val="00C2328F"/>
    <w:rsid w:val="00C26163"/>
    <w:rsid w:val="00C27752"/>
    <w:rsid w:val="00C61002"/>
    <w:rsid w:val="00C7177F"/>
    <w:rsid w:val="00C83691"/>
    <w:rsid w:val="00CA0A47"/>
    <w:rsid w:val="00CB2DEC"/>
    <w:rsid w:val="00CC1D3A"/>
    <w:rsid w:val="00CC2F46"/>
    <w:rsid w:val="00CF11AD"/>
    <w:rsid w:val="00D078E8"/>
    <w:rsid w:val="00D43D1E"/>
    <w:rsid w:val="00D46181"/>
    <w:rsid w:val="00D705FB"/>
    <w:rsid w:val="00DC2A31"/>
    <w:rsid w:val="00DC7DB0"/>
    <w:rsid w:val="00DD760F"/>
    <w:rsid w:val="00DE395B"/>
    <w:rsid w:val="00E07B84"/>
    <w:rsid w:val="00E14C5E"/>
    <w:rsid w:val="00E16CC1"/>
    <w:rsid w:val="00E23B8B"/>
    <w:rsid w:val="00E25C35"/>
    <w:rsid w:val="00E27D74"/>
    <w:rsid w:val="00E702C1"/>
    <w:rsid w:val="00E70A97"/>
    <w:rsid w:val="00E8115E"/>
    <w:rsid w:val="00EB13F4"/>
    <w:rsid w:val="00EB6F2F"/>
    <w:rsid w:val="00ED4BB9"/>
    <w:rsid w:val="00ED5F96"/>
    <w:rsid w:val="00F07CEC"/>
    <w:rsid w:val="00F13EA5"/>
    <w:rsid w:val="00F209D9"/>
    <w:rsid w:val="00F6601E"/>
    <w:rsid w:val="00F673FA"/>
    <w:rsid w:val="00F809D7"/>
    <w:rsid w:val="00F92F3C"/>
    <w:rsid w:val="00FC3349"/>
    <w:rsid w:val="00FE1710"/>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1743FCDD-F7E9-4F65-8934-C537AC74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CharChar1CharCharCharCharChar1">
    <w:name w:val="Char Char1 Char Char Char Char Char1"/>
    <w:basedOn w:val="Norml"/>
    <w:rsid w:val="00571D9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cs="Tahoma"/>
      <w:sz w:val="20"/>
      <w:szCs w:val="20"/>
      <w:bdr w:val="none" w:sz="0" w:space="0" w:color="auto"/>
    </w:rPr>
  </w:style>
  <w:style w:type="paragraph" w:styleId="NormlWeb">
    <w:name w:val="Normal (Web)"/>
    <w:basedOn w:val="Norml"/>
    <w:uiPriority w:val="99"/>
    <w:semiHidden/>
    <w:unhideWhenUsed/>
    <w:rsid w:val="007604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024">
      <w:bodyDiv w:val="1"/>
      <w:marLeft w:val="0"/>
      <w:marRight w:val="0"/>
      <w:marTop w:val="0"/>
      <w:marBottom w:val="0"/>
      <w:divBdr>
        <w:top w:val="none" w:sz="0" w:space="0" w:color="auto"/>
        <w:left w:val="none" w:sz="0" w:space="0" w:color="auto"/>
        <w:bottom w:val="none" w:sz="0" w:space="0" w:color="auto"/>
        <w:right w:val="none" w:sz="0" w:space="0" w:color="auto"/>
      </w:divBdr>
    </w:div>
    <w:div w:id="22753423">
      <w:bodyDiv w:val="1"/>
      <w:marLeft w:val="0"/>
      <w:marRight w:val="0"/>
      <w:marTop w:val="0"/>
      <w:marBottom w:val="0"/>
      <w:divBdr>
        <w:top w:val="none" w:sz="0" w:space="0" w:color="auto"/>
        <w:left w:val="none" w:sz="0" w:space="0" w:color="auto"/>
        <w:bottom w:val="none" w:sz="0" w:space="0" w:color="auto"/>
        <w:right w:val="none" w:sz="0" w:space="0" w:color="auto"/>
      </w:divBdr>
    </w:div>
    <w:div w:id="168062690">
      <w:bodyDiv w:val="1"/>
      <w:marLeft w:val="0"/>
      <w:marRight w:val="0"/>
      <w:marTop w:val="0"/>
      <w:marBottom w:val="0"/>
      <w:divBdr>
        <w:top w:val="none" w:sz="0" w:space="0" w:color="auto"/>
        <w:left w:val="none" w:sz="0" w:space="0" w:color="auto"/>
        <w:bottom w:val="none" w:sz="0" w:space="0" w:color="auto"/>
        <w:right w:val="none" w:sz="0" w:space="0" w:color="auto"/>
      </w:divBdr>
    </w:div>
    <w:div w:id="287857396">
      <w:bodyDiv w:val="1"/>
      <w:marLeft w:val="0"/>
      <w:marRight w:val="0"/>
      <w:marTop w:val="0"/>
      <w:marBottom w:val="0"/>
      <w:divBdr>
        <w:top w:val="none" w:sz="0" w:space="0" w:color="auto"/>
        <w:left w:val="none" w:sz="0" w:space="0" w:color="auto"/>
        <w:bottom w:val="none" w:sz="0" w:space="0" w:color="auto"/>
        <w:right w:val="none" w:sz="0" w:space="0" w:color="auto"/>
      </w:divBdr>
    </w:div>
    <w:div w:id="322706755">
      <w:bodyDiv w:val="1"/>
      <w:marLeft w:val="0"/>
      <w:marRight w:val="0"/>
      <w:marTop w:val="0"/>
      <w:marBottom w:val="0"/>
      <w:divBdr>
        <w:top w:val="none" w:sz="0" w:space="0" w:color="auto"/>
        <w:left w:val="none" w:sz="0" w:space="0" w:color="auto"/>
        <w:bottom w:val="none" w:sz="0" w:space="0" w:color="auto"/>
        <w:right w:val="none" w:sz="0" w:space="0" w:color="auto"/>
      </w:divBdr>
    </w:div>
    <w:div w:id="386491177">
      <w:bodyDiv w:val="1"/>
      <w:marLeft w:val="0"/>
      <w:marRight w:val="0"/>
      <w:marTop w:val="0"/>
      <w:marBottom w:val="0"/>
      <w:divBdr>
        <w:top w:val="none" w:sz="0" w:space="0" w:color="auto"/>
        <w:left w:val="none" w:sz="0" w:space="0" w:color="auto"/>
        <w:bottom w:val="none" w:sz="0" w:space="0" w:color="auto"/>
        <w:right w:val="none" w:sz="0" w:space="0" w:color="auto"/>
      </w:divBdr>
    </w:div>
    <w:div w:id="416708816">
      <w:bodyDiv w:val="1"/>
      <w:marLeft w:val="0"/>
      <w:marRight w:val="0"/>
      <w:marTop w:val="0"/>
      <w:marBottom w:val="0"/>
      <w:divBdr>
        <w:top w:val="none" w:sz="0" w:space="0" w:color="auto"/>
        <w:left w:val="none" w:sz="0" w:space="0" w:color="auto"/>
        <w:bottom w:val="none" w:sz="0" w:space="0" w:color="auto"/>
        <w:right w:val="none" w:sz="0" w:space="0" w:color="auto"/>
      </w:divBdr>
    </w:div>
    <w:div w:id="531306013">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585920636">
      <w:bodyDiv w:val="1"/>
      <w:marLeft w:val="0"/>
      <w:marRight w:val="0"/>
      <w:marTop w:val="0"/>
      <w:marBottom w:val="0"/>
      <w:divBdr>
        <w:top w:val="none" w:sz="0" w:space="0" w:color="auto"/>
        <w:left w:val="none" w:sz="0" w:space="0" w:color="auto"/>
        <w:bottom w:val="none" w:sz="0" w:space="0" w:color="auto"/>
        <w:right w:val="none" w:sz="0" w:space="0" w:color="auto"/>
      </w:divBdr>
    </w:div>
    <w:div w:id="735326805">
      <w:bodyDiv w:val="1"/>
      <w:marLeft w:val="0"/>
      <w:marRight w:val="0"/>
      <w:marTop w:val="0"/>
      <w:marBottom w:val="0"/>
      <w:divBdr>
        <w:top w:val="none" w:sz="0" w:space="0" w:color="auto"/>
        <w:left w:val="none" w:sz="0" w:space="0" w:color="auto"/>
        <w:bottom w:val="none" w:sz="0" w:space="0" w:color="auto"/>
        <w:right w:val="none" w:sz="0" w:space="0" w:color="auto"/>
      </w:divBdr>
    </w:div>
    <w:div w:id="755709294">
      <w:bodyDiv w:val="1"/>
      <w:marLeft w:val="0"/>
      <w:marRight w:val="0"/>
      <w:marTop w:val="0"/>
      <w:marBottom w:val="0"/>
      <w:divBdr>
        <w:top w:val="none" w:sz="0" w:space="0" w:color="auto"/>
        <w:left w:val="none" w:sz="0" w:space="0" w:color="auto"/>
        <w:bottom w:val="none" w:sz="0" w:space="0" w:color="auto"/>
        <w:right w:val="none" w:sz="0" w:space="0" w:color="auto"/>
      </w:divBdr>
    </w:div>
    <w:div w:id="888760838">
      <w:bodyDiv w:val="1"/>
      <w:marLeft w:val="0"/>
      <w:marRight w:val="0"/>
      <w:marTop w:val="0"/>
      <w:marBottom w:val="0"/>
      <w:divBdr>
        <w:top w:val="none" w:sz="0" w:space="0" w:color="auto"/>
        <w:left w:val="none" w:sz="0" w:space="0" w:color="auto"/>
        <w:bottom w:val="none" w:sz="0" w:space="0" w:color="auto"/>
        <w:right w:val="none" w:sz="0" w:space="0" w:color="auto"/>
      </w:divBdr>
    </w:div>
    <w:div w:id="1022440208">
      <w:bodyDiv w:val="1"/>
      <w:marLeft w:val="0"/>
      <w:marRight w:val="0"/>
      <w:marTop w:val="0"/>
      <w:marBottom w:val="0"/>
      <w:divBdr>
        <w:top w:val="none" w:sz="0" w:space="0" w:color="auto"/>
        <w:left w:val="none" w:sz="0" w:space="0" w:color="auto"/>
        <w:bottom w:val="none" w:sz="0" w:space="0" w:color="auto"/>
        <w:right w:val="none" w:sz="0" w:space="0" w:color="auto"/>
      </w:divBdr>
    </w:div>
    <w:div w:id="1099522325">
      <w:bodyDiv w:val="1"/>
      <w:marLeft w:val="0"/>
      <w:marRight w:val="0"/>
      <w:marTop w:val="0"/>
      <w:marBottom w:val="0"/>
      <w:divBdr>
        <w:top w:val="none" w:sz="0" w:space="0" w:color="auto"/>
        <w:left w:val="none" w:sz="0" w:space="0" w:color="auto"/>
        <w:bottom w:val="none" w:sz="0" w:space="0" w:color="auto"/>
        <w:right w:val="none" w:sz="0" w:space="0" w:color="auto"/>
      </w:divBdr>
    </w:div>
    <w:div w:id="1192913344">
      <w:bodyDiv w:val="1"/>
      <w:marLeft w:val="0"/>
      <w:marRight w:val="0"/>
      <w:marTop w:val="0"/>
      <w:marBottom w:val="0"/>
      <w:divBdr>
        <w:top w:val="none" w:sz="0" w:space="0" w:color="auto"/>
        <w:left w:val="none" w:sz="0" w:space="0" w:color="auto"/>
        <w:bottom w:val="none" w:sz="0" w:space="0" w:color="auto"/>
        <w:right w:val="none" w:sz="0" w:space="0" w:color="auto"/>
      </w:divBdr>
    </w:div>
    <w:div w:id="1323657011">
      <w:bodyDiv w:val="1"/>
      <w:marLeft w:val="0"/>
      <w:marRight w:val="0"/>
      <w:marTop w:val="0"/>
      <w:marBottom w:val="0"/>
      <w:divBdr>
        <w:top w:val="none" w:sz="0" w:space="0" w:color="auto"/>
        <w:left w:val="none" w:sz="0" w:space="0" w:color="auto"/>
        <w:bottom w:val="none" w:sz="0" w:space="0" w:color="auto"/>
        <w:right w:val="none" w:sz="0" w:space="0" w:color="auto"/>
      </w:divBdr>
    </w:div>
    <w:div w:id="1331061604">
      <w:bodyDiv w:val="1"/>
      <w:marLeft w:val="0"/>
      <w:marRight w:val="0"/>
      <w:marTop w:val="0"/>
      <w:marBottom w:val="0"/>
      <w:divBdr>
        <w:top w:val="none" w:sz="0" w:space="0" w:color="auto"/>
        <w:left w:val="none" w:sz="0" w:space="0" w:color="auto"/>
        <w:bottom w:val="none" w:sz="0" w:space="0" w:color="auto"/>
        <w:right w:val="none" w:sz="0" w:space="0" w:color="auto"/>
      </w:divBdr>
    </w:div>
    <w:div w:id="1347517021">
      <w:bodyDiv w:val="1"/>
      <w:marLeft w:val="0"/>
      <w:marRight w:val="0"/>
      <w:marTop w:val="0"/>
      <w:marBottom w:val="0"/>
      <w:divBdr>
        <w:top w:val="none" w:sz="0" w:space="0" w:color="auto"/>
        <w:left w:val="none" w:sz="0" w:space="0" w:color="auto"/>
        <w:bottom w:val="none" w:sz="0" w:space="0" w:color="auto"/>
        <w:right w:val="none" w:sz="0" w:space="0" w:color="auto"/>
      </w:divBdr>
    </w:div>
    <w:div w:id="1420716977">
      <w:bodyDiv w:val="1"/>
      <w:marLeft w:val="0"/>
      <w:marRight w:val="0"/>
      <w:marTop w:val="0"/>
      <w:marBottom w:val="0"/>
      <w:divBdr>
        <w:top w:val="none" w:sz="0" w:space="0" w:color="auto"/>
        <w:left w:val="none" w:sz="0" w:space="0" w:color="auto"/>
        <w:bottom w:val="none" w:sz="0" w:space="0" w:color="auto"/>
        <w:right w:val="none" w:sz="0" w:space="0" w:color="auto"/>
      </w:divBdr>
    </w:div>
    <w:div w:id="1497182870">
      <w:bodyDiv w:val="1"/>
      <w:marLeft w:val="0"/>
      <w:marRight w:val="0"/>
      <w:marTop w:val="0"/>
      <w:marBottom w:val="0"/>
      <w:divBdr>
        <w:top w:val="none" w:sz="0" w:space="0" w:color="auto"/>
        <w:left w:val="none" w:sz="0" w:space="0" w:color="auto"/>
        <w:bottom w:val="none" w:sz="0" w:space="0" w:color="auto"/>
        <w:right w:val="none" w:sz="0" w:space="0" w:color="auto"/>
      </w:divBdr>
      <w:divsChild>
        <w:div w:id="1987008157">
          <w:marLeft w:val="547"/>
          <w:marRight w:val="0"/>
          <w:marTop w:val="0"/>
          <w:marBottom w:val="0"/>
          <w:divBdr>
            <w:top w:val="none" w:sz="0" w:space="0" w:color="auto"/>
            <w:left w:val="none" w:sz="0" w:space="0" w:color="auto"/>
            <w:bottom w:val="none" w:sz="0" w:space="0" w:color="auto"/>
            <w:right w:val="none" w:sz="0" w:space="0" w:color="auto"/>
          </w:divBdr>
        </w:div>
      </w:divsChild>
    </w:div>
    <w:div w:id="1544714278">
      <w:bodyDiv w:val="1"/>
      <w:marLeft w:val="0"/>
      <w:marRight w:val="0"/>
      <w:marTop w:val="0"/>
      <w:marBottom w:val="0"/>
      <w:divBdr>
        <w:top w:val="none" w:sz="0" w:space="0" w:color="auto"/>
        <w:left w:val="none" w:sz="0" w:space="0" w:color="auto"/>
        <w:bottom w:val="none" w:sz="0" w:space="0" w:color="auto"/>
        <w:right w:val="none" w:sz="0" w:space="0" w:color="auto"/>
      </w:divBdr>
    </w:div>
    <w:div w:id="1575242344">
      <w:bodyDiv w:val="1"/>
      <w:marLeft w:val="0"/>
      <w:marRight w:val="0"/>
      <w:marTop w:val="0"/>
      <w:marBottom w:val="0"/>
      <w:divBdr>
        <w:top w:val="none" w:sz="0" w:space="0" w:color="auto"/>
        <w:left w:val="none" w:sz="0" w:space="0" w:color="auto"/>
        <w:bottom w:val="none" w:sz="0" w:space="0" w:color="auto"/>
        <w:right w:val="none" w:sz="0" w:space="0" w:color="auto"/>
      </w:divBdr>
    </w:div>
    <w:div w:id="1637101304">
      <w:bodyDiv w:val="1"/>
      <w:marLeft w:val="0"/>
      <w:marRight w:val="0"/>
      <w:marTop w:val="0"/>
      <w:marBottom w:val="0"/>
      <w:divBdr>
        <w:top w:val="none" w:sz="0" w:space="0" w:color="auto"/>
        <w:left w:val="none" w:sz="0" w:space="0" w:color="auto"/>
        <w:bottom w:val="none" w:sz="0" w:space="0" w:color="auto"/>
        <w:right w:val="none" w:sz="0" w:space="0" w:color="auto"/>
      </w:divBdr>
    </w:div>
    <w:div w:id="1700427927">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899049274">
      <w:bodyDiv w:val="1"/>
      <w:marLeft w:val="0"/>
      <w:marRight w:val="0"/>
      <w:marTop w:val="0"/>
      <w:marBottom w:val="0"/>
      <w:divBdr>
        <w:top w:val="none" w:sz="0" w:space="0" w:color="auto"/>
        <w:left w:val="none" w:sz="0" w:space="0" w:color="auto"/>
        <w:bottom w:val="none" w:sz="0" w:space="0" w:color="auto"/>
        <w:right w:val="none" w:sz="0" w:space="0" w:color="auto"/>
      </w:divBdr>
    </w:div>
    <w:div w:id="202717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ervez.uni-miskolc.hu/blaci/minmen/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ervez.uni-miskolc.hu/blaci/minmen/index.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17B87-3FA0-4741-907F-A0EF6601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1640</Words>
  <Characters>11316</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Windows-felhasználó</cp:lastModifiedBy>
  <cp:revision>3</cp:revision>
  <cp:lastPrinted>2019-01-24T10:00:00Z</cp:lastPrinted>
  <dcterms:created xsi:type="dcterms:W3CDTF">2019-03-14T09:17:00Z</dcterms:created>
  <dcterms:modified xsi:type="dcterms:W3CDTF">2019-03-14T09:17:00Z</dcterms:modified>
</cp:coreProperties>
</file>