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589652AF" w14:textId="6C39346F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sz w:val="20"/>
          <w:szCs w:val="20"/>
        </w:rPr>
        <w:t xml:space="preserve"> </w:t>
      </w:r>
      <w:r w:rsidR="008F5027">
        <w:rPr>
          <w:sz w:val="20"/>
          <w:szCs w:val="20"/>
        </w:rPr>
        <w:t>Építész Msc.Nappali</w:t>
      </w:r>
      <w:r w:rsidR="004A4529" w:rsidRPr="004A4529">
        <w:rPr>
          <w:sz w:val="20"/>
          <w:szCs w:val="20"/>
        </w:rPr>
        <w:t>, 2.sz.</w:t>
      </w:r>
      <w:r w:rsidR="00471E67">
        <w:rPr>
          <w:sz w:val="20"/>
          <w:szCs w:val="20"/>
        </w:rPr>
        <w:t xml:space="preserve"> Építészmérnöki osztatlan 8.sz</w:t>
      </w:r>
      <w:bookmarkStart w:id="0" w:name="_GoBack"/>
      <w:bookmarkEnd w:id="0"/>
    </w:p>
    <w:p w14:paraId="19EEEF8C" w14:textId="02D1E7A6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  <w:r w:rsidR="00730972">
        <w:rPr>
          <w:rStyle w:val="None"/>
          <w:b/>
          <w:bCs/>
          <w:smallCaps/>
          <w:sz w:val="33"/>
          <w:szCs w:val="33"/>
          <w:lang w:val="hu-HU"/>
        </w:rPr>
        <w:t>-elmélet</w:t>
      </w:r>
    </w:p>
    <w:p w14:paraId="7E689DE1" w14:textId="32F60B4E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8F5027">
        <w:rPr>
          <w:rFonts w:eastAsia="Times New Roman"/>
          <w:sz w:val="20"/>
          <w:szCs w:val="20"/>
          <w:lang w:eastAsia="hu-HU"/>
        </w:rPr>
        <w:t>MN</w:t>
      </w:r>
      <w:r w:rsidR="0072671A">
        <w:rPr>
          <w:rFonts w:eastAsia="Times New Roman"/>
          <w:sz w:val="20"/>
          <w:szCs w:val="20"/>
          <w:lang w:eastAsia="hu-HU"/>
        </w:rPr>
        <w:t>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3A103C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EA5782">
        <w:rPr>
          <w:rStyle w:val="None"/>
          <w:sz w:val="20"/>
          <w:szCs w:val="20"/>
          <w:lang w:val="hu-HU"/>
        </w:rPr>
        <w:t>.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3209422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rStyle w:val="None"/>
          <w:sz w:val="20"/>
          <w:szCs w:val="20"/>
          <w:lang w:val="hu-HU"/>
        </w:rPr>
        <w:t>Vizsga</w:t>
      </w:r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82A10" w:rsidRPr="00F82A10">
        <w:rPr>
          <w:b/>
          <w:sz w:val="20"/>
          <w:szCs w:val="20"/>
        </w:rPr>
        <w:t>Komplex épületszerkezetek</w:t>
      </w:r>
    </w:p>
    <w:p w14:paraId="4C8B1DC0" w14:textId="44D95082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 w:rsidR="00554EF0"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Az előadáson szó lesz a tudomány és a művészet kapcsolatát elemezve, a funkció, forma, erőjáték és anyagválasztás, valamint az építész, a tartószerkezet-tervező és a statikus szerepéről a szerkezettervezésben. Előtérbe kerülnek a szerkezetválasztás szempontjai. Milyen építészeti lehetőségek vannak a formaválasztás során, melyek lehetővé teszik az erőjáték lekövetését kiiktatva így bizonyos igénybevételeket, törekedve az optimális tartószerkezet kialakítására. Hiszen a szerkezettervezés nem tisztán logikai művelet, hanem intuitív, művészi, részben emóciózus tevékenység.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Eduardó Torroja mérnöképítész szavait idézve: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>„A szerkezettervezés több, mint tudomány és technika: sok köze van a művészethez, a józan gondolkodáshoz, az érzékhez, a tehetséghez, a nagy vonalakban való alkotás öröméhez, mely alkotáshoz a tudományos számítás csak a végső simítást adja igazolva azt, hogy a szerkezet egészséges és a követelményeknek megfelelő erősségű.”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tárgy célja továbbá , hogy átfogó képet adjon az építészhallgatóknak a technológiák és a munka tereit létrehozó „ipari építészet” általános jellemzőiről, tartószerkezeti tervezéséről, a felhasznált anyagokról és a bennünk rejlő innovációról. Hiszen ezek az épületek döntően technológiai és funkcionális meghatározottságúak. Tervezésük során alapkövetelmény az egyszerű, tiszta és logikus szerkesztés, a szerkezeti tisztaság. Gyorsabb technológiai avulásukból és rövidebb használati ciklusidejükből adódóan a flexibilitás igénye nagy. Mivel az ember méretrendjétől, nagyobb léptékűek, ezért a környezetre gyakorolt hatásaik is jelentősek. </w:t>
      </w:r>
      <w:r w:rsidRPr="00A67A87">
        <w:rPr>
          <w:sz w:val="20"/>
          <w:szCs w:val="20"/>
        </w:rPr>
        <w:t>A tárgy érinti a generatív ill. parametrikus építészet témakörét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I.A szerkezetek kiválasztása, tervezése</w:t>
      </w:r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1,Funkció</w:t>
      </w:r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2,Forma</w:t>
      </w:r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3,Szerkezet</w:t>
      </w:r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4,Anyag</w:t>
      </w:r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II.A szerkezettervezés módszere</w:t>
      </w:r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szerkezettervezés két útja és az intuició</w:t>
      </w:r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III.A szerkezetek gazdaságossága</w:t>
      </w:r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Ár érték arány</w:t>
      </w:r>
    </w:p>
    <w:p w14:paraId="16CD7116" w14:textId="20C1CF37" w:rsid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IV.Terhek és hatások</w:t>
      </w:r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V.A szerkezetek osztályba sorolását meghatározó szempontok: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1,A jellegzetes igénybevétel</w:t>
      </w:r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2,A teherhordás módja</w:t>
      </w:r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3,Az alak</w:t>
      </w:r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VI.Szerkezetek osztályozása</w:t>
      </w:r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1,nyírásmentes szerkezetek</w:t>
      </w:r>
      <w:r w:rsidRPr="00A67A87">
        <w:rPr>
          <w:sz w:val="20"/>
          <w:szCs w:val="20"/>
        </w:rPr>
        <w:t xml:space="preserve"> (kötélszerkezetek, húrszerkezetek, síkgörbe kötélszerkezetek, térgörbe kötél szerkezetek, sík falszerkezetek, görbe falszerkezetek, síkhártyák, görbehártyák egyirányú és kiváltott szerkezetek.)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2,Részben nyírásmentes szerkezetek</w:t>
      </w:r>
      <w:r w:rsidRPr="00A67A87">
        <w:rPr>
          <w:sz w:val="20"/>
          <w:szCs w:val="20"/>
        </w:rPr>
        <w:t xml:space="preserve"> (a fent említett szerkezetek kombinációja pl.: táblaszerkezet és húr szerkezet kombinációja)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3, hajlításmentes szerkezetek</w:t>
      </w:r>
      <w:r w:rsidRPr="00A67A87">
        <w:rPr>
          <w:sz w:val="20"/>
          <w:szCs w:val="20"/>
        </w:rPr>
        <w:t>( táblaszerkezetek, hajlításmentes héjak, táblarácsok, forgáshéjak, transzlációs felületek, elliptikus felületek, hiperbolikus felületek, parabolikus felületek, konoid.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4, vegyes szerkezetek</w:t>
      </w:r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5, részben hajlított szerkezetek</w:t>
      </w:r>
      <w:r w:rsidRPr="00A67A87">
        <w:rPr>
          <w:sz w:val="20"/>
          <w:szCs w:val="20"/>
        </w:rPr>
        <w:t>( egyirányú lemezművek, kétirányú lemez művek, egy és kétirányú hajlított héjak.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6,Hajlított szerkezetek</w:t>
      </w:r>
      <w:r w:rsidRPr="00A67A87">
        <w:rPr>
          <w:sz w:val="20"/>
          <w:szCs w:val="20"/>
        </w:rPr>
        <w:t>( egyenes síkgörbe, térgörbe rúdszerkezetek, egy és két írányú sík és görbe lemezek, egyenes ,síkgörbe és térgörbe rúdrácsok, térrácsok.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VII. Szerkezettervezők munkássága, szerkezetek elemzése</w:t>
      </w:r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  <w:t>1,Pelikán József</w:t>
      </w:r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 Menyhárd István</w:t>
      </w:r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3,Kollár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4,Eduardo Torroja</w:t>
      </w:r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6, Felix Candella ………………………… stb.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3648FC2F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Cél:</w:t>
      </w:r>
      <w:r w:rsidR="00A67A87" w:rsidRPr="00A67A87">
        <w:rPr>
          <w:sz w:val="20"/>
          <w:szCs w:val="20"/>
        </w:rPr>
        <w:t xml:space="preserve"> A </w:t>
      </w:r>
      <w:r w:rsidR="00A67A87" w:rsidRPr="00A67A87">
        <w:rPr>
          <w:b/>
          <w:sz w:val="20"/>
          <w:szCs w:val="20"/>
        </w:rPr>
        <w:t>szerkezet választás és tervezés</w:t>
      </w:r>
      <w:r w:rsidR="00A67A87" w:rsidRPr="00A67A87">
        <w:rPr>
          <w:sz w:val="20"/>
          <w:szCs w:val="20"/>
        </w:rPr>
        <w:t xml:space="preserve"> metódusának elsajátítása, az erőjáték, geometria, tartószerkezet,</w:t>
      </w:r>
      <w:r w:rsidR="00A67A87" w:rsidRPr="00A67A87">
        <w:rPr>
          <w:b/>
          <w:sz w:val="20"/>
          <w:szCs w:val="20"/>
        </w:rPr>
        <w:t xml:space="preserve"> </w:t>
      </w:r>
      <w:r w:rsidR="00A67A87" w:rsidRPr="00A67A87">
        <w:rPr>
          <w:sz w:val="20"/>
          <w:szCs w:val="20"/>
        </w:rPr>
        <w:t>épületszerkezet elemzésének segítségével, hazai</w:t>
      </w:r>
      <w:r>
        <w:rPr>
          <w:sz w:val="20"/>
          <w:szCs w:val="20"/>
        </w:rPr>
        <w:t xml:space="preserve"> és külföldi példákon keresztül, melyről a hallgatók egy tanulmányban és egy általuk készített makettben adnak számot. A tanulmány prezentálni kell melyre az utols</w:t>
      </w:r>
      <w:r w:rsidR="001A1BDC">
        <w:rPr>
          <w:sz w:val="20"/>
          <w:szCs w:val="20"/>
        </w:rPr>
        <w:t>ó gyakorlati órán kerül sor a 14</w:t>
      </w:r>
      <w:r>
        <w:rPr>
          <w:sz w:val="20"/>
          <w:szCs w:val="20"/>
        </w:rPr>
        <w:t>. héten.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Anyagtan</w:t>
      </w:r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Szerkezet</w:t>
      </w:r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Funkció</w:t>
      </w:r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597CDA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25D8229E" w14:textId="77777777" w:rsidR="005E269D" w:rsidRPr="00FC462E" w:rsidRDefault="005E269D" w:rsidP="005E269D">
      <w:pPr>
        <w:rPr>
          <w:rFonts w:eastAsia="Times New Roman"/>
          <w:sz w:val="20"/>
          <w:szCs w:val="20"/>
          <w:lang w:eastAsia="hu-HU"/>
        </w:rPr>
      </w:pPr>
      <w:r w:rsidRPr="00FC462E">
        <w:rPr>
          <w:rFonts w:eastAsia="Times New Roman"/>
          <w:sz w:val="20"/>
          <w:szCs w:val="20"/>
          <w:lang w:eastAsia="hu-HU"/>
        </w:rPr>
        <w:t>Követelmények a szorgalmi időszakban:</w:t>
      </w:r>
    </w:p>
    <w:p w14:paraId="6FB4DC5D" w14:textId="77777777" w:rsidR="005E269D" w:rsidRPr="00E66AF2" w:rsidRDefault="005E269D" w:rsidP="005E269D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E66AF2">
        <w:rPr>
          <w:sz w:val="20"/>
          <w:szCs w:val="20"/>
        </w:rPr>
        <w:t>A foglalkozásokon való részvétel:</w:t>
      </w:r>
    </w:p>
    <w:p w14:paraId="0876DB3E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 TVSZ előírásainak betartása kötelező.</w:t>
      </w:r>
    </w:p>
    <w:p w14:paraId="52C58BF3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Az előadásokon a részvétel kötelező.</w:t>
      </w:r>
    </w:p>
    <w:p w14:paraId="7F96CC7B" w14:textId="77777777" w:rsidR="005E269D" w:rsidRDefault="005E269D" w:rsidP="005E269D">
      <w:pPr>
        <w:jc w:val="both"/>
      </w:pPr>
      <w:r w:rsidRPr="00FC462E">
        <w:rPr>
          <w:sz w:val="20"/>
          <w:szCs w:val="20"/>
        </w:rPr>
        <w:t>- Mulasztások száma a TVSZ. 40.§ alapján</w:t>
      </w:r>
      <w:r>
        <w:t>.</w:t>
      </w:r>
    </w:p>
    <w:p w14:paraId="572F7767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feladat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>
        <w:rPr>
          <w:rStyle w:val="None"/>
          <w:rFonts w:eastAsia="Times New Roman"/>
          <w:bCs/>
          <w:sz w:val="20"/>
          <w:szCs w:val="20"/>
          <w:lang w:val="hu-HU"/>
        </w:rPr>
        <w:t>tása.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</w:p>
    <w:p w14:paraId="530499D6" w14:textId="0333A7BD" w:rsidR="005E269D" w:rsidRPr="00A315AF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Az előadó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jelenléti ívet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vezet</w:t>
      </w:r>
      <w:r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Pr="00DA049A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bejegyzéssel. </w:t>
      </w:r>
    </w:p>
    <w:p w14:paraId="728E8466" w14:textId="163231AF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vizsgával</w:t>
      </w:r>
      <w:r w:rsidR="001A1BDC">
        <w:rPr>
          <w:rStyle w:val="None"/>
          <w:rFonts w:eastAsia="Times New Roman"/>
          <w:bCs/>
          <w:sz w:val="20"/>
          <w:szCs w:val="20"/>
          <w:lang w:val="hu-HU"/>
        </w:rPr>
        <w:t xml:space="preserve"> zárul. A félév zárása a 14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. héten történik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ami a tanulmány leadásával valamint a prezentáció megtartásával abszolválható.</w:t>
      </w:r>
    </w:p>
    <w:p w14:paraId="1EA8B389" w14:textId="6F131DE1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6E2717" w14:textId="4D54CFB8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9B1B70F" w14:textId="3FACE541" w:rsidR="00F039DE" w:rsidRPr="00526691" w:rsidRDefault="00F039DE" w:rsidP="005E269D">
      <w:pPr>
        <w:pStyle w:val="Nincstrkz"/>
        <w:jc w:val="both"/>
        <w:rPr>
          <w:rStyle w:val="None"/>
          <w:rFonts w:eastAsia="Times New Roman"/>
          <w:b/>
          <w:bCs/>
          <w:i/>
          <w:sz w:val="20"/>
          <w:szCs w:val="20"/>
          <w:lang w:val="hu-HU"/>
        </w:rPr>
      </w:pP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A nappalis hallgatók a levelezős hallgatókkal együtt látogatják az előadásokat. Azokon a napokon amikor nincs levelezős oktatás, a nappalis hallgatók épületlátogatáson vesznek részt ill. konzultációra</w:t>
      </w:r>
      <w:r w:rsid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van lehetőség</w:t>
      </w: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az órarendi időpontban és helyen.</w:t>
      </w:r>
    </w:p>
    <w:p w14:paraId="607A3F34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D79B5C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67000B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1D88D0E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BA80F61" w14:textId="41915EAE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0EA1D52" w14:textId="4C7627B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BDE6913" w14:textId="4F145D54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5B4D3D66" w14:textId="61988050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27F6810" w14:textId="4E6ECC75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A67D13" w14:textId="7777777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E18EC8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13500E3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3962C60B" w14:textId="331DA502" w:rsidR="005E269D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sz</w:t>
      </w:r>
      <w:r>
        <w:rPr>
          <w:sz w:val="20"/>
          <w:szCs w:val="20"/>
        </w:rPr>
        <w:t>orgalmi időszak alatt maximum 5</w:t>
      </w:r>
      <w:r w:rsidRPr="00934FE3">
        <w:rPr>
          <w:sz w:val="20"/>
          <w:szCs w:val="20"/>
        </w:rPr>
        <w:t>0 pon</w:t>
      </w:r>
      <w:r>
        <w:rPr>
          <w:sz w:val="20"/>
          <w:szCs w:val="20"/>
        </w:rPr>
        <w:t>t szerezhető az alábbi feladat</w:t>
      </w:r>
      <w:r w:rsidRPr="00934FE3">
        <w:rPr>
          <w:sz w:val="20"/>
          <w:szCs w:val="20"/>
        </w:rPr>
        <w:t xml:space="preserve"> megoldása alapján.</w:t>
      </w:r>
    </w:p>
    <w:p w14:paraId="1D546A9E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</w:p>
    <w:p w14:paraId="4A8AE1F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  <w:r w:rsidRPr="001F162A">
        <w:rPr>
          <w:rStyle w:val="None"/>
          <w:rFonts w:eastAsia="Times New Roman"/>
          <w:b/>
          <w:sz w:val="20"/>
          <w:szCs w:val="20"/>
          <w:lang w:val="hu-HU"/>
        </w:rPr>
        <w:t xml:space="preserve">A félév során egy db. tanulmány készítendő 3  fős csoportmunkában.   </w:t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  <w:t xml:space="preserve">50 p.   </w:t>
      </w:r>
    </w:p>
    <w:p w14:paraId="4D0BFE99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</w:p>
    <w:p w14:paraId="6033180F" w14:textId="54210925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 prezentációjára és leadására a 14. héten</w:t>
      </w:r>
      <w:r w:rsidR="008D401D">
        <w:rPr>
          <w:rStyle w:val="None"/>
          <w:rFonts w:eastAsia="Times New Roman"/>
          <w:sz w:val="20"/>
          <w:szCs w:val="20"/>
          <w:lang w:val="hu-HU"/>
        </w:rPr>
        <w:t xml:space="preserve"> 2021. május 06</w:t>
      </w:r>
      <w:r w:rsidR="006837F3">
        <w:rPr>
          <w:rStyle w:val="None"/>
          <w:rFonts w:eastAsia="Times New Roman"/>
          <w:sz w:val="20"/>
          <w:szCs w:val="20"/>
          <w:lang w:val="hu-HU"/>
        </w:rPr>
        <w:t>.-é</w:t>
      </w:r>
      <w:r>
        <w:rPr>
          <w:rStyle w:val="None"/>
          <w:rFonts w:eastAsia="Times New Roman"/>
          <w:sz w:val="20"/>
          <w:szCs w:val="20"/>
          <w:lang w:val="hu-HU"/>
        </w:rPr>
        <w:t>n történik.</w:t>
      </w:r>
    </w:p>
    <w:p w14:paraId="232EE78B" w14:textId="05AD47DF" w:rsidR="005E269D" w:rsidRPr="00C12158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tanulmányés prezentáció pótlására ill. ja</w:t>
      </w:r>
      <w:r w:rsidR="008D401D">
        <w:rPr>
          <w:rStyle w:val="None"/>
          <w:rFonts w:eastAsia="Times New Roman"/>
          <w:sz w:val="20"/>
          <w:szCs w:val="20"/>
          <w:lang w:val="hu-HU"/>
        </w:rPr>
        <w:t>vítására a 16. héten 2021</w:t>
      </w:r>
      <w:r w:rsidR="006837F3">
        <w:rPr>
          <w:rStyle w:val="None"/>
          <w:rFonts w:eastAsia="Times New Roman"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van lehetőség a B321-es irodában 9.00-12.00. óráig.</w:t>
      </w:r>
    </w:p>
    <w:p w14:paraId="59758F25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E015B81" w14:textId="77777777" w:rsidR="005E269D" w:rsidRPr="009A302E" w:rsidRDefault="005E269D" w:rsidP="005E269D">
      <w:pPr>
        <w:rPr>
          <w:b/>
          <w:sz w:val="20"/>
          <w:szCs w:val="20"/>
        </w:rPr>
      </w:pPr>
      <w:r w:rsidRPr="009A302E">
        <w:rPr>
          <w:b/>
          <w:sz w:val="20"/>
          <w:szCs w:val="20"/>
        </w:rPr>
        <w:t xml:space="preserve">A félévközi munka és az aláírás minimális feltételei:  </w:t>
      </w:r>
    </w:p>
    <w:p w14:paraId="65202E44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tanulmány határidőr</w:t>
      </w:r>
      <w:r>
        <w:rPr>
          <w:sz w:val="20"/>
          <w:szCs w:val="20"/>
        </w:rPr>
        <w:t>e történő beadása, prezentálása és a pótlási, javítási lehetőségek kihasználása.</w:t>
      </w:r>
    </w:p>
    <w:p w14:paraId="1E9BCEB5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</w:p>
    <w:p w14:paraId="5A55ADB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  <w:r w:rsidRPr="0091534D">
        <w:rPr>
          <w:b/>
          <w:sz w:val="20"/>
          <w:szCs w:val="20"/>
          <w:lang w:val="hu-HU"/>
        </w:rPr>
        <w:t>Aláírás megszerzése:</w:t>
      </w:r>
    </w:p>
    <w:p w14:paraId="23F68659" w14:textId="77777777" w:rsidR="005E269D" w:rsidRPr="00CF11AD" w:rsidRDefault="005E269D" w:rsidP="005E269D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Pr="00CF11AD">
        <w:rPr>
          <w:sz w:val="20"/>
          <w:szCs w:val="20"/>
          <w:lang w:val="hu-HU"/>
        </w:rPr>
        <w:t xml:space="preserve">leadáson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438CCCA3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936DEC" w14:textId="18C7C925" w:rsidR="005E269D" w:rsidRDefault="00364627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14</w:t>
      </w:r>
      <w:r w:rsidR="005E269D">
        <w:rPr>
          <w:rStyle w:val="None"/>
          <w:rFonts w:eastAsia="Times New Roman"/>
          <w:bCs/>
          <w:sz w:val="20"/>
          <w:szCs w:val="20"/>
          <w:lang w:val="hu-HU"/>
        </w:rPr>
        <w:t>. hét</w:t>
      </w:r>
    </w:p>
    <w:p w14:paraId="31ECAF02" w14:textId="45C5CA0F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- Amennyiben a hiányzás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eléri a </w:t>
      </w:r>
      <w:r w:rsidR="00BB34CD">
        <w:rPr>
          <w:rStyle w:val="None"/>
          <w:rFonts w:eastAsia="Times New Roman"/>
          <w:bCs/>
          <w:sz w:val="20"/>
          <w:szCs w:val="20"/>
          <w:lang w:val="hu-HU"/>
        </w:rPr>
        <w:t>5</w:t>
      </w:r>
      <w:r>
        <w:rPr>
          <w:rStyle w:val="None"/>
          <w:rFonts w:eastAsia="Times New Roman"/>
          <w:bCs/>
          <w:sz w:val="20"/>
          <w:szCs w:val="20"/>
          <w:lang w:val="hu-HU"/>
        </w:rPr>
        <w:t>0 %-ot,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nem teljesítette a félévet, pótlásra javításra nem jogosult</w:t>
      </w:r>
      <w:r>
        <w:rPr>
          <w:rStyle w:val="None"/>
          <w:rFonts w:eastAsia="Times New Roman"/>
          <w:bCs/>
          <w:sz w:val="20"/>
          <w:szCs w:val="20"/>
          <w:lang w:val="hu-HU"/>
        </w:rPr>
        <w:t>, nem teljesítette a tárgyat</w:t>
      </w:r>
    </w:p>
    <w:p w14:paraId="6002A303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tantárgyfelelősnek joga van félévközi teljesítmény alapján vizsgajegyet megajánlani, ami – ha a hallgató a vizsgaidőszak végéig elfogadja – rögzítésre kerül a TR-ben. </w:t>
      </w:r>
    </w:p>
    <w:p w14:paraId="60348846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megajánlott és a hallgató által elfogadott jegy TR-ben történő rögzítéséhez a hallgatónak nem kell vizsgára jelentkeznie. </w:t>
      </w:r>
    </w:p>
    <w:p w14:paraId="5A5CCBA1" w14:textId="77777777" w:rsidR="005E269D" w:rsidRPr="00171C74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Pr="00A75C87">
        <w:rPr>
          <w:rStyle w:val="None"/>
          <w:rFonts w:eastAsia="Times New Roman"/>
          <w:b/>
          <w:bCs/>
          <w:sz w:val="20"/>
          <w:szCs w:val="20"/>
          <w:lang w:val="hu-HU"/>
        </w:rPr>
        <w:t>jegymegajánlás feltétele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 a legalá</w:t>
      </w:r>
      <w:r>
        <w:rPr>
          <w:rStyle w:val="None"/>
          <w:rFonts w:eastAsia="Times New Roman"/>
          <w:bCs/>
          <w:sz w:val="20"/>
          <w:szCs w:val="20"/>
          <w:lang w:val="hu-HU"/>
        </w:rPr>
        <w:t>bb 71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>%-os félévközi teljesítmény.</w:t>
      </w:r>
      <w:r w:rsidRPr="00F463AD">
        <w:rPr>
          <w:rStyle w:val="None"/>
          <w:rFonts w:eastAsia="Times New Roman"/>
          <w:bCs/>
          <w:sz w:val="20"/>
          <w:szCs w:val="20"/>
          <w:lang w:val="hu-HU"/>
        </w:rPr>
        <w:cr/>
      </w:r>
    </w:p>
    <w:p w14:paraId="34FCD667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>
        <w:rPr>
          <w:rStyle w:val="None"/>
          <w:rFonts w:eastAsia="Times New Roman"/>
          <w:b/>
          <w:bCs/>
          <w:sz w:val="20"/>
          <w:szCs w:val="20"/>
          <w:lang w:val="hu-HU"/>
        </w:rPr>
        <w:t>A vizsga menete:</w:t>
      </w:r>
    </w:p>
    <w:p w14:paraId="62B9EB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Minden hall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g</w:t>
      </w:r>
      <w:r>
        <w:rPr>
          <w:rStyle w:val="None"/>
          <w:rFonts w:eastAsia="Times New Roman"/>
          <w:bCs/>
          <w:sz w:val="20"/>
          <w:szCs w:val="20"/>
          <w:lang w:val="hu-HU"/>
        </w:rPr>
        <w:t>a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tónak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egyénileg kell szóbeli vizsgát tennie a csoportosan elkészített tanulmányukra vonatkozó kérdésekből.</w:t>
      </w:r>
    </w:p>
    <w:p w14:paraId="11799168" w14:textId="77777777" w:rsidR="005E269D" w:rsidRPr="00EC717A" w:rsidRDefault="005E269D" w:rsidP="005E269D">
      <w:pPr>
        <w:pStyle w:val="Nincstrkz"/>
        <w:tabs>
          <w:tab w:val="left" w:pos="3686"/>
        </w:tabs>
        <w:jc w:val="both"/>
        <w:rPr>
          <w:rFonts w:eastAsia="Times New Roman"/>
          <w:b/>
          <w:bCs/>
          <w:sz w:val="20"/>
          <w:szCs w:val="20"/>
          <w:lang w:val="hu-HU"/>
        </w:rPr>
      </w:pP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Megszerezhető max. pont: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>5</w:t>
      </w: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>0 p.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        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 xml:space="preserve"> </w:t>
      </w:r>
    </w:p>
    <w:p w14:paraId="7FCC08E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sz w:val="20"/>
          <w:szCs w:val="20"/>
        </w:rPr>
      </w:pPr>
    </w:p>
    <w:p w14:paraId="517ED372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09829F8C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 vizsga és a féléves munka együttesen 100 p. ( 50+50p.)</w:t>
      </w:r>
    </w:p>
    <w:p w14:paraId="732F7D3F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7FE4CD59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07A6CC1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24F05278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60 </w:t>
      </w:r>
      <w:r w:rsidRPr="00C61002">
        <w:rPr>
          <w:sz w:val="20"/>
          <w:szCs w:val="20"/>
          <w:lang w:val="hu-HU"/>
        </w:rPr>
        <w:t>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2987D5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1F0D51D7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</w:p>
    <w:p w14:paraId="5D0979C6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91848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vizsga a következő vizsgaidőpontban javítható.</w:t>
      </w: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(TVSZ. szerint).</w:t>
      </w:r>
    </w:p>
    <w:p w14:paraId="1C95586E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Elégtelen érdemjegyet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szerzett amennyiben a féléves teljesítmény és a vizsga pontszáma összesen nem éri el </w:t>
      </w:r>
    </w:p>
    <w:p w14:paraId="286E2856" w14:textId="77777777" w:rsidR="005E269D" w:rsidRPr="006967BB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min 50.pontot és kimerítette a vizsgalehetőségeket. Ebben az esetben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vizsgakurzust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egy következő szemeszterben újra fel kell venni</w:t>
      </w:r>
      <w:r>
        <w:rPr>
          <w:rStyle w:val="None"/>
          <w:rFonts w:eastAsia="Times New Roman"/>
          <w:bCs/>
          <w:sz w:val="20"/>
          <w:szCs w:val="20"/>
          <w:lang w:val="hu-HU"/>
        </w:rPr>
        <w:t>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250E43CF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2F4C2A80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</w:rPr>
      </w:pPr>
      <w:r>
        <w:rPr>
          <w:rStyle w:val="None"/>
          <w:rFonts w:eastAsia="Times New Roman"/>
          <w:b/>
          <w:sz w:val="20"/>
          <w:szCs w:val="20"/>
          <w:lang w:val="hu-HU"/>
        </w:rPr>
        <w:t>Azok a hallgatók akiknek a tanulmánya elérte 35 pontot vizsgajegy megajánlásban részesülhetnek.</w:t>
      </w:r>
    </w:p>
    <w:p w14:paraId="18074339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</w:pPr>
    </w:p>
    <w:p w14:paraId="69AAA990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43 p</w:t>
      </w:r>
      <w:r>
        <w:rPr>
          <w:sz w:val="20"/>
          <w:szCs w:val="20"/>
          <w:lang w:val="hu-HU"/>
        </w:rPr>
        <w:tab/>
        <w:t xml:space="preserve"> – 50 p </w:t>
      </w:r>
      <w:r>
        <w:rPr>
          <w:sz w:val="20"/>
          <w:szCs w:val="20"/>
          <w:lang w:val="hu-HU"/>
        </w:rPr>
        <w:tab/>
        <w:t>100%</w:t>
      </w:r>
      <w:r>
        <w:rPr>
          <w:sz w:val="20"/>
          <w:szCs w:val="20"/>
          <w:lang w:val="hu-HU"/>
        </w:rPr>
        <w:tab/>
        <w:t xml:space="preserve">A (5, jeles, excellent, sehr gut) </w:t>
      </w:r>
    </w:p>
    <w:p w14:paraId="5337DA92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35 p</w:t>
      </w:r>
      <w:r>
        <w:rPr>
          <w:sz w:val="20"/>
          <w:szCs w:val="20"/>
          <w:lang w:val="hu-HU"/>
        </w:rPr>
        <w:tab/>
        <w:t xml:space="preserve"> – 42 p </w:t>
      </w:r>
      <w:r>
        <w:rPr>
          <w:sz w:val="20"/>
          <w:szCs w:val="20"/>
          <w:lang w:val="hu-HU"/>
        </w:rPr>
        <w:tab/>
        <w:t>84%</w:t>
      </w:r>
      <w:r>
        <w:rPr>
          <w:sz w:val="20"/>
          <w:szCs w:val="20"/>
          <w:lang w:val="hu-HU"/>
        </w:rPr>
        <w:tab/>
        <w:t xml:space="preserve">B (4, jó, good, gut) </w:t>
      </w:r>
    </w:p>
    <w:p w14:paraId="64FA5683" w14:textId="52BF0F52" w:rsidR="005E269D" w:rsidRPr="00C84658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72D5DF5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1E60132" w14:textId="2B1B1215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Pótlására ill. javításra a 16. héten, a vizsga</w:t>
      </w:r>
      <w:r w:rsidR="008D401D">
        <w:rPr>
          <w:rStyle w:val="None"/>
          <w:rFonts w:eastAsia="Times New Roman"/>
          <w:bCs/>
          <w:sz w:val="20"/>
          <w:szCs w:val="20"/>
          <w:lang w:val="hu-HU"/>
        </w:rPr>
        <w:t>időszak első hetében, 2021</w:t>
      </w:r>
      <w:r w:rsidR="006837F3">
        <w:rPr>
          <w:rStyle w:val="None"/>
          <w:rFonts w:eastAsia="Times New Roman"/>
          <w:bCs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 B321 irodában  9.00-12.00. óráig van lehetőség.</w:t>
      </w:r>
    </w:p>
    <w:p w14:paraId="3FC8A6EB" w14:textId="77777777" w:rsidR="005E269D" w:rsidRPr="009F7213" w:rsidRDefault="005E269D" w:rsidP="005E269D">
      <w:pPr>
        <w:jc w:val="both"/>
        <w:rPr>
          <w:rFonts w:cs="Calibri"/>
          <w:sz w:val="20"/>
          <w:szCs w:val="20"/>
        </w:rPr>
      </w:pPr>
    </w:p>
    <w:p w14:paraId="0FB8515A" w14:textId="77777777" w:rsidR="005E269D" w:rsidRPr="009F7213" w:rsidRDefault="005E269D" w:rsidP="005E269D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2D15A43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3249A680" w14:textId="77777777" w:rsidR="005E269D" w:rsidRPr="003522F5" w:rsidRDefault="005E269D" w:rsidP="005E269D">
      <w:pPr>
        <w:jc w:val="both"/>
        <w:rPr>
          <w:rStyle w:val="None"/>
          <w:sz w:val="20"/>
          <w:szCs w:val="20"/>
        </w:rPr>
      </w:pPr>
      <w:r>
        <w:rPr>
          <w:sz w:val="20"/>
          <w:szCs w:val="20"/>
        </w:rPr>
        <w:t>hétfőn: 15.0</w:t>
      </w:r>
      <w:r w:rsidRPr="009F7213">
        <w:rPr>
          <w:sz w:val="20"/>
          <w:szCs w:val="20"/>
        </w:rPr>
        <w:t>0</w:t>
      </w:r>
      <w:r>
        <w:rPr>
          <w:sz w:val="20"/>
          <w:szCs w:val="20"/>
        </w:rPr>
        <w:t>.-16</w:t>
      </w:r>
      <w:r w:rsidRPr="009F7213">
        <w:rPr>
          <w:sz w:val="20"/>
          <w:szCs w:val="20"/>
        </w:rPr>
        <w:t>.30</w:t>
      </w:r>
      <w:r>
        <w:rPr>
          <w:sz w:val="20"/>
          <w:szCs w:val="20"/>
        </w:rPr>
        <w:t>.</w:t>
      </w:r>
      <w:r w:rsidRPr="009F7213">
        <w:rPr>
          <w:sz w:val="20"/>
          <w:szCs w:val="20"/>
        </w:rPr>
        <w:t xml:space="preserve"> óra között a b321-es irodában.</w:t>
      </w:r>
    </w:p>
    <w:p w14:paraId="7A6EFADD" w14:textId="77777777" w:rsidR="0063045B" w:rsidRDefault="0063045B" w:rsidP="0066620B">
      <w:pPr>
        <w:pStyle w:val="Cmsor2"/>
        <w:jc w:val="both"/>
        <w:rPr>
          <w:rStyle w:val="None"/>
          <w:lang w:val="hu-HU"/>
        </w:rPr>
      </w:pPr>
    </w:p>
    <w:p w14:paraId="77A08C72" w14:textId="663E2DC6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A tartószerkezet tervezés alapjai, (kézirat)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: Épületek lefedése kötélszerkezetekkel, (kézirat)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Nyírásmentes felületszerkezetek (kézirat)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- Dr. Matuscsák T. : Dobozszerkezetű többszintes épületek (kézirat)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Kollár L. ( szerkesztő ): Mérnöki építmények és szerkezetek tervezése.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Akadémiai Kiadó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Deák – Erdélyi – Visnovitz: A tartószerkezet tervezés alapjai, tervezés az Eurocode alapján, Springer Média Magyarország, budaörs,2005</w:t>
      </w:r>
    </w:p>
    <w:p w14:paraId="7AA8EDE2" w14:textId="63364ADC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hallgatók csoportmunkában dolgozzák fel, és prezentálják a félév tematikájában szereplő feladatokat.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r w:rsidRPr="005338A5">
        <w:rPr>
          <w:sz w:val="20"/>
          <w:szCs w:val="20"/>
        </w:rPr>
        <w:t>Prezentáció közben tanári segítséggel elemzik az általuk választott, megépült épület formáját, tartószerkezeti kialakítását, épületszerkezeti megoldásait</w:t>
      </w:r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r w:rsidRPr="005338A5">
        <w:rPr>
          <w:rFonts w:cs="Calibri"/>
          <w:sz w:val="20"/>
          <w:szCs w:val="20"/>
        </w:rPr>
        <w:t>Feladat: tartószerkezet választás, szerkezet-felismerés, szerkezet elemzés, értékelés, tartószerkezet optimalizálás.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B9EA737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>
        <w:rPr>
          <w:rStyle w:val="None"/>
          <w:rFonts w:eastAsia="Times New Roman"/>
          <w:bCs/>
          <w:sz w:val="20"/>
          <w:szCs w:val="20"/>
          <w:lang w:val="hu-HU"/>
        </w:rPr>
        <w:t>aktív részvétel az előadásokon (az előadásokon bármikor lehet kérdezni, kérem kézfeltartással jelezni)</w:t>
      </w:r>
    </w:p>
    <w:p w14:paraId="7081E00A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folyamatos konzultáció </w:t>
      </w:r>
      <w:r>
        <w:rPr>
          <w:rStyle w:val="None"/>
          <w:rFonts w:eastAsia="Times New Roman"/>
          <w:bCs/>
          <w:sz w:val="20"/>
          <w:szCs w:val="20"/>
          <w:lang w:val="hu-HU"/>
        </w:rPr>
        <w:t>az órákon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 részletes tantárgyi programban meghirdetett tanmenet szerint</w:t>
      </w:r>
    </w:p>
    <w:p w14:paraId="417CD1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3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önálló otthoni munka </w:t>
      </w:r>
    </w:p>
    <w:p w14:paraId="6E78C659" w14:textId="0BFEED1D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prezentációk szerepe </w:t>
      </w:r>
      <w:r w:rsidR="00DD25DC" w:rsidRPr="00DD25DC">
        <w:rPr>
          <w:sz w:val="20"/>
          <w:szCs w:val="20"/>
        </w:rPr>
        <w:t>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687132B4" w14:textId="77777777" w:rsidR="004344EC" w:rsidRDefault="004344EC" w:rsidP="005E269D">
      <w:pPr>
        <w:jc w:val="both"/>
        <w:rPr>
          <w:b/>
          <w:sz w:val="20"/>
          <w:szCs w:val="20"/>
        </w:rPr>
      </w:pPr>
    </w:p>
    <w:p w14:paraId="6F150787" w14:textId="43F9FD24" w:rsidR="005E269D" w:rsidRDefault="005E269D" w:rsidP="005E269D">
      <w:pPr>
        <w:jc w:val="both"/>
        <w:rPr>
          <w:b/>
          <w:sz w:val="20"/>
          <w:szCs w:val="20"/>
        </w:rPr>
      </w:pPr>
      <w:r w:rsidRPr="001D7E84">
        <w:rPr>
          <w:b/>
          <w:sz w:val="20"/>
          <w:szCs w:val="20"/>
        </w:rPr>
        <w:t>Tanulmány</w:t>
      </w:r>
    </w:p>
    <w:p w14:paraId="14CECB45" w14:textId="77777777" w:rsidR="005E269D" w:rsidRDefault="005E269D" w:rsidP="005E269D">
      <w:pPr>
        <w:jc w:val="both"/>
        <w:rPr>
          <w:b/>
          <w:sz w:val="20"/>
          <w:szCs w:val="20"/>
        </w:rPr>
      </w:pPr>
    </w:p>
    <w:p w14:paraId="5C8B2432" w14:textId="403DCA81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A félév során 1 db. tanulmány készítendő</w:t>
      </w:r>
      <w:r>
        <w:rPr>
          <w:sz w:val="20"/>
          <w:szCs w:val="20"/>
        </w:rPr>
        <w:t xml:space="preserve"> 3 fős csapatokban, melyet a 14. héten prezentálni kell.</w:t>
      </w:r>
    </w:p>
    <w:p w14:paraId="0D596A15" w14:textId="33997C75" w:rsidR="00272971" w:rsidRPr="00272971" w:rsidRDefault="00272971" w:rsidP="00272971">
      <w:pPr>
        <w:jc w:val="both"/>
        <w:rPr>
          <w:sz w:val="20"/>
          <w:szCs w:val="20"/>
        </w:rPr>
      </w:pP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Téma: (Height-Active Structure) magasházak szerkezeti rendszerei.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b/>
          <w:sz w:val="20"/>
          <w:szCs w:val="20"/>
        </w:rPr>
        <w:t>Külső dobozszerkezetű</w:t>
      </w:r>
      <w:r w:rsidRPr="00272971">
        <w:rPr>
          <w:sz w:val="20"/>
          <w:szCs w:val="20"/>
        </w:rPr>
        <w:t xml:space="preserve"> ( keretfalas, rácsos</w:t>
      </w:r>
      <w:r>
        <w:rPr>
          <w:sz w:val="20"/>
          <w:szCs w:val="20"/>
        </w:rPr>
        <w:t xml:space="preserve">, vegyes dobozszerkezet) épület vagy </w:t>
      </w:r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 dobozszerkezetű</w:t>
      </w:r>
      <w:r w:rsidRPr="00272971">
        <w:rPr>
          <w:sz w:val="20"/>
          <w:szCs w:val="20"/>
        </w:rPr>
        <w:t xml:space="preserve"> (magszerkezet konzolos födémmel, alul kiváltott magszerkezet, felül kiváltott magszerkezet) épület.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r w:rsidRPr="00272971">
        <w:rPr>
          <w:b/>
          <w:sz w:val="20"/>
          <w:szCs w:val="20"/>
        </w:rPr>
        <w:t xml:space="preserve">Feladat: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A választott épület szerkezeti rendszerének bemutatása, elemzése: anyag, szerkezet, funkció, forma vonatkozásában.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Elsősorban tartószerkezeti, épületszerkezeti megoldásokat bemutatva, dolgozza fel az adott épületet. Külön hangsúly fektetendő a geometriára, az anyaghasználatra a szerkezetválasztásra valamint az épületszerkezeti megoldásokra.</w:t>
      </w:r>
    </w:p>
    <w:p w14:paraId="52E640A8" w14:textId="2EC20685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Minimum 20 oldalon, A/3-as formátumban, fénykép dokumentációval tervrajzos kiegészítéssel nyomtatva és digitálisan.</w:t>
      </w:r>
      <w:r>
        <w:rPr>
          <w:sz w:val="20"/>
          <w:szCs w:val="20"/>
        </w:rPr>
        <w:t xml:space="preserve"> Prezentáció és leadás a 14. héten. Pótlás, javítás a 16. héten.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3C664668" w14:textId="3653591F" w:rsidR="00CF11AD" w:rsidRPr="00CF11AD" w:rsidRDefault="00A10E47" w:rsidP="00CF11AD">
      <w:pPr>
        <w:pStyle w:val="Cmsor2"/>
      </w:pPr>
      <w:r w:rsidRPr="00CF11AD">
        <w:t>Oktatói csoportbeosztás:</w:t>
      </w:r>
    </w:p>
    <w:p w14:paraId="5F859902" w14:textId="4A42F44C" w:rsidR="00907E9A" w:rsidRPr="004344EC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  <w:r w:rsidR="00907E9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907E9A">
        <w:rPr>
          <w:rFonts w:eastAsia="Times New Roman"/>
          <w:lang w:eastAsia="hu-HU"/>
        </w:rPr>
        <w:t xml:space="preserve">  </w:t>
      </w:r>
    </w:p>
    <w:p w14:paraId="7D9E5459" w14:textId="08ECD5B3" w:rsidR="000A264D" w:rsidRDefault="00907E9A" w:rsidP="00A10E47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>
        <w:rPr>
          <w:rFonts w:eastAsia="Times New Roman"/>
          <w:sz w:val="20"/>
          <w:szCs w:val="20"/>
          <w:lang w:eastAsia="hu-HU"/>
        </w:rPr>
        <w:t>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543A44E4" w14:textId="0982B814" w:rsidR="00907E9A" w:rsidRDefault="00907E9A" w:rsidP="00907E9A">
      <w:pPr>
        <w:rPr>
          <w:lang w:val="hu-HU"/>
        </w:rPr>
      </w:pPr>
    </w:p>
    <w:p w14:paraId="76DC8E43" w14:textId="00A85F35" w:rsidR="0063045B" w:rsidRDefault="0063045B" w:rsidP="00907E9A">
      <w:pPr>
        <w:rPr>
          <w:lang w:val="hu-HU"/>
        </w:rPr>
      </w:pPr>
    </w:p>
    <w:p w14:paraId="56591A8B" w14:textId="031BF851" w:rsidR="0063045B" w:rsidRDefault="0063045B" w:rsidP="00907E9A">
      <w:pPr>
        <w:rPr>
          <w:lang w:val="hu-HU"/>
        </w:rPr>
      </w:pPr>
    </w:p>
    <w:p w14:paraId="6311FC63" w14:textId="77777777" w:rsidR="0063045B" w:rsidRDefault="0063045B" w:rsidP="00907E9A">
      <w:pPr>
        <w:rPr>
          <w:lang w:val="hu-HU"/>
        </w:rPr>
      </w:pP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BB749C5" w:rsidR="00625A06" w:rsidRPr="00F809D7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625A06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0211997D" w:rsidR="00625A06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>Szerkezettervezés szempontjai, metódusa.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2E788398" w:rsidR="003D4A4F" w:rsidRDefault="003D4A4F" w:rsidP="003D4A4F">
      <w:pPr>
        <w:rPr>
          <w:lang w:val="hu-HU"/>
        </w:rPr>
      </w:pPr>
    </w:p>
    <w:p w14:paraId="605D2C84" w14:textId="2C01EB0A" w:rsidR="0063045B" w:rsidRDefault="0063045B" w:rsidP="003D4A4F">
      <w:pPr>
        <w:rPr>
          <w:lang w:val="hu-HU"/>
        </w:rPr>
      </w:pPr>
    </w:p>
    <w:p w14:paraId="60A29A0D" w14:textId="77777777" w:rsidR="0063045B" w:rsidRDefault="0063045B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66A5FF49" w:rsidR="003D4A4F" w:rsidRPr="00F809D7" w:rsidRDefault="002C66DB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3D4A4F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52D4B48F" w:rsidR="003D4A4F" w:rsidRPr="00BA2D5A" w:rsidRDefault="00891F33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3D4A4F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I.A szerkezetek kiválasztása, tervezése</w:t>
            </w:r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1,Funkció</w:t>
            </w:r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2,Forma</w:t>
            </w:r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3,Szerkezet</w:t>
            </w:r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4,Anyag</w:t>
            </w:r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II.A szerkezettervezés módszere</w:t>
            </w:r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szerkezettervezés két útja és az intuició</w:t>
            </w:r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III.A szerkezetek gazdaságossága</w:t>
            </w:r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Ár érték arány</w:t>
            </w:r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IV.Terhek és hatások</w:t>
            </w:r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V.A szerkezetek osztályba sorolását meghatározó szempontok: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1,A jellegzetes igénybevétel</w:t>
            </w:r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2,A teherhordás módja</w:t>
            </w:r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3,Az alak</w:t>
            </w:r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0A291CD9" w:rsidR="00181188" w:rsidRDefault="00181188" w:rsidP="00BA2D5A">
      <w:pPr>
        <w:jc w:val="center"/>
        <w:rPr>
          <w:lang w:val="hu-HU"/>
        </w:rPr>
      </w:pPr>
    </w:p>
    <w:p w14:paraId="66446C8C" w14:textId="77777777" w:rsidR="0063045B" w:rsidRPr="00BA2D5A" w:rsidRDefault="0063045B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1"/>
        <w:gridCol w:w="8113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6FA7C8A" w:rsidR="00625A06" w:rsidRPr="00BA2D5A" w:rsidRDefault="00ED19F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4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7A4C77F4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273CC5">
              <w:rPr>
                <w:sz w:val="16"/>
                <w:szCs w:val="16"/>
                <w:lang w:val="hu-HU"/>
              </w:rPr>
              <w:t>Február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="00EE0537">
              <w:rPr>
                <w:sz w:val="16"/>
                <w:szCs w:val="16"/>
                <w:lang w:val="hu-HU"/>
              </w:rPr>
              <w:t>.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(Bulk active system)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 active system) Irányított teherátadással operáló szerkezetek.         Síkbeli rácsostartók,térrácsok.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7A3950A2" w:rsidR="00B8173B" w:rsidRPr="00BA2D5A" w:rsidRDefault="00ED19FD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6</w:t>
            </w:r>
            <w:r w:rsidR="00B8173B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0766AF66" w:rsidR="00B8173B" w:rsidRPr="00BA2D5A" w:rsidRDefault="00891F33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11</w:t>
            </w:r>
            <w:r w:rsidR="00B8173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(Form active sytem) Formával operáló szerkezetek. Membránok, kábelszerkezetek.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>1,nyírásmentes szerkezetek</w:t>
            </w:r>
            <w:r w:rsidRPr="00B8173B">
              <w:rPr>
                <w:sz w:val="16"/>
                <w:szCs w:val="16"/>
              </w:rPr>
              <w:t xml:space="preserve"> (kötélszerkezetek, húrszerkezetek, síkgörbe kötélszerkezetek, térgörbe kötél szerkezetek, sík falszerkezetek, görbe falszerkezetek, síkhártyák, görbehártyák egyirányú és kiváltott szerkezetek.)</w:t>
            </w:r>
            <w:r w:rsidRPr="00B8173B">
              <w:rPr>
                <w:b/>
                <w:sz w:val="16"/>
                <w:szCs w:val="16"/>
              </w:rPr>
              <w:t>2,Részben nyírásmentes szerkezetek</w:t>
            </w:r>
            <w:r w:rsidRPr="00B8173B">
              <w:rPr>
                <w:sz w:val="16"/>
                <w:szCs w:val="16"/>
              </w:rPr>
              <w:t xml:space="preserve"> (a fent említett szerkezetek kombinációja pl.: táblaszerkezet és húr szerkezet kombinációja)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7410" w14:textId="59C5115E" w:rsidR="00B8173B" w:rsidRDefault="00B8173B" w:rsidP="00CA083C">
      <w:pPr>
        <w:rPr>
          <w:lang w:val="hu-HU"/>
        </w:rPr>
      </w:pPr>
    </w:p>
    <w:p w14:paraId="78382E4B" w14:textId="77777777" w:rsidR="00B576EF" w:rsidRPr="00BA2D5A" w:rsidRDefault="00B576EF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64B70238" w:rsidR="00CA083C" w:rsidRPr="00BA2D5A" w:rsidRDefault="00ED19FD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8</w:t>
            </w:r>
            <w:r w:rsidR="00CA083C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CA083C" w:rsidRPr="00BA2D5A" w14:paraId="06151FE9" w14:textId="77777777" w:rsidTr="00B576EF">
        <w:trPr>
          <w:trHeight w:val="12691"/>
        </w:trPr>
        <w:tc>
          <w:tcPr>
            <w:tcW w:w="1129" w:type="dxa"/>
          </w:tcPr>
          <w:p w14:paraId="338CC092" w14:textId="17BA2F4E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 xml:space="preserve">(Surface active sytstem) Héjszerkezetek, lemezművek. Hajtogatott, origami szerkezetek. </w:t>
            </w:r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kapcsolódva, Sárközi Réka parametrikus tervezés tárgyához, az ábrázolóhoz, és a Sketchup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60D0344D" w:rsidR="00CA083C" w:rsidRPr="00A77711" w:rsidRDefault="00CA083C" w:rsidP="00B57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</w:tc>
      </w:tr>
    </w:tbl>
    <w:p w14:paraId="0CCAA426" w14:textId="704A6D9D" w:rsidR="00B576EF" w:rsidRPr="00BA2D5A" w:rsidRDefault="00B576EF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352D2BC0" w:rsidR="000B6597" w:rsidRPr="00BA2D5A" w:rsidRDefault="00ED19FD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11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3239B7FE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</w:t>
            </w:r>
            <w:r w:rsidR="000B6597" w:rsidRPr="00BA2D5A">
              <w:rPr>
                <w:sz w:val="16"/>
                <w:szCs w:val="16"/>
                <w:lang w:val="hu-HU"/>
              </w:rPr>
              <w:t>.</w:t>
            </w:r>
            <w:r>
              <w:rPr>
                <w:sz w:val="16"/>
                <w:szCs w:val="16"/>
                <w:lang w:val="hu-HU"/>
              </w:rPr>
              <w:t>15</w:t>
            </w:r>
            <w:r w:rsidR="00EE053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>(Vertical system-Height-Active Structure System)  Toronyházak. Épületvázak dobozszerkezetből. A dobozszerkezet alapgondolata. A dobozszerkezetek erőjátéka. A tiszta dobozszerkezetek alkalmazási lehetősége.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(Vertical system-Height-Active Structure System)  Toronyházak.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Külső dobozszerkezetek. ( keretfalas, rácsos, vegyes dobozszerkezet)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7E8174CA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12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4D606680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Április 22</w:t>
            </w:r>
            <w:r w:rsidR="000B659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system-Height-Active Structure System) Toronyházak. Belső dobozszerkezetek. (magszerkezet konzolos födémmel, alul kiváltott magszerkezet, felül kiváltott magszerkezet)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3980E93D" w:rsidR="00116A4D" w:rsidRPr="00BA2D5A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14</w:t>
            </w:r>
            <w:r w:rsidR="00116A4D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724F0BE7" w:rsidR="00116A4D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06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0212F660" w:rsidR="00116A4D" w:rsidRPr="00BA2D5A" w:rsidRDefault="00E7105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A FÉLÉVES TERV</w:t>
            </w:r>
            <w:r w:rsidR="00FB6647">
              <w:rPr>
                <w:sz w:val="16"/>
                <w:szCs w:val="16"/>
                <w:lang w:val="hu-HU"/>
              </w:rPr>
              <w:t xml:space="preserve">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2D101738" w:rsidR="00116A4D" w:rsidRPr="00BA2D5A" w:rsidRDefault="00BE1D40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Szerda</w:t>
            </w:r>
            <w:r w:rsidR="00FB6647" w:rsidRPr="00746246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6EDD1A05" w:rsidR="00116A4D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19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4912A23C" w:rsidR="00C26163" w:rsidRPr="00A50698" w:rsidRDefault="007A6E8B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2021</w:t>
      </w:r>
      <w:r w:rsidR="00EE0537">
        <w:rPr>
          <w:rStyle w:val="None"/>
          <w:bCs/>
          <w:sz w:val="20"/>
          <w:szCs w:val="20"/>
          <w:lang w:val="hu-HU"/>
        </w:rPr>
        <w:t>. 01. 27.</w:t>
      </w:r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42932" w14:textId="77777777" w:rsidR="00117478" w:rsidRDefault="00117478" w:rsidP="007E74BB">
      <w:r>
        <w:separator/>
      </w:r>
    </w:p>
  </w:endnote>
  <w:endnote w:type="continuationSeparator" w:id="0">
    <w:p w14:paraId="626E0E78" w14:textId="77777777" w:rsidR="00117478" w:rsidRDefault="00117478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90C995D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117478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1CBB6" w14:textId="77777777" w:rsidR="00117478" w:rsidRDefault="00117478" w:rsidP="007E74BB">
      <w:r>
        <w:separator/>
      </w:r>
    </w:p>
  </w:footnote>
  <w:footnote w:type="continuationSeparator" w:id="0">
    <w:p w14:paraId="424430EF" w14:textId="77777777" w:rsidR="00117478" w:rsidRDefault="00117478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666994F5" w:rsidR="00321A04" w:rsidRPr="00034EEB" w:rsidRDefault="00E52509" w:rsidP="00034EEB">
    <w:pPr>
      <w:pStyle w:val="TEMATIKAFEJLC-LBLC"/>
    </w:pPr>
    <w:r>
      <w:t>ÉPÍTÉSZ MSC.NAPPALI</w:t>
    </w:r>
  </w:p>
  <w:p w14:paraId="53370EA0" w14:textId="3A79E32C" w:rsidR="00321A04" w:rsidRPr="00034EEB" w:rsidRDefault="00F82A10" w:rsidP="00034EEB">
    <w:pPr>
      <w:pStyle w:val="TEMATIKAFEJLC-LBLC"/>
    </w:pPr>
    <w:r>
      <w:t>Tartószerkezetek tervezése</w:t>
    </w:r>
    <w:r w:rsidR="00730972">
      <w:t>-elmélet</w:t>
    </w:r>
    <w:r w:rsidR="00321A04" w:rsidRPr="00034EEB">
      <w:tab/>
    </w:r>
    <w:r w:rsidR="00321A04" w:rsidRPr="00034EEB">
      <w:tab/>
      <w:t>tantárgyi tematika</w:t>
    </w:r>
  </w:p>
  <w:p w14:paraId="2ECE5AA3" w14:textId="5CEB6DD4" w:rsidR="00321A04" w:rsidRPr="00034EEB" w:rsidRDefault="00EA5782" w:rsidP="00034EEB">
    <w:pPr>
      <w:pStyle w:val="TEMATIKAFEJLC-LBLC"/>
    </w:pPr>
    <w:r>
      <w:t>tantárgy-kód:</w:t>
    </w:r>
    <w:r w:rsidR="00F039DE">
      <w:rPr>
        <w:rFonts w:eastAsia="Times New Roman"/>
        <w:sz w:val="16"/>
        <w:szCs w:val="16"/>
      </w:rPr>
      <w:t xml:space="preserve"> EPM271MN</w:t>
    </w:r>
    <w:r w:rsidR="00F82A10" w:rsidRPr="00F82A10">
      <w:rPr>
        <w:rFonts w:eastAsia="Times New Roman"/>
        <w:sz w:val="16"/>
        <w:szCs w:val="16"/>
      </w:rPr>
      <w:t>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>
      <w:rPr>
        <w:rFonts w:eastAsia="Times New Roman"/>
      </w:rPr>
      <w:t xml:space="preserve">        </w:t>
    </w:r>
    <w:r>
      <w:rPr>
        <w:rFonts w:eastAsia="Times New Roman"/>
      </w:rPr>
      <w:tab/>
    </w:r>
    <w:r>
      <w:tab/>
      <w:t xml:space="preserve"> </w:t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r w:rsidR="00C339DB" w:rsidRPr="0066620B">
      <w:t>Helyszín:</w:t>
    </w:r>
    <w:r w:rsidR="00F82A10">
      <w:t xml:space="preserve"> PTE MIK, A306</w:t>
    </w:r>
  </w:p>
  <w:p w14:paraId="5FA1F5CD" w14:textId="45A6A6CD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75659"/>
    <w:rsid w:val="000853DC"/>
    <w:rsid w:val="00096F13"/>
    <w:rsid w:val="000A264D"/>
    <w:rsid w:val="000B6597"/>
    <w:rsid w:val="000C75CB"/>
    <w:rsid w:val="000D1D56"/>
    <w:rsid w:val="000D279A"/>
    <w:rsid w:val="000D3A1B"/>
    <w:rsid w:val="000E3296"/>
    <w:rsid w:val="000F51CB"/>
    <w:rsid w:val="001030A0"/>
    <w:rsid w:val="00116A4D"/>
    <w:rsid w:val="00117478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1BDC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C66DB"/>
    <w:rsid w:val="002E6C97"/>
    <w:rsid w:val="002F1254"/>
    <w:rsid w:val="002F54EC"/>
    <w:rsid w:val="00321A04"/>
    <w:rsid w:val="00326ED0"/>
    <w:rsid w:val="0033777B"/>
    <w:rsid w:val="00355DE4"/>
    <w:rsid w:val="00364195"/>
    <w:rsid w:val="00364627"/>
    <w:rsid w:val="00366158"/>
    <w:rsid w:val="00395071"/>
    <w:rsid w:val="003A67F7"/>
    <w:rsid w:val="003B0C79"/>
    <w:rsid w:val="003C6732"/>
    <w:rsid w:val="003D33E7"/>
    <w:rsid w:val="003D4A4F"/>
    <w:rsid w:val="003D5A80"/>
    <w:rsid w:val="003E7CCD"/>
    <w:rsid w:val="003F67B3"/>
    <w:rsid w:val="00415726"/>
    <w:rsid w:val="00417E9C"/>
    <w:rsid w:val="0042470B"/>
    <w:rsid w:val="004344EC"/>
    <w:rsid w:val="004405AF"/>
    <w:rsid w:val="0045542B"/>
    <w:rsid w:val="00456EE8"/>
    <w:rsid w:val="00465E10"/>
    <w:rsid w:val="00471E67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4BB9"/>
    <w:rsid w:val="004F5CA9"/>
    <w:rsid w:val="005077BE"/>
    <w:rsid w:val="00526691"/>
    <w:rsid w:val="005338A5"/>
    <w:rsid w:val="0055140E"/>
    <w:rsid w:val="00554EF0"/>
    <w:rsid w:val="005D4152"/>
    <w:rsid w:val="005E269D"/>
    <w:rsid w:val="005E3233"/>
    <w:rsid w:val="005E76CA"/>
    <w:rsid w:val="005F032E"/>
    <w:rsid w:val="005F5392"/>
    <w:rsid w:val="0060601D"/>
    <w:rsid w:val="0060711C"/>
    <w:rsid w:val="006150B0"/>
    <w:rsid w:val="00625A06"/>
    <w:rsid w:val="0063045B"/>
    <w:rsid w:val="0066620B"/>
    <w:rsid w:val="0066745B"/>
    <w:rsid w:val="00682196"/>
    <w:rsid w:val="006829FA"/>
    <w:rsid w:val="006837F3"/>
    <w:rsid w:val="0068510C"/>
    <w:rsid w:val="00687BE2"/>
    <w:rsid w:val="006967BB"/>
    <w:rsid w:val="006B4095"/>
    <w:rsid w:val="006C1ABC"/>
    <w:rsid w:val="006C4A36"/>
    <w:rsid w:val="006E1C51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30972"/>
    <w:rsid w:val="00761C39"/>
    <w:rsid w:val="00763BE0"/>
    <w:rsid w:val="007730A5"/>
    <w:rsid w:val="00775954"/>
    <w:rsid w:val="00786B94"/>
    <w:rsid w:val="007A6E8B"/>
    <w:rsid w:val="007C1107"/>
    <w:rsid w:val="007C44CE"/>
    <w:rsid w:val="007C5A6C"/>
    <w:rsid w:val="007C7FC9"/>
    <w:rsid w:val="007D141C"/>
    <w:rsid w:val="007D2264"/>
    <w:rsid w:val="007E15AF"/>
    <w:rsid w:val="007E74BB"/>
    <w:rsid w:val="007F4387"/>
    <w:rsid w:val="00801BA8"/>
    <w:rsid w:val="008161AF"/>
    <w:rsid w:val="00826533"/>
    <w:rsid w:val="0083195A"/>
    <w:rsid w:val="00842D36"/>
    <w:rsid w:val="00862B15"/>
    <w:rsid w:val="0086307E"/>
    <w:rsid w:val="00867EE6"/>
    <w:rsid w:val="00876DDC"/>
    <w:rsid w:val="00891F33"/>
    <w:rsid w:val="008C1FA5"/>
    <w:rsid w:val="008D401D"/>
    <w:rsid w:val="008F3233"/>
    <w:rsid w:val="008F5027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5C4E"/>
    <w:rsid w:val="00B371D1"/>
    <w:rsid w:val="00B43024"/>
    <w:rsid w:val="00B51660"/>
    <w:rsid w:val="00B55307"/>
    <w:rsid w:val="00B576EF"/>
    <w:rsid w:val="00B8173B"/>
    <w:rsid w:val="00B93B67"/>
    <w:rsid w:val="00B96C33"/>
    <w:rsid w:val="00BA2D5A"/>
    <w:rsid w:val="00BA609A"/>
    <w:rsid w:val="00BA7D85"/>
    <w:rsid w:val="00BB34CD"/>
    <w:rsid w:val="00BC7764"/>
    <w:rsid w:val="00BE1D40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2785E"/>
    <w:rsid w:val="00D46181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52509"/>
    <w:rsid w:val="00E53475"/>
    <w:rsid w:val="00E702C1"/>
    <w:rsid w:val="00E70A97"/>
    <w:rsid w:val="00E71054"/>
    <w:rsid w:val="00E8115E"/>
    <w:rsid w:val="00E8308A"/>
    <w:rsid w:val="00E93765"/>
    <w:rsid w:val="00EA4F01"/>
    <w:rsid w:val="00EA5782"/>
    <w:rsid w:val="00EB0C4D"/>
    <w:rsid w:val="00EB6F2F"/>
    <w:rsid w:val="00ED19FD"/>
    <w:rsid w:val="00ED4BB9"/>
    <w:rsid w:val="00EE0537"/>
    <w:rsid w:val="00F039DE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D3911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D76D-6D7F-4B08-954E-0D91A12E4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1886</Words>
  <Characters>13019</Characters>
  <Application>Microsoft Office Word</Application>
  <DocSecurity>0</DocSecurity>
  <Lines>108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</vt:lpstr>
      <vt:lpstr>    Számonkérési és értékelési rendszere</vt:lpstr>
      <vt:lpstr>    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</vt:vector>
  </TitlesOfParts>
  <Company>PTE PMMik</Company>
  <LinksUpToDate>false</LinksUpToDate>
  <CharactersWithSpaces>14876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7</cp:revision>
  <cp:lastPrinted>2019-01-24T10:00:00Z</cp:lastPrinted>
  <dcterms:created xsi:type="dcterms:W3CDTF">2021-01-19T11:36:00Z</dcterms:created>
  <dcterms:modified xsi:type="dcterms:W3CDTF">2021-01-28T11:02:00Z</dcterms:modified>
</cp:coreProperties>
</file>