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967BB" w:rsidR="00034EEB" w:rsidP="0066620B" w:rsidRDefault="00034EEB" w14:paraId="60BAEF2F" wp14:textId="77777777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xmlns:wp14="http://schemas.microsoft.com/office/word/2010/wordml" w:rsidR="002B3B18" w:rsidP="0066620B" w:rsidRDefault="00714872" w14:paraId="094E1F5F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xmlns:wp14="http://schemas.microsoft.com/office/word/2010/wordml" w:rsidR="00714872" w:rsidP="0066620B" w:rsidRDefault="002B3B18" w14:paraId="063FBCE1" wp14:textId="79771D01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 xml:space="preserve">Építőművész alapképzési szak, Építészmérnöki </w:t>
      </w:r>
      <w:r w:rsidR="002B3B18">
        <w:rPr>
          <w:rStyle w:val="None"/>
          <w:sz w:val="20"/>
          <w:szCs w:val="20"/>
          <w:lang w:val="hu-HU"/>
        </w:rPr>
        <w:t>alapké</w:t>
      </w:r>
      <w:r w:rsidR="5B694D56">
        <w:rPr>
          <w:rStyle w:val="None"/>
          <w:sz w:val="20"/>
          <w:szCs w:val="20"/>
          <w:lang w:val="hu-HU"/>
        </w:rPr>
        <w:t>p</w:t>
      </w:r>
      <w:r w:rsidR="002B3B18">
        <w:rPr>
          <w:rStyle w:val="None"/>
          <w:sz w:val="20"/>
          <w:szCs w:val="20"/>
          <w:lang w:val="hu-HU"/>
        </w:rPr>
        <w:t>zési</w:t>
      </w:r>
      <w:r w:rsidR="002B3B18">
        <w:rPr>
          <w:rStyle w:val="None"/>
          <w:sz w:val="20"/>
          <w:szCs w:val="20"/>
          <w:lang w:val="hu-HU"/>
        </w:rPr>
        <w:t xml:space="preserve"> szak</w:t>
      </w:r>
    </w:p>
    <w:p xmlns:wp14="http://schemas.microsoft.com/office/word/2010/wordml" w:rsidRPr="00714872" w:rsidR="009063FE" w:rsidP="0066620B" w:rsidRDefault="00001F00" w14:paraId="7B6CF425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D95EA7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8428F6">
        <w:rPr>
          <w:rStyle w:val="None"/>
          <w:b/>
          <w:bCs/>
          <w:smallCaps/>
          <w:sz w:val="33"/>
          <w:szCs w:val="33"/>
          <w:lang w:val="hu-HU"/>
        </w:rPr>
        <w:t xml:space="preserve"> 3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xmlns:wp14="http://schemas.microsoft.com/office/word/2010/wordml" w:rsidRPr="006967BB" w:rsidR="00034EEB" w:rsidP="0066620B" w:rsidRDefault="00001F00" w14:paraId="41E4EE1D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EPE347</w:t>
      </w:r>
      <w:r w:rsidRPr="00C81ACF" w:rsidR="00C81ACF">
        <w:rPr>
          <w:rStyle w:val="None"/>
          <w:sz w:val="20"/>
          <w:szCs w:val="20"/>
          <w:lang w:val="hu-HU"/>
        </w:rPr>
        <w:t>MNEM</w:t>
      </w:r>
    </w:p>
    <w:p xmlns:wp14="http://schemas.microsoft.com/office/word/2010/wordml" w:rsidRPr="006967BB" w:rsidR="009063FE" w:rsidP="0066620B" w:rsidRDefault="00001F00" w14:paraId="40E559A3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4</w:t>
      </w:r>
    </w:p>
    <w:p xmlns:wp14="http://schemas.microsoft.com/office/word/2010/wordml" w:rsidRPr="006967BB" w:rsidR="009063FE" w:rsidP="0066620B" w:rsidRDefault="00001F00" w14:paraId="3FB0C123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xmlns:wp14="http://schemas.microsoft.com/office/word/2010/wordml" w:rsidRPr="006967BB" w:rsidR="009063FE" w:rsidP="0066620B" w:rsidRDefault="00001F00" w14:paraId="2E28CEB9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xmlns:wp14="http://schemas.microsoft.com/office/word/2010/wordml" w:rsidRPr="006967BB" w:rsidR="009063FE" w:rsidP="0066620B" w:rsidRDefault="00001F00" w14:paraId="18F83D0F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Pr="006967BB" w:rsidR="00AA7EC0">
        <w:rPr>
          <w:rStyle w:val="None"/>
          <w:sz w:val="20"/>
          <w:szCs w:val="20"/>
          <w:lang w:val="hu-HU"/>
        </w:rPr>
        <w:t>félévközi jegy</w:t>
      </w:r>
      <w:r w:rsidRPr="006967BB" w:rsidR="00034EEB">
        <w:rPr>
          <w:rStyle w:val="None"/>
          <w:sz w:val="20"/>
          <w:szCs w:val="20"/>
          <w:lang w:val="hu-HU"/>
        </w:rPr>
        <w:t xml:space="preserve"> (f)</w:t>
      </w:r>
    </w:p>
    <w:p xmlns:wp14="http://schemas.microsoft.com/office/word/2010/wordml" w:rsidR="009063FE" w:rsidP="00B14D53" w:rsidRDefault="00001F00" w14:paraId="1A7C3709" wp14:textId="77777777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b/>
          <w:bCs/>
          <w:sz w:val="20"/>
          <w:szCs w:val="20"/>
          <w:lang w:val="hu-HU"/>
        </w:rPr>
        <w:t>Építészeti rajz, formaismeret 2</w:t>
      </w:r>
      <w:r w:rsidR="001E020D">
        <w:rPr>
          <w:rStyle w:val="None"/>
          <w:b/>
          <w:bCs/>
          <w:sz w:val="20"/>
          <w:szCs w:val="20"/>
          <w:lang w:val="hu-HU"/>
        </w:rPr>
        <w:t>.</w:t>
      </w:r>
    </w:p>
    <w:p xmlns:wp14="http://schemas.microsoft.com/office/word/2010/wordml" w:rsidR="00CC1D3A" w:rsidP="00B14D53" w:rsidRDefault="00CC1D3A" w14:paraId="672A6659" wp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A124D4" w:rsidR="002B3B18" w:rsidP="002B3B18" w:rsidRDefault="00AA7EC0" w14:paraId="4663D72D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 w:rsidR="00034EEB">
        <w:rPr>
          <w:rStyle w:val="None"/>
          <w:bCs/>
          <w:color w:val="000000" w:themeColor="text1"/>
        </w:rPr>
        <w:tab/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>, egyetemi docens</w:t>
      </w:r>
    </w:p>
    <w:p xmlns:wp14="http://schemas.microsoft.com/office/word/2010/wordml" w:rsidRPr="002E6C97" w:rsidR="002B3B18" w:rsidP="002B3B18" w:rsidRDefault="002B3B18" w14:paraId="642AC1E8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xmlns:wp14="http://schemas.microsoft.com/office/word/2010/wordml" w:rsidRPr="002E6C97" w:rsidR="002B3B18" w:rsidP="002B3B18" w:rsidRDefault="002B3B18" w14:paraId="75387DA5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E-mail: </w:t>
      </w:r>
      <w:r w:rsidRPr="001E020D" w:rsidR="001E020D">
        <w:rPr>
          <w:rStyle w:val="None"/>
          <w:b w:val="0"/>
          <w:sz w:val="18"/>
          <w:szCs w:val="18"/>
        </w:rPr>
        <w:t> </w:t>
      </w:r>
      <w:hyperlink w:history="1" r:id="rId8">
        <w:r w:rsidRPr="001E020D" w:rsid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xmlns:wp14="http://schemas.microsoft.com/office/word/2010/wordml" w:rsidR="00B14D53" w:rsidP="002B3B18" w:rsidRDefault="002B3B18" w14:paraId="51417B67" wp14:textId="7777777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Munkahelyi telefon: </w:t>
      </w:r>
    </w:p>
    <w:p xmlns:wp14="http://schemas.microsoft.com/office/word/2010/wordml" w:rsidRPr="00A124D4" w:rsidR="002B3B18" w:rsidP="001E020D" w:rsidRDefault="00417E9C" w14:paraId="7DEAB3EE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>, adjunktus</w:t>
      </w:r>
    </w:p>
    <w:p xmlns:wp14="http://schemas.microsoft.com/office/word/2010/wordml" w:rsidRPr="00A124D4" w:rsidR="002B3B18" w:rsidP="002B3B18" w:rsidRDefault="002B3B18" w14:paraId="05497107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xmlns:wp14="http://schemas.microsoft.com/office/word/2010/wordml" w:rsidRPr="00A124D4" w:rsidR="002B3B18" w:rsidP="002B3B18" w:rsidRDefault="002B3B18" w14:paraId="3A2733B6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xmlns:wp14="http://schemas.microsoft.com/office/word/2010/wordml" w:rsidRPr="00A124D4" w:rsidR="002B3B18" w:rsidP="002B3B18" w:rsidRDefault="002B3B18" w14:paraId="3AC7ADEE" wp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xmlns:wp14="http://schemas.microsoft.com/office/word/2010/wordml" w:rsidRPr="00B14D53" w:rsidR="00B14D53" w:rsidP="001E020D" w:rsidRDefault="002B3B18" w14:paraId="0A37501D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xmlns:wp14="http://schemas.microsoft.com/office/word/2010/wordml" w:rsidRPr="006967BB" w:rsidR="001A5EFA" w:rsidP="00AD57AB" w:rsidRDefault="00034EEB" w14:paraId="5DAB6C7B" wp14:textId="77777777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xmlns:wp14="http://schemas.microsoft.com/office/word/2010/wordml" w:rsidRPr="00705DF3" w:rsidR="00705DF3" w:rsidP="00705DF3" w:rsidRDefault="00034EEB" w14:paraId="2CC8449B" wp14:textId="77777777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xmlns:wp14="http://schemas.microsoft.com/office/word/2010/wordml" w:rsidRPr="00E24382" w:rsidR="00CC1D3A" w:rsidP="00CC1D3A" w:rsidRDefault="001E020D" w14:paraId="7AA04D54" wp14:textId="77777777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>A kurzus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>mind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>, előhívását. A kurzus kitér a kompozíciós elvekre, a képszerkesztés belső arányrendjének törvényszerűségeire</w:t>
      </w:r>
      <w:proofErr w:type="gramStart"/>
      <w:r w:rsidRPr="001E020D">
        <w:rPr>
          <w:sz w:val="22"/>
          <w:szCs w:val="22"/>
          <w:lang w:val="hu-HU"/>
        </w:rPr>
        <w:t>.</w:t>
      </w:r>
      <w:r w:rsidRPr="00E24382" w:rsidR="00CC1D3A">
        <w:rPr>
          <w:sz w:val="20"/>
          <w:lang w:val="hu-HU"/>
        </w:rPr>
        <w:t>.</w:t>
      </w:r>
      <w:proofErr w:type="gramEnd"/>
    </w:p>
    <w:p xmlns:wp14="http://schemas.microsoft.com/office/word/2010/wordml" w:rsidRPr="00705DF3" w:rsidR="00705DF3" w:rsidP="00705DF3" w:rsidRDefault="00171C3D" w14:paraId="6D079305" wp14:textId="77777777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xmlns:wp14="http://schemas.microsoft.com/office/word/2010/wordml" w:rsidRPr="001E020D" w:rsidR="00CB2DEC" w:rsidP="005077BE" w:rsidRDefault="001E020D" w14:paraId="06B3350C" wp14:textId="77777777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>A kurzus alapvető célja az önálló vizuális kifejezés alapjainak elsajátítása annak érdekében, hogy az építészeti prezentáció, kezdve az első skiccektől egészen a komplett látványtervig a hallgatónak ne okozzon problémát.</w:t>
      </w:r>
    </w:p>
    <w:p xmlns:wp14="http://schemas.microsoft.com/office/word/2010/wordml" w:rsidRPr="00705DF3" w:rsidR="006967BB" w:rsidP="00705DF3" w:rsidRDefault="00171C3D" w14:paraId="60B21296" wp14:textId="77777777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xmlns:wp14="http://schemas.microsoft.com/office/word/2010/wordml" w:rsidR="00E803B9" w:rsidP="001A65E0" w:rsidRDefault="00E803B9" w14:paraId="40E3FFA1" wp14:textId="7777777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</w:t>
      </w:r>
      <w:r w:rsidR="008428F6">
        <w:rPr>
          <w:sz w:val="20"/>
          <w:lang w:val="hu-HU"/>
        </w:rPr>
        <w:t>tovább fejlesztik szabadkézi rajzi tudásukat. Ez a fél</w:t>
      </w:r>
      <w:r w:rsidR="00EF4B76">
        <w:rPr>
          <w:sz w:val="20"/>
          <w:lang w:val="hu-HU"/>
        </w:rPr>
        <w:t>év a látvány utáni perspektíva illetve skiccrajzolás, az</w:t>
      </w:r>
      <w:r w:rsidR="008428F6">
        <w:rPr>
          <w:sz w:val="20"/>
          <w:lang w:val="hu-HU"/>
        </w:rPr>
        <w:t xml:space="preserve"> épí</w:t>
      </w:r>
      <w:r w:rsidR="00EF4B76">
        <w:rPr>
          <w:sz w:val="20"/>
          <w:lang w:val="hu-HU"/>
        </w:rPr>
        <w:t>tészeti szabadkézi megjelenítés képességének elmélyítését célozza.</w:t>
      </w:r>
      <w:r>
        <w:rPr>
          <w:sz w:val="20"/>
          <w:lang w:val="hu-HU"/>
        </w:rPr>
        <w:t xml:space="preserve"> </w:t>
      </w:r>
    </w:p>
    <w:p xmlns:wp14="http://schemas.microsoft.com/office/word/2010/wordml" w:rsidR="00E803B9" w:rsidP="001A65E0" w:rsidRDefault="00EF4B76" w14:paraId="3E62A59A" wp14:textId="7777777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gramStart"/>
      <w:r>
        <w:rPr>
          <w:sz w:val="20"/>
          <w:lang w:val="hu-HU"/>
        </w:rPr>
        <w:t>szemeszterben</w:t>
      </w:r>
      <w:proofErr w:type="gramEnd"/>
      <w:r>
        <w:rPr>
          <w:sz w:val="20"/>
          <w:lang w:val="hu-HU"/>
        </w:rPr>
        <w:t xml:space="preserve"> három blokkban tanulmányrajzokat készítenek perspektivikus látványokról, tematikus feladatokon keresztül gyakorolják az építészeti tervek tömegvázlatának skiccelését, és az előző félévben megismert rajzi technikák alkalmazásával a szabadkézi látványterveket rajzolnak</w:t>
      </w:r>
      <w:r w:rsidR="00C979A9">
        <w:rPr>
          <w:sz w:val="20"/>
          <w:lang w:val="hu-HU"/>
        </w:rPr>
        <w:t>.</w:t>
      </w:r>
    </w:p>
    <w:p xmlns:wp14="http://schemas.microsoft.com/office/word/2010/wordml" w:rsidR="00804AE0" w:rsidP="001A65E0" w:rsidRDefault="00804AE0" w14:paraId="02EB378F" wp14:textId="77777777">
      <w:pPr>
        <w:widowControl w:val="0"/>
        <w:jc w:val="both"/>
        <w:rPr>
          <w:sz w:val="20"/>
          <w:lang w:val="hu-HU"/>
        </w:rPr>
      </w:pPr>
    </w:p>
    <w:p xmlns:wp14="http://schemas.microsoft.com/office/word/2010/wordml" w:rsidRPr="00E24382" w:rsidR="001A65E0" w:rsidP="001A65E0" w:rsidRDefault="00E803B9" w14:paraId="4FF7CB30" wp14:textId="77777777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</w:t>
      </w:r>
      <w:r w:rsidR="00EF4B76">
        <w:rPr>
          <w:sz w:val="20"/>
          <w:lang w:val="hu-HU"/>
        </w:rPr>
        <w:t>4</w:t>
      </w:r>
      <w:r>
        <w:rPr>
          <w:sz w:val="20"/>
          <w:lang w:val="hu-HU"/>
        </w:rPr>
        <w:t xml:space="preserve"> tárgy tematikájához, azt megtámogatva az aktuális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xmlns:wp14="http://schemas.microsoft.com/office/word/2010/wordml" w:rsidRPr="006967BB" w:rsidR="00034EEB" w:rsidP="0066620B" w:rsidRDefault="00034EEB" w14:paraId="5F028D33" wp14:textId="77777777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Pr="006967BB" w:rsidR="00171C3D">
        <w:rPr>
          <w:rStyle w:val="None"/>
          <w:lang w:val="hu-HU"/>
        </w:rPr>
        <w:t>nkérési és értékelési rendszere</w:t>
      </w:r>
    </w:p>
    <w:p xmlns:wp14="http://schemas.microsoft.com/office/word/2010/wordml" w:rsidRPr="00714872" w:rsidR="00152AEC" w:rsidP="0066620B" w:rsidRDefault="00152AEC" w14:paraId="7E14135E" wp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xmlns:wp14="http://schemas.microsoft.com/office/word/2010/wordml" w:rsidR="00152AEC" w:rsidP="0066620B" w:rsidRDefault="00152AEC" w14:paraId="6A05A809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="00DC422D" w:rsidP="00DC422D" w:rsidRDefault="00862B15" w14:paraId="3C83BE9C" wp14:textId="77777777">
      <w:pPr>
        <w:rPr>
          <w:sz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</w:t>
      </w:r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a házi feladatok legalább 50%-</w:t>
      </w:r>
      <w:proofErr w:type="spellStart"/>
      <w:r w:rsidR="00C92BC8">
        <w:rPr>
          <w:rStyle w:val="None"/>
          <w:rFonts w:eastAsia="Times New Roman"/>
          <w:bCs/>
          <w:sz w:val="20"/>
          <w:szCs w:val="20"/>
          <w:lang w:val="hu-HU"/>
        </w:rPr>
        <w:t>ának</w:t>
      </w:r>
      <w:proofErr w:type="spellEnd"/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időben történő bemutatása,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  <w:r w:rsidRPr="00DC422D" w:rsidR="00DC422D">
        <w:rPr>
          <w:sz w:val="20"/>
          <w:lang w:val="hu-HU"/>
        </w:rPr>
        <w:t xml:space="preserve"> </w:t>
      </w:r>
      <w:r w:rsidR="00DC422D">
        <w:rPr>
          <w:sz w:val="20"/>
          <w:lang w:val="hu-HU"/>
        </w:rPr>
        <w:t>A házifeldatok pontrendszerében minimálisan 10 pontot köteles a hallgató a félév során megszerezni az osztályzásra bocsátáshoz.</w:t>
      </w:r>
    </w:p>
    <w:p xmlns:wp14="http://schemas.microsoft.com/office/word/2010/wordml" w:rsidR="00862B15" w:rsidP="0066620B" w:rsidRDefault="00862B15" w14:paraId="5A39BBE3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Pr="00C92BC8" w:rsidR="00C92BC8" w:rsidP="00C92BC8" w:rsidRDefault="00804AE0" w14:paraId="07110953" wp14:textId="77777777">
      <w:pPr>
        <w:rPr>
          <w:sz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aktív órai részvétel </w:t>
      </w:r>
      <w:r w:rsidRPr="00C92BC8" w:rsidR="00C92BC8">
        <w:rPr>
          <w:sz w:val="20"/>
          <w:lang w:val="hu-HU"/>
        </w:rPr>
        <w:t>fogalma:</w:t>
      </w:r>
      <w:r w:rsidRPr="00C92BC8" w:rsidR="00C92BC8">
        <w:rPr>
          <w:sz w:val="20"/>
          <w:u w:val="single"/>
          <w:lang w:val="hu-HU"/>
        </w:rPr>
        <w:t xml:space="preserve"> </w:t>
      </w:r>
      <w:r w:rsidRPr="00C92BC8" w:rsidR="00C92BC8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</w:t>
      </w:r>
      <w:r w:rsidR="00C92BC8">
        <w:rPr>
          <w:sz w:val="20"/>
          <w:lang w:val="hu-HU"/>
        </w:rPr>
        <w:t xml:space="preserve">jelenni, az órán aktív munkával </w:t>
      </w:r>
      <w:r w:rsidRPr="00C92BC8" w:rsidR="00C92BC8">
        <w:rPr>
          <w:sz w:val="20"/>
          <w:lang w:val="hu-HU"/>
        </w:rPr>
        <w:t>részt venni az óra teljes időtartama alatt.</w:t>
      </w:r>
    </w:p>
    <w:p xmlns:wp14="http://schemas.microsoft.com/office/word/2010/wordml" w:rsidR="00C92BC8" w:rsidP="00C92BC8" w:rsidRDefault="00C92BC8" w14:paraId="1EB4428A" wp14:textId="77777777">
      <w:pPr>
        <w:rPr>
          <w:sz w:val="20"/>
          <w:lang w:val="hu-HU"/>
        </w:rPr>
      </w:pPr>
      <w:r w:rsidRPr="00C92BC8">
        <w:rPr>
          <w:sz w:val="20"/>
          <w:lang w:val="hu-HU"/>
        </w:rPr>
        <w:t>Amennyiben a hallgató ezt a minimum követelményt nem teljesíti, az hiányzásnak minősül!</w:t>
      </w:r>
    </w:p>
    <w:p xmlns:wp14="http://schemas.microsoft.com/office/word/2010/wordml" w:rsidR="00C92BC8" w:rsidP="00C92BC8" w:rsidRDefault="00C92BC8" w14:paraId="30ED833E" wp14:textId="77777777">
      <w:pPr>
        <w:rPr>
          <w:sz w:val="20"/>
          <w:lang w:val="hu-HU"/>
        </w:rPr>
      </w:pPr>
      <w:r>
        <w:rPr>
          <w:sz w:val="20"/>
          <w:lang w:val="hu-HU"/>
        </w:rPr>
        <w:t>A megengedett hiányzás a félév során nem haladhatja meg a TVSZ-ben meghatározott 30%-</w:t>
      </w:r>
      <w:proofErr w:type="spellStart"/>
      <w:r>
        <w:rPr>
          <w:sz w:val="20"/>
          <w:lang w:val="hu-HU"/>
        </w:rPr>
        <w:t>ot</w:t>
      </w:r>
      <w:proofErr w:type="spellEnd"/>
      <w:r>
        <w:rPr>
          <w:sz w:val="20"/>
          <w:lang w:val="hu-HU"/>
        </w:rPr>
        <w:t>.</w:t>
      </w:r>
    </w:p>
    <w:p xmlns:wp14="http://schemas.microsoft.com/office/word/2010/wordml" w:rsidR="00DC422D" w:rsidP="00DC422D" w:rsidRDefault="00DC422D" w14:paraId="41C8F396" wp14:textId="77777777">
      <w:pPr>
        <w:rPr>
          <w:sz w:val="20"/>
          <w:lang w:val="hu-HU"/>
        </w:rPr>
      </w:pPr>
    </w:p>
    <w:p xmlns:wp14="http://schemas.microsoft.com/office/word/2010/wordml" w:rsidR="00A35705" w:rsidP="00DC422D" w:rsidRDefault="00DC422D" w14:paraId="32D6B53A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sz w:val="20"/>
          <w:lang w:val="hu-HU"/>
        </w:rPr>
        <w:t>A</w:t>
      </w:r>
      <w:r w:rsidRPr="006967BB" w:rsidR="00A35705">
        <w:rPr>
          <w:rStyle w:val="None"/>
          <w:rFonts w:eastAsia="Times New Roman"/>
          <w:bCs/>
          <w:sz w:val="20"/>
          <w:szCs w:val="20"/>
          <w:lang w:val="hu-HU"/>
        </w:rPr>
        <w:t xml:space="preserve"> tantárgy félévközi jeggyel zárul. </w:t>
      </w:r>
    </w:p>
    <w:p xmlns:wp14="http://schemas.microsoft.com/office/word/2010/wordml" w:rsidRPr="00230297" w:rsidR="00C92BC8" w:rsidP="0066620B" w:rsidRDefault="00C92BC8" w14:paraId="2AA5F74B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félév során a munkák pontozásra kerülnek, a megszerezhető maximális pontszám </w:t>
      </w:r>
      <w:r w:rsidR="00A46A4F">
        <w:rPr>
          <w:rStyle w:val="None"/>
          <w:rFonts w:eastAsia="Times New Roman"/>
          <w:b/>
          <w:bCs/>
          <w:sz w:val="20"/>
          <w:szCs w:val="20"/>
          <w:lang w:val="hu-HU"/>
        </w:rPr>
        <w:t>100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xmlns:wp14="http://schemas.microsoft.com/office/word/2010/wordml" w:rsidR="00230297" w:rsidP="0066620B" w:rsidRDefault="00230297" w14:paraId="72A3D3EC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Pr="00230297" w:rsidR="00C92BC8" w:rsidP="0066620B" w:rsidRDefault="00BA104D" w14:paraId="1DD155C0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Első rajzi blokk: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DC422D">
        <w:rPr>
          <w:rStyle w:val="None"/>
          <w:rFonts w:eastAsia="Times New Roman"/>
          <w:b/>
          <w:bCs/>
          <w:sz w:val="20"/>
          <w:szCs w:val="20"/>
          <w:lang w:val="hu-HU"/>
        </w:rPr>
        <w:t>16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xmlns:wp14="http://schemas.microsoft.com/office/word/2010/wordml" w:rsidRPr="00230297" w:rsidR="00BA104D" w:rsidP="0066620B" w:rsidRDefault="00BA104D" w14:paraId="101669C9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Második rajzi blokk: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DC422D">
        <w:rPr>
          <w:rStyle w:val="None"/>
          <w:rFonts w:eastAsia="Times New Roman"/>
          <w:b/>
          <w:bCs/>
          <w:sz w:val="20"/>
          <w:szCs w:val="20"/>
          <w:lang w:val="hu-HU"/>
        </w:rPr>
        <w:t>16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xmlns:wp14="http://schemas.microsoft.com/office/word/2010/wordml" w:rsidR="00BA104D" w:rsidP="0066620B" w:rsidRDefault="00BA104D" w14:paraId="7EF7C0FB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Harmadik rajzi blokk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DC422D">
        <w:rPr>
          <w:rStyle w:val="None"/>
          <w:rFonts w:eastAsia="Times New Roman"/>
          <w:b/>
          <w:bCs/>
          <w:sz w:val="20"/>
          <w:szCs w:val="20"/>
          <w:lang w:val="hu-HU"/>
        </w:rPr>
        <w:t>16</w:t>
      </w:r>
      <w:r w:rsidRPr="00BA104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xmlns:wp14="http://schemas.microsoft.com/office/word/2010/wordml" w:rsidR="00A46A4F" w:rsidP="0066620B" w:rsidRDefault="005C616E" w14:paraId="4A44E8A6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Kurzuszáró rajzi feladatsor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52 pont</w:t>
      </w:r>
    </w:p>
    <w:p xmlns:wp14="http://schemas.microsoft.com/office/word/2010/wordml" w:rsidR="00230297" w:rsidP="0066620B" w:rsidRDefault="00230297" w14:paraId="0D0B940D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xmlns:wp14="http://schemas.microsoft.com/office/word/2010/wordml" w:rsidR="00230297" w:rsidP="0066620B" w:rsidRDefault="00230297" w14:paraId="1A4507A3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xmlns:wp14="http://schemas.microsoft.com/office/word/2010/wordml" w:rsidRPr="00230297" w:rsidR="00230297" w:rsidP="00230297" w:rsidRDefault="00230297" w14:paraId="6F3ED4DE" wp14:textId="7777777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első órán történő bemutatása – 2 pont</w:t>
      </w:r>
    </w:p>
    <w:p xmlns:wp14="http://schemas.microsoft.com/office/word/2010/wordml" w:rsidRPr="00230297" w:rsidR="00230297" w:rsidP="00230297" w:rsidRDefault="00230297" w14:paraId="220E345F" wp14:textId="7777777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második órán történő bemutatása –1 pont</w:t>
      </w:r>
    </w:p>
    <w:p xmlns:wp14="http://schemas.microsoft.com/office/word/2010/wordml" w:rsidR="00230297" w:rsidP="00230297" w:rsidRDefault="00230297" w14:paraId="0F93932C" wp14:textId="77777777">
      <w:pPr>
        <w:rPr>
          <w:sz w:val="20"/>
          <w:lang w:val="hu-HU"/>
        </w:rPr>
      </w:pPr>
      <w:r w:rsidRPr="00230297">
        <w:rPr>
          <w:sz w:val="20"/>
          <w:lang w:val="hu-HU"/>
        </w:rPr>
        <w:t>Ennél későbbi bemutatás vagy a feladat nem megfelelő színvonalú megoldása – 0</w:t>
      </w:r>
      <w:r w:rsidR="00DC422D">
        <w:rPr>
          <w:sz w:val="20"/>
          <w:lang w:val="hu-HU"/>
        </w:rPr>
        <w:t>,5</w:t>
      </w:r>
      <w:r w:rsidRPr="00230297">
        <w:rPr>
          <w:sz w:val="20"/>
          <w:lang w:val="hu-HU"/>
        </w:rPr>
        <w:t xml:space="preserve"> pont</w:t>
      </w:r>
    </w:p>
    <w:p xmlns:wp14="http://schemas.microsoft.com/office/word/2010/wordml" w:rsidR="00BA104D" w:rsidP="0066620B" w:rsidRDefault="00BA104D" w14:paraId="0E27B00A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Pr="006967BB" w:rsidR="00CB2DEC" w:rsidP="0066620B" w:rsidRDefault="00BA104D" w14:paraId="4CC15D6F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pontozás során </w:t>
      </w:r>
      <w:r w:rsidR="008E275C">
        <w:rPr>
          <w:rStyle w:val="None"/>
          <w:rFonts w:eastAsia="Times New Roman"/>
          <w:b/>
          <w:bCs/>
          <w:sz w:val="20"/>
          <w:szCs w:val="20"/>
          <w:lang w:val="hu-HU"/>
        </w:rPr>
        <w:t>a három rajzi blokk</w:t>
      </w:r>
      <w:r w:rsidR="00134DC2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illetve a kurzuszáró rajzi feladatsor</w:t>
      </w:r>
      <w:r w:rsidR="008E275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="008E275C">
        <w:rPr>
          <w:rStyle w:val="None"/>
          <w:rFonts w:eastAsia="Times New Roman"/>
          <w:b/>
          <w:bCs/>
          <w:sz w:val="20"/>
          <w:szCs w:val="20"/>
          <w:lang w:val="hu-HU"/>
        </w:rPr>
        <w:t>összpontszámának</w:t>
      </w:r>
      <w:proofErr w:type="spellEnd"/>
      <w:r w:rsidR="008E275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legalább a </w:t>
      </w:r>
      <w:r w:rsidR="00134DC2">
        <w:rPr>
          <w:rStyle w:val="None"/>
          <w:rFonts w:eastAsia="Times New Roman"/>
          <w:b/>
          <w:bCs/>
          <w:sz w:val="20"/>
          <w:szCs w:val="20"/>
          <w:lang w:val="hu-HU"/>
        </w:rPr>
        <w:t>felét meg kell szerezni a félév teljesítéséhez.</w:t>
      </w:r>
    </w:p>
    <w:p xmlns:wp14="http://schemas.microsoft.com/office/word/2010/wordml" w:rsidRPr="00C61002" w:rsidR="00C61002" w:rsidP="002E6C97" w:rsidRDefault="00C61002" w14:paraId="2987EA84" wp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xmlns:wp14="http://schemas.microsoft.com/office/word/2010/wordml" w:rsidR="00C61002" w:rsidP="005077BE" w:rsidRDefault="00C61002" w14:paraId="60061E4C" wp14:textId="77777777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xmlns:wp14="http://schemas.microsoft.com/office/word/2010/wordml" w:rsidRPr="007149EB" w:rsidR="00A06131" w:rsidP="004C41AF" w:rsidRDefault="004C41AF" w14:paraId="03ACF5CA" wp14:textId="77777777">
      <w:pPr>
        <w:pStyle w:val="Nincstrkz"/>
        <w:rPr>
          <w:rStyle w:val="None"/>
          <w:lang w:val="hu-HU"/>
        </w:rPr>
      </w:pPr>
      <w:proofErr w:type="gramStart"/>
      <w:r w:rsidRPr="004C41AF">
        <w:rPr>
          <w:rStyle w:val="None"/>
          <w:sz w:val="20"/>
          <w:szCs w:val="20"/>
          <w:lang w:val="hu-HU"/>
        </w:rPr>
        <w:lastRenderedPageBreak/>
        <w:t xml:space="preserve">85 p – 100 p 100% A (5, jeles, </w:t>
      </w:r>
      <w:proofErr w:type="spellStart"/>
      <w:r w:rsidRPr="004C41AF">
        <w:rPr>
          <w:rStyle w:val="None"/>
          <w:sz w:val="20"/>
          <w:szCs w:val="20"/>
          <w:lang w:val="hu-HU"/>
        </w:rPr>
        <w:t>excellent</w:t>
      </w:r>
      <w:proofErr w:type="spellEnd"/>
      <w:r w:rsidRPr="004C41AF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4C41AF">
        <w:rPr>
          <w:rStyle w:val="None"/>
          <w:sz w:val="20"/>
          <w:szCs w:val="20"/>
          <w:lang w:val="hu-HU"/>
        </w:rPr>
        <w:t>sehr</w:t>
      </w:r>
      <w:proofErr w:type="spellEnd"/>
      <w:r w:rsidRPr="004C41AF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4C41AF">
        <w:rPr>
          <w:rStyle w:val="None"/>
          <w:sz w:val="20"/>
          <w:szCs w:val="20"/>
          <w:lang w:val="hu-HU"/>
        </w:rPr>
        <w:t>gut</w:t>
      </w:r>
      <w:proofErr w:type="spellEnd"/>
      <w:r w:rsidRPr="004C41AF">
        <w:rPr>
          <w:rStyle w:val="None"/>
          <w:sz w:val="20"/>
          <w:szCs w:val="20"/>
          <w:lang w:val="hu-HU"/>
        </w:rPr>
        <w:t>) </w:t>
      </w:r>
      <w:r w:rsidRPr="004C41AF">
        <w:rPr>
          <w:rStyle w:val="None"/>
          <w:sz w:val="20"/>
          <w:szCs w:val="20"/>
          <w:lang w:val="hu-HU"/>
        </w:rPr>
        <w:br/>
      </w:r>
      <w:r w:rsidRPr="004C41AF">
        <w:rPr>
          <w:rStyle w:val="None"/>
          <w:sz w:val="20"/>
          <w:szCs w:val="20"/>
          <w:lang w:val="hu-HU"/>
        </w:rPr>
        <w:t xml:space="preserve">71 p – 84 p 84% B (4, jó, </w:t>
      </w:r>
      <w:proofErr w:type="spellStart"/>
      <w:r w:rsidRPr="004C41AF">
        <w:rPr>
          <w:rStyle w:val="None"/>
          <w:sz w:val="20"/>
          <w:szCs w:val="20"/>
          <w:lang w:val="hu-HU"/>
        </w:rPr>
        <w:t>good</w:t>
      </w:r>
      <w:proofErr w:type="spellEnd"/>
      <w:r w:rsidRPr="004C41AF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4C41AF">
        <w:rPr>
          <w:rStyle w:val="None"/>
          <w:sz w:val="20"/>
          <w:szCs w:val="20"/>
          <w:lang w:val="hu-HU"/>
        </w:rPr>
        <w:t>gut</w:t>
      </w:r>
      <w:proofErr w:type="spellEnd"/>
      <w:r w:rsidRPr="004C41AF">
        <w:rPr>
          <w:rStyle w:val="None"/>
          <w:sz w:val="20"/>
          <w:szCs w:val="20"/>
          <w:lang w:val="hu-HU"/>
        </w:rPr>
        <w:t>) </w:t>
      </w:r>
      <w:r w:rsidRPr="004C41AF">
        <w:rPr>
          <w:rStyle w:val="None"/>
          <w:sz w:val="20"/>
          <w:szCs w:val="20"/>
          <w:lang w:val="hu-HU"/>
        </w:rPr>
        <w:br/>
      </w:r>
      <w:r w:rsidRPr="004C41AF">
        <w:rPr>
          <w:rStyle w:val="None"/>
          <w:sz w:val="20"/>
          <w:szCs w:val="20"/>
          <w:lang w:val="hu-HU"/>
        </w:rPr>
        <w:t xml:space="preserve">60 p – 70 p 70% C (3, közepes, </w:t>
      </w:r>
      <w:proofErr w:type="spellStart"/>
      <w:r w:rsidRPr="004C41AF">
        <w:rPr>
          <w:rStyle w:val="None"/>
          <w:sz w:val="20"/>
          <w:szCs w:val="20"/>
          <w:lang w:val="hu-HU"/>
        </w:rPr>
        <w:t>avarage</w:t>
      </w:r>
      <w:proofErr w:type="spellEnd"/>
      <w:r w:rsidRPr="004C41AF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4C41AF">
        <w:rPr>
          <w:rStyle w:val="None"/>
          <w:sz w:val="20"/>
          <w:szCs w:val="20"/>
          <w:lang w:val="hu-HU"/>
        </w:rPr>
        <w:t>befriedigend</w:t>
      </w:r>
      <w:proofErr w:type="spellEnd"/>
      <w:r w:rsidRPr="004C41AF">
        <w:rPr>
          <w:rStyle w:val="None"/>
          <w:sz w:val="20"/>
          <w:szCs w:val="20"/>
          <w:lang w:val="hu-HU"/>
        </w:rPr>
        <w:t>) </w:t>
      </w:r>
      <w:r w:rsidRPr="004C41AF">
        <w:rPr>
          <w:rStyle w:val="None"/>
          <w:sz w:val="20"/>
          <w:szCs w:val="20"/>
          <w:lang w:val="hu-HU"/>
        </w:rPr>
        <w:br/>
      </w:r>
      <w:r w:rsidRPr="004C41AF">
        <w:rPr>
          <w:rStyle w:val="None"/>
          <w:sz w:val="20"/>
          <w:szCs w:val="20"/>
          <w:lang w:val="hu-HU"/>
        </w:rPr>
        <w:t xml:space="preserve">50 p – 59 p 59% D (2, elégséges, </w:t>
      </w:r>
      <w:proofErr w:type="spellStart"/>
      <w:r w:rsidRPr="004C41AF">
        <w:rPr>
          <w:rStyle w:val="None"/>
          <w:sz w:val="20"/>
          <w:szCs w:val="20"/>
          <w:lang w:val="hu-HU"/>
        </w:rPr>
        <w:t>satisfactory</w:t>
      </w:r>
      <w:proofErr w:type="spellEnd"/>
      <w:r w:rsidRPr="004C41AF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4C41AF">
        <w:rPr>
          <w:rStyle w:val="None"/>
          <w:sz w:val="20"/>
          <w:szCs w:val="20"/>
          <w:lang w:val="hu-HU"/>
        </w:rPr>
        <w:t>genügend</w:t>
      </w:r>
      <w:proofErr w:type="spellEnd"/>
      <w:r w:rsidRPr="004C41AF">
        <w:rPr>
          <w:rStyle w:val="None"/>
          <w:sz w:val="20"/>
          <w:szCs w:val="20"/>
          <w:lang w:val="hu-HU"/>
        </w:rPr>
        <w:t>) </w:t>
      </w:r>
      <w:r w:rsidRPr="004C41AF">
        <w:rPr>
          <w:rStyle w:val="None"/>
          <w:sz w:val="20"/>
          <w:szCs w:val="20"/>
          <w:lang w:val="hu-HU"/>
        </w:rPr>
        <w:br/>
      </w:r>
      <w:r w:rsidRPr="004C41AF">
        <w:rPr>
          <w:rStyle w:val="None"/>
          <w:sz w:val="20"/>
          <w:szCs w:val="20"/>
          <w:lang w:val="hu-HU"/>
        </w:rPr>
        <w:t xml:space="preserve">0 p – 49 p 49% F (1, elégtelen, </w:t>
      </w:r>
      <w:proofErr w:type="spellStart"/>
      <w:r w:rsidRPr="004C41AF">
        <w:rPr>
          <w:rStyle w:val="None"/>
          <w:sz w:val="20"/>
          <w:szCs w:val="20"/>
          <w:lang w:val="hu-HU"/>
        </w:rPr>
        <w:t>fail</w:t>
      </w:r>
      <w:proofErr w:type="spellEnd"/>
      <w:r w:rsidRPr="004C41AF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4C41AF">
        <w:rPr>
          <w:rStyle w:val="None"/>
          <w:sz w:val="20"/>
          <w:szCs w:val="20"/>
          <w:lang w:val="hu-HU"/>
        </w:rPr>
        <w:t>ungenügend</w:t>
      </w:r>
      <w:proofErr w:type="spellEnd"/>
      <w:r w:rsidRPr="004C41AF">
        <w:rPr>
          <w:rStyle w:val="None"/>
          <w:sz w:val="20"/>
          <w:szCs w:val="20"/>
          <w:lang w:val="hu-HU"/>
        </w:rPr>
        <w:t>)  </w:t>
      </w:r>
      <w:proofErr w:type="gramEnd"/>
    </w:p>
    <w:p xmlns:wp14="http://schemas.microsoft.com/office/word/2010/wordml" w:rsidRPr="006967BB" w:rsidR="00034EEB" w:rsidP="0066620B" w:rsidRDefault="00171C3D" w14:paraId="540286C7" wp14:textId="77777777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xmlns:wp14="http://schemas.microsoft.com/office/word/2010/wordml" w:rsidRPr="00705DF3" w:rsidR="00705DF3" w:rsidP="00705DF3" w:rsidRDefault="00230297" w14:paraId="51C8A20E" wp14:textId="77777777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xmlns:wp14="http://schemas.microsoft.com/office/word/2010/wordml" w:rsidRPr="00EA0928" w:rsidR="00EA0928" w:rsidP="00EA0928" w:rsidRDefault="00EA0928" w14:paraId="021D29A0" wp14:textId="77777777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Dobó-Molnár-</w:t>
      </w:r>
      <w:proofErr w:type="spellStart"/>
      <w:r w:rsidRPr="00EA0928">
        <w:rPr>
          <w:sz w:val="22"/>
          <w:szCs w:val="22"/>
          <w:lang w:val="hu-HU"/>
        </w:rPr>
        <w:t>Peity</w:t>
      </w:r>
      <w:proofErr w:type="spellEnd"/>
      <w:r w:rsidRPr="00EA0928">
        <w:rPr>
          <w:sz w:val="22"/>
          <w:szCs w:val="22"/>
          <w:lang w:val="hu-HU"/>
        </w:rPr>
        <w:t>-Répás: Valóság-Gondolat-Rajz, TERC Kft. 2004, Budapest, ISBN: 9789639535107</w:t>
      </w:r>
    </w:p>
    <w:p xmlns:wp14="http://schemas.microsoft.com/office/word/2010/wordml" w:rsidRPr="00EA0928" w:rsidR="00EA0928" w:rsidP="00EA0928" w:rsidRDefault="00EA0928" w14:paraId="2781BD8E" wp14:textId="77777777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 xml:space="preserve">Rudolf </w:t>
      </w:r>
      <w:proofErr w:type="spellStart"/>
      <w:r w:rsidRPr="00EA0928">
        <w:rPr>
          <w:sz w:val="22"/>
          <w:szCs w:val="22"/>
          <w:lang w:val="hu-HU"/>
        </w:rPr>
        <w:t>Arnheim</w:t>
      </w:r>
      <w:proofErr w:type="spellEnd"/>
      <w:r w:rsidRPr="00EA0928">
        <w:rPr>
          <w:sz w:val="22"/>
          <w:szCs w:val="22"/>
          <w:lang w:val="hu-HU"/>
        </w:rPr>
        <w:t>: A vizuális élmény – Az alkotó látás pszichológiája, Gondolat Kiadó, Budapest, 1979, ISBN: 96321172833</w:t>
      </w:r>
    </w:p>
    <w:p xmlns:wp14="http://schemas.microsoft.com/office/word/2010/wordml" w:rsidRPr="00705DF3" w:rsidR="00705DF3" w:rsidP="00705DF3" w:rsidRDefault="00705DF3" w14:paraId="44EAFD9C" wp14:textId="77777777">
      <w:pPr>
        <w:pStyle w:val="Nincstrkz"/>
        <w:rPr>
          <w:rStyle w:val="None"/>
          <w:sz w:val="20"/>
          <w:szCs w:val="20"/>
          <w:lang w:val="hu-HU"/>
        </w:rPr>
      </w:pPr>
    </w:p>
    <w:p xmlns:wp14="http://schemas.microsoft.com/office/word/2010/wordml" w:rsidRPr="006967BB" w:rsidR="00171C3D" w:rsidP="00862B15" w:rsidRDefault="00171C3D" w14:paraId="630481E6" wp14:textId="77777777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xmlns:wp14="http://schemas.microsoft.com/office/word/2010/wordml" w:rsidRPr="006967BB" w:rsidR="00171C3D" w:rsidP="0066620B" w:rsidRDefault="00171C3D" w14:paraId="7D3B2156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Pr="006967BB" w:rsidR="00876DDC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xmlns:wp14="http://schemas.microsoft.com/office/word/2010/wordml" w:rsidRPr="006967BB" w:rsidR="00171C3D" w:rsidP="0066620B" w:rsidRDefault="00171C3D" w14:paraId="1A1E25A7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xmlns:wp14="http://schemas.microsoft.com/office/word/2010/wordml" w:rsidRPr="006967BB" w:rsidR="00171C3D" w:rsidP="0066620B" w:rsidRDefault="00171C3D" w14:paraId="51BA2148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Pr="006967BB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xmlns:wp14="http://schemas.microsoft.com/office/word/2010/wordml" w:rsidRPr="006967BB" w:rsidR="00915432" w:rsidP="0066620B" w:rsidRDefault="00171C3D" w14:paraId="4018AFC0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Pr="006967BB" w:rsidR="00915432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xmlns:wp14="http://schemas.microsoft.com/office/word/2010/wordml" w:rsidRPr="006967BB" w:rsidR="00171C3D" w:rsidP="0066620B" w:rsidRDefault="00171C3D" w14:paraId="18AEA606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Pr="006967BB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xmlns:wp14="http://schemas.microsoft.com/office/word/2010/wordml" w:rsidRPr="006967BB" w:rsidR="00171C3D" w:rsidP="0066620B" w:rsidRDefault="00171C3D" w14:paraId="1973FFC4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Pr="006967BB" w:rsidR="00915432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xmlns:wp14="http://schemas.microsoft.com/office/word/2010/wordml" w:rsidR="0066620B" w:rsidP="00CF11AD" w:rsidRDefault="0066620B" w14:paraId="4B94D5A5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xmlns:wp14="http://schemas.microsoft.com/office/word/2010/wordml" w:rsidRPr="006967BB" w:rsidR="00915432" w:rsidP="0066620B" w:rsidRDefault="00915432" w14:paraId="3DEEC669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="00A10E47" w:rsidP="00A10E47" w:rsidRDefault="00A10E47" w14:paraId="34B9A4B9" wp14:textId="7777777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xmlns:wp14="http://schemas.microsoft.com/office/word/2010/wordml" w:rsidR="00A10E47" w:rsidP="00A10E47" w:rsidRDefault="00A10E47" w14:paraId="7F301B70" wp14:textId="7777777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xmlns:wp14="http://schemas.microsoft.com/office/word/2010/wordml" w:rsidR="00316453" w:rsidP="00316453" w:rsidRDefault="00316453" w14:paraId="3656B9AB" wp14:textId="77777777">
      <w:pPr>
        <w:rPr>
          <w:lang w:val="hu-HU"/>
        </w:rPr>
      </w:pPr>
    </w:p>
    <w:p xmlns:wp14="http://schemas.microsoft.com/office/word/2010/wordml" w:rsidRPr="00BC5A93" w:rsidR="00316453" w:rsidP="00316453" w:rsidRDefault="00316453" w14:paraId="5B0644B5" wp14:textId="77777777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xmlns:wp14="http://schemas.microsoft.com/office/word/2010/wordml" w:rsidRPr="00BC5A93" w:rsidR="00316453" w:rsidP="00316453" w:rsidRDefault="00316453" w14:paraId="0797EF0A" wp14:textId="77777777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xmlns:wp14="http://schemas.microsoft.com/office/word/2010/wordml" w:rsidRPr="00BC5A93" w:rsidR="006F6B7B" w:rsidP="006F6B7B" w:rsidRDefault="00316453" w14:paraId="12A479A9" wp14:textId="77777777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Az otthoni feladatok konzultációja, korrektúrája, pontozása</w:t>
      </w:r>
      <w:r w:rsidRPr="00BC5A93" w:rsidR="006F6B7B">
        <w:rPr>
          <w:sz w:val="20"/>
          <w:szCs w:val="20"/>
          <w:lang w:val="hu-HU"/>
        </w:rPr>
        <w:t xml:space="preserve"> a kiadást követő óra</w:t>
      </w:r>
      <w:r w:rsidRPr="00BC5A93">
        <w:rPr>
          <w:sz w:val="20"/>
          <w:szCs w:val="20"/>
          <w:lang w:val="hu-HU"/>
        </w:rPr>
        <w:t xml:space="preserve"> elején történik. A korrigált órai és otthoni feladatok javítás</w:t>
      </w:r>
      <w:r w:rsidRPr="00BC5A93" w:rsidR="006F6B7B">
        <w:rPr>
          <w:sz w:val="20"/>
          <w:szCs w:val="20"/>
          <w:lang w:val="hu-HU"/>
        </w:rPr>
        <w:t>át a korrektúrát követő héten van lehetőség bemutatni.</w:t>
      </w:r>
    </w:p>
    <w:p xmlns:wp14="http://schemas.microsoft.com/office/word/2010/wordml" w:rsidRPr="00BC5A93" w:rsidR="006F6B7B" w:rsidP="006F6B7B" w:rsidRDefault="006F6B7B" w14:paraId="67DE92EA" wp14:textId="77777777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rajzok értékelésének szempontjai:</w:t>
      </w:r>
    </w:p>
    <w:p xmlns:wp14="http://schemas.microsoft.com/office/word/2010/wordml" w:rsidRPr="00BC5A93" w:rsidR="00316453" w:rsidP="006F6B7B" w:rsidRDefault="00316453" w14:paraId="576FE8E0" wp14:textId="77777777">
      <w:pPr>
        <w:ind w:firstLine="720"/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rajzi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fogalmazás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összetettsége</w:t>
      </w:r>
      <w:proofErr w:type="spellEnd"/>
    </w:p>
    <w:p xmlns:wp14="http://schemas.microsoft.com/office/word/2010/wordml" w:rsidRPr="00BC5A93" w:rsidR="00316453" w:rsidP="00316453" w:rsidRDefault="00316453" w14:paraId="53FC7385" wp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xmlns:wp14="http://schemas.microsoft.com/office/word/2010/wordml" w:rsidRPr="00BC5A93" w:rsidR="006F6B7B" w:rsidP="00316453" w:rsidRDefault="006F6B7B" w14:paraId="699D8C4E" wp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xmlns:wp14="http://schemas.microsoft.com/office/word/2010/wordml" w:rsidRPr="00BC5A93" w:rsidR="00316453" w:rsidP="00316453" w:rsidRDefault="00316453" w14:paraId="71C7FF9E" wp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xmlns:wp14="http://schemas.microsoft.com/office/word/2010/wordml" w:rsidRPr="00BC5A93" w:rsidR="0060601D" w:rsidP="00D46181" w:rsidRDefault="00316453" w14:paraId="743C62A7" wp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proofErr w:type="spellStart"/>
      <w:r w:rsidRPr="00BC5A93">
        <w:rPr>
          <w:sz w:val="20"/>
          <w:szCs w:val="20"/>
        </w:rPr>
        <w:t>formakultúra</w:t>
      </w:r>
      <w:proofErr w:type="spellEnd"/>
    </w:p>
    <w:p xmlns:wp14="http://schemas.microsoft.com/office/word/2010/wordml" w:rsidRPr="00415726" w:rsidR="00415726" w:rsidP="00775954" w:rsidRDefault="00415726" w14:paraId="45FB0818" wp14:textId="77777777">
      <w:pPr>
        <w:rPr>
          <w:sz w:val="20"/>
          <w:szCs w:val="20"/>
          <w:lang w:val="hu-HU"/>
        </w:rPr>
      </w:pPr>
    </w:p>
    <w:p xmlns:wp14="http://schemas.microsoft.com/office/word/2010/wordml" w:rsidR="00A10E47" w:rsidP="00CF11AD" w:rsidRDefault="00415726" w14:paraId="4B4AF04A" wp14:textId="77777777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xmlns:wp14="http://schemas.microsoft.com/office/word/2010/wordml" w:rsidRPr="004A0D0F" w:rsidR="004A0D0F" w:rsidP="004A0D0F" w:rsidRDefault="004A0D0F" w14:paraId="049F31CB" wp14:textId="77777777">
      <w:pPr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xmlns:wp14="http://schemas.microsoft.com/office/word/2010/wordml" w:rsidR="00C979A9" w:rsidTr="6CB01ED4" w14:paraId="4A6A6A0F" wp14:textId="77777777">
        <w:tc>
          <w:tcPr>
            <w:tcW w:w="1129" w:type="dxa"/>
            <w:tcMar/>
          </w:tcPr>
          <w:p w:rsidRPr="001337EC" w:rsidR="00C979A9" w:rsidP="00373536" w:rsidRDefault="00C979A9" w14:paraId="680BC5DC" wp14:textId="77777777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Hét</w:t>
            </w:r>
          </w:p>
        </w:tc>
        <w:tc>
          <w:tcPr>
            <w:tcW w:w="4048" w:type="dxa"/>
            <w:tcMar/>
          </w:tcPr>
          <w:p w:rsidRPr="001337EC" w:rsidR="00C979A9" w:rsidP="00373536" w:rsidRDefault="00C979A9" w14:paraId="0F1A5F6E" wp14:textId="77777777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Előadás témája</w:t>
            </w:r>
          </w:p>
        </w:tc>
        <w:tc>
          <w:tcPr>
            <w:tcW w:w="3877" w:type="dxa"/>
            <w:tcMar/>
          </w:tcPr>
          <w:p w:rsidRPr="001337EC" w:rsidR="00C979A9" w:rsidP="00373536" w:rsidRDefault="00C979A9" w14:paraId="20E89587" wp14:textId="77777777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Gyakorlat témája</w:t>
            </w:r>
          </w:p>
        </w:tc>
      </w:tr>
      <w:tr xmlns:wp14="http://schemas.microsoft.com/office/word/2010/wordml" w:rsidRPr="00DC422D" w:rsidR="00C979A9" w:rsidTr="6CB01ED4" w14:paraId="2E0FF411" wp14:textId="77777777">
        <w:tc>
          <w:tcPr>
            <w:tcW w:w="1129" w:type="dxa"/>
            <w:tcMar/>
          </w:tcPr>
          <w:p w:rsidRPr="001337EC" w:rsidR="00C979A9" w:rsidP="00373536" w:rsidRDefault="00C979A9" w14:paraId="404BAE0C" wp14:textId="77777777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</w:t>
            </w:r>
            <w:proofErr w:type="gramStart"/>
            <w:r w:rsidRPr="001337EC">
              <w:rPr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4048" w:type="dxa"/>
            <w:tcMar/>
          </w:tcPr>
          <w:p w:rsidRPr="001337EC" w:rsidR="00C979A9" w:rsidP="00373536" w:rsidRDefault="00121F97" w14:paraId="02F301BE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Tematika és követelményrendszer megbeszélése, szükséges anyagok és eszközök listájának kiadása.</w:t>
            </w:r>
          </w:p>
        </w:tc>
        <w:tc>
          <w:tcPr>
            <w:tcW w:w="3877" w:type="dxa"/>
            <w:tcMar/>
          </w:tcPr>
          <w:p w:rsidRPr="001337EC" w:rsidR="00C979A9" w:rsidP="00373536" w:rsidRDefault="00C979A9" w14:paraId="53128261" wp14:textId="77777777">
            <w:pPr>
              <w:pStyle w:val="Default"/>
              <w:rPr>
                <w:sz w:val="22"/>
              </w:rPr>
            </w:pPr>
          </w:p>
        </w:tc>
      </w:tr>
      <w:tr xmlns:wp14="http://schemas.microsoft.com/office/word/2010/wordml" w:rsidRPr="00663BD3" w:rsidR="00C979A9" w:rsidTr="6CB01ED4" w14:paraId="3453B65C" wp14:textId="77777777">
        <w:tc>
          <w:tcPr>
            <w:tcW w:w="1129" w:type="dxa"/>
            <w:tcMar/>
          </w:tcPr>
          <w:p w:rsidRPr="001337EC" w:rsidR="00C979A9" w:rsidP="00373536" w:rsidRDefault="00C979A9" w14:paraId="1A645168" wp14:textId="77777777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2. hét: </w:t>
            </w:r>
          </w:p>
        </w:tc>
        <w:tc>
          <w:tcPr>
            <w:tcW w:w="4048" w:type="dxa"/>
            <w:tcMar/>
          </w:tcPr>
          <w:p w:rsidRPr="001337EC" w:rsidR="00C979A9" w:rsidP="00663BD3" w:rsidRDefault="00C979A9" w14:paraId="15B3AB22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A két irányponto</w:t>
            </w:r>
            <w:r w:rsidR="00663BD3">
              <w:rPr>
                <w:sz w:val="22"/>
                <w:lang w:val="hu-HU"/>
              </w:rPr>
              <w:t>s rajzolt perspektíva szabályainak ismétlése.</w:t>
            </w:r>
            <w:r w:rsidRPr="001337EC">
              <w:rPr>
                <w:sz w:val="22"/>
                <w:lang w:val="hu-HU"/>
              </w:rPr>
              <w:t xml:space="preserve"> </w:t>
            </w:r>
            <w:r w:rsidR="00663BD3">
              <w:rPr>
                <w:sz w:val="22"/>
                <w:lang w:val="hu-HU"/>
              </w:rPr>
              <w:t>A madártávlat és békaperspektíva.</w:t>
            </w:r>
          </w:p>
        </w:tc>
        <w:tc>
          <w:tcPr>
            <w:tcW w:w="3877" w:type="dxa"/>
            <w:tcMar/>
          </w:tcPr>
          <w:p w:rsidR="001E4235" w:rsidP="00895FD4" w:rsidRDefault="00663BD3" w14:paraId="1C428A7E" wp14:textId="7777777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Téri kompozíció létrehozása adott elemekből két iránypontos perspektívában. Létrejött konstrukció madártávlatban.</w:t>
            </w:r>
          </w:p>
          <w:p w:rsidRPr="001337EC" w:rsidR="00C979A9" w:rsidP="00895FD4" w:rsidRDefault="00C979A9" w14:paraId="62486C05" wp14:textId="77777777">
            <w:pPr>
              <w:pStyle w:val="Default"/>
              <w:rPr>
                <w:sz w:val="22"/>
              </w:rPr>
            </w:pPr>
          </w:p>
        </w:tc>
      </w:tr>
      <w:tr xmlns:wp14="http://schemas.microsoft.com/office/word/2010/wordml" w:rsidRPr="00DC422D" w:rsidR="00C979A9" w:rsidTr="6CB01ED4" w14:paraId="3EED4EC7" wp14:textId="77777777">
        <w:trPr>
          <w:trHeight w:val="519"/>
        </w:trPr>
        <w:tc>
          <w:tcPr>
            <w:tcW w:w="1129" w:type="dxa"/>
            <w:tcMar/>
          </w:tcPr>
          <w:p w:rsidRPr="001337EC" w:rsidR="00C979A9" w:rsidP="00373536" w:rsidRDefault="00C979A9" w14:paraId="61002CAC" wp14:textId="77777777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3. hét: </w:t>
            </w:r>
          </w:p>
        </w:tc>
        <w:tc>
          <w:tcPr>
            <w:tcW w:w="4048" w:type="dxa"/>
            <w:tcMar/>
          </w:tcPr>
          <w:p w:rsidRPr="001337EC" w:rsidR="00C979A9" w:rsidP="00373536" w:rsidRDefault="00895FD4" w14:paraId="1C06EAC1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 tervlap szerepe és kompozíciója</w:t>
            </w:r>
            <w:r w:rsidRPr="001337EC" w:rsidR="00C979A9">
              <w:rPr>
                <w:sz w:val="22"/>
                <w:lang w:val="hu-HU"/>
              </w:rPr>
              <w:t>.</w:t>
            </w:r>
          </w:p>
          <w:p w:rsidRPr="001337EC" w:rsidR="00C979A9" w:rsidP="00373536" w:rsidRDefault="00C979A9" w14:paraId="4101652C" wp14:textId="77777777">
            <w:pPr>
              <w:rPr>
                <w:sz w:val="22"/>
                <w:lang w:val="hu-HU"/>
              </w:rPr>
            </w:pPr>
          </w:p>
        </w:tc>
        <w:tc>
          <w:tcPr>
            <w:tcW w:w="3877" w:type="dxa"/>
            <w:tcMar/>
          </w:tcPr>
          <w:p w:rsidRPr="001337EC" w:rsidR="00C979A9" w:rsidP="00895FD4" w:rsidRDefault="00895FD4" w14:paraId="40DE9600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Épület rekonstr</w:t>
            </w:r>
            <w:r w:rsidR="007149EB">
              <w:rPr>
                <w:iCs/>
                <w:sz w:val="22"/>
                <w:lang w:val="hu-HU"/>
              </w:rPr>
              <w:t xml:space="preserve">ukciója nézetei alapján. Tovább </w:t>
            </w:r>
            <w:r>
              <w:rPr>
                <w:iCs/>
                <w:sz w:val="22"/>
                <w:lang w:val="hu-HU"/>
              </w:rPr>
              <w:t>építés, átalakítás adott szempontok alapján.</w:t>
            </w:r>
          </w:p>
        </w:tc>
      </w:tr>
      <w:tr xmlns:wp14="http://schemas.microsoft.com/office/word/2010/wordml" w:rsidRPr="00DC422D" w:rsidR="001337EC" w:rsidTr="6CB01ED4" w14:paraId="68F19E65" wp14:textId="77777777">
        <w:tc>
          <w:tcPr>
            <w:tcW w:w="1129" w:type="dxa"/>
            <w:tcMar/>
          </w:tcPr>
          <w:p w:rsidRPr="001337EC" w:rsidR="001337EC" w:rsidP="00373536" w:rsidRDefault="001337EC" w14:paraId="6AE3E83C" wp14:textId="77777777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4. hét: </w:t>
            </w:r>
          </w:p>
        </w:tc>
        <w:tc>
          <w:tcPr>
            <w:tcW w:w="4048" w:type="dxa"/>
            <w:tcMar/>
          </w:tcPr>
          <w:p w:rsidRPr="001337EC" w:rsidR="001337EC" w:rsidP="00373536" w:rsidRDefault="001337EC" w14:paraId="4B99056E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3877" w:type="dxa"/>
            <w:tcMar/>
          </w:tcPr>
          <w:p w:rsidRPr="000C3988" w:rsidR="001337EC" w:rsidP="000C3988" w:rsidRDefault="001E4235" w14:paraId="1E717D18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 xml:space="preserve">Skiccelés feladat. </w:t>
            </w:r>
            <w:r w:rsidR="00663BD3">
              <w:rPr>
                <w:iCs/>
                <w:sz w:val="22"/>
                <w:lang w:val="hu-HU"/>
              </w:rPr>
              <w:t>Vetületeivel megadott g</w:t>
            </w:r>
            <w:r w:rsidRPr="000C3988" w:rsidR="00373536">
              <w:rPr>
                <w:iCs/>
                <w:sz w:val="22"/>
                <w:lang w:val="hu-HU"/>
              </w:rPr>
              <w:t>eometrikus testcsoport perspektivikus rajza vegyes technikával</w:t>
            </w:r>
            <w:r w:rsidRPr="000C3988" w:rsidR="001337EC">
              <w:rPr>
                <w:iCs/>
                <w:sz w:val="22"/>
                <w:lang w:val="hu-HU"/>
              </w:rPr>
              <w:t>.</w:t>
            </w:r>
            <w:r w:rsidRPr="000C3988" w:rsidR="000C3988">
              <w:rPr>
                <w:sz w:val="22"/>
                <w:lang w:val="hu-HU"/>
              </w:rPr>
              <w:t xml:space="preserve"> </w:t>
            </w:r>
            <w:r w:rsidR="00663BD3">
              <w:rPr>
                <w:sz w:val="22"/>
                <w:lang w:val="hu-HU"/>
              </w:rPr>
              <w:t>A k</w:t>
            </w:r>
            <w:r w:rsidRPr="00DC422D" w:rsidR="000C3988">
              <w:rPr>
                <w:sz w:val="22"/>
                <w:lang w:val="hu-HU"/>
              </w:rPr>
              <w:t xml:space="preserve">ompozíció </w:t>
            </w:r>
            <w:r w:rsidR="00663BD3">
              <w:rPr>
                <w:sz w:val="22"/>
                <w:lang w:val="hu-HU"/>
              </w:rPr>
              <w:t>átalakítása épületjellegű tömeggé.</w:t>
            </w:r>
          </w:p>
          <w:p w:rsidRPr="000C3988" w:rsidR="001337EC" w:rsidP="000C3988" w:rsidRDefault="001337EC" w14:paraId="1299C43A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</w:tr>
      <w:tr xmlns:wp14="http://schemas.microsoft.com/office/word/2010/wordml" w:rsidRPr="00DC422D" w:rsidR="001337EC" w:rsidTr="6CB01ED4" w14:paraId="58F11D76" wp14:textId="77777777">
        <w:tc>
          <w:tcPr>
            <w:tcW w:w="1129" w:type="dxa"/>
            <w:tcMar/>
          </w:tcPr>
          <w:p w:rsidRPr="001337EC" w:rsidR="001337EC" w:rsidP="00373536" w:rsidRDefault="001337EC" w14:paraId="50760F89" wp14:textId="77777777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5. hét: </w:t>
            </w:r>
          </w:p>
        </w:tc>
        <w:tc>
          <w:tcPr>
            <w:tcW w:w="4048" w:type="dxa"/>
            <w:tcMar/>
          </w:tcPr>
          <w:p w:rsidRPr="001337EC" w:rsidR="001337EC" w:rsidP="001337EC" w:rsidRDefault="00373536" w14:paraId="294B2EEB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Színharmónia, szín, anyag és forma kapcsolata.</w:t>
            </w:r>
          </w:p>
        </w:tc>
        <w:tc>
          <w:tcPr>
            <w:tcW w:w="3877" w:type="dxa"/>
            <w:tcMar/>
          </w:tcPr>
          <w:p w:rsidRPr="001337EC" w:rsidR="001337EC" w:rsidP="00373536" w:rsidRDefault="00373536" w14:paraId="0CD6BFB3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Kreatív festői gyakorlat</w:t>
            </w:r>
            <w:r w:rsidR="001337EC">
              <w:rPr>
                <w:iCs/>
                <w:sz w:val="22"/>
                <w:lang w:val="hu-HU"/>
              </w:rPr>
              <w:t>.</w:t>
            </w:r>
            <w:r w:rsidR="00131927">
              <w:rPr>
                <w:iCs/>
                <w:sz w:val="22"/>
                <w:lang w:val="hu-HU"/>
              </w:rPr>
              <w:t xml:space="preserve"> Anyag</w:t>
            </w:r>
            <w:r>
              <w:rPr>
                <w:iCs/>
                <w:sz w:val="22"/>
                <w:lang w:val="hu-HU"/>
              </w:rPr>
              <w:t>kollázs kompozíció szín és tapintásérzet alapján.</w:t>
            </w:r>
          </w:p>
        </w:tc>
      </w:tr>
      <w:tr xmlns:wp14="http://schemas.microsoft.com/office/word/2010/wordml" w:rsidRPr="00DC422D" w:rsidR="00121F97" w:rsidTr="6CB01ED4" w14:paraId="3F75129A" wp14:textId="77777777">
        <w:tc>
          <w:tcPr>
            <w:tcW w:w="1129" w:type="dxa"/>
            <w:shd w:val="clear" w:color="auto" w:fill="F1D130" w:themeFill="accent3"/>
            <w:tcMar/>
          </w:tcPr>
          <w:p w:rsidRPr="001337EC" w:rsidR="00121F97" w:rsidP="00373536" w:rsidRDefault="00131927" w14:paraId="0E25B197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</w:t>
            </w:r>
            <w:r w:rsidR="00121F97">
              <w:rPr>
                <w:sz w:val="22"/>
                <w:lang w:val="hu-HU"/>
              </w:rPr>
              <w:t>. hét</w:t>
            </w:r>
          </w:p>
        </w:tc>
        <w:tc>
          <w:tcPr>
            <w:tcW w:w="4048" w:type="dxa"/>
            <w:shd w:val="clear" w:color="auto" w:fill="F1D130" w:themeFill="accent3"/>
            <w:tcMar/>
          </w:tcPr>
          <w:p w:rsidRPr="001337EC" w:rsidR="00121F97" w:rsidP="00373536" w:rsidRDefault="00121F97" w14:paraId="09925EC8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Az első rajzi blokk leadása</w:t>
            </w:r>
          </w:p>
        </w:tc>
        <w:tc>
          <w:tcPr>
            <w:tcW w:w="3877" w:type="dxa"/>
            <w:shd w:val="clear" w:color="auto" w:fill="F1D130" w:themeFill="accent3"/>
            <w:tcMar/>
          </w:tcPr>
          <w:p w:rsidRPr="001337EC" w:rsidR="00121F97" w:rsidP="00373536" w:rsidRDefault="00121F97" w14:paraId="4DDBEF00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xmlns:wp14="http://schemas.microsoft.com/office/word/2010/wordml" w:rsidRPr="008675EB" w:rsidR="001337EC" w:rsidTr="6CB01ED4" w14:paraId="01C3255B" wp14:textId="77777777">
        <w:tc>
          <w:tcPr>
            <w:tcW w:w="1129" w:type="dxa"/>
            <w:tcMar/>
          </w:tcPr>
          <w:p w:rsidRPr="001337EC" w:rsidR="001337EC" w:rsidP="00373536" w:rsidRDefault="001337EC" w14:paraId="0695F26C" wp14:textId="77777777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6. hét: </w:t>
            </w:r>
          </w:p>
        </w:tc>
        <w:tc>
          <w:tcPr>
            <w:tcW w:w="4048" w:type="dxa"/>
            <w:tcMar/>
          </w:tcPr>
          <w:p w:rsidRPr="001337EC" w:rsidR="009031F2" w:rsidP="009031F2" w:rsidRDefault="009031F2" w14:paraId="62580F49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Kollázs technika.</w:t>
            </w:r>
          </w:p>
          <w:p w:rsidRPr="001337EC" w:rsidR="001337EC" w:rsidP="00373536" w:rsidRDefault="001337EC" w14:paraId="3461D779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3877" w:type="dxa"/>
            <w:tcMar/>
          </w:tcPr>
          <w:p w:rsidRPr="001337EC" w:rsidR="001337EC" w:rsidP="008675EB" w:rsidRDefault="008675EB" w14:paraId="77753E88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Saját terv bemutatása </w:t>
            </w:r>
            <w:r>
              <w:rPr>
                <w:iCs/>
                <w:sz w:val="22"/>
                <w:lang w:val="hu-HU"/>
              </w:rPr>
              <w:t>kollázs vegyes technikával.</w:t>
            </w:r>
          </w:p>
        </w:tc>
      </w:tr>
      <w:tr xmlns:wp14="http://schemas.microsoft.com/office/word/2010/wordml" w:rsidRPr="008675EB" w:rsidR="001337EC" w:rsidTr="6CB01ED4" w14:paraId="701B34E5" wp14:textId="77777777">
        <w:tc>
          <w:tcPr>
            <w:tcW w:w="1129" w:type="dxa"/>
            <w:tcMar/>
          </w:tcPr>
          <w:p w:rsidRPr="001337EC" w:rsidR="001337EC" w:rsidP="00373536" w:rsidRDefault="001337EC" w14:paraId="04B3609F" wp14:textId="77777777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7. hét: </w:t>
            </w:r>
          </w:p>
        </w:tc>
        <w:tc>
          <w:tcPr>
            <w:tcW w:w="4048" w:type="dxa"/>
            <w:tcMar/>
          </w:tcPr>
          <w:p w:rsidRPr="001337EC" w:rsidR="001337EC" w:rsidP="008675EB" w:rsidRDefault="00FC27DB" w14:paraId="19D3F015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Felületképzés, </w:t>
            </w:r>
            <w:proofErr w:type="spellStart"/>
            <w:r>
              <w:rPr>
                <w:sz w:val="22"/>
                <w:lang w:val="hu-HU"/>
              </w:rPr>
              <w:t>tónusozás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 w:rsidR="008675EB">
              <w:rPr>
                <w:sz w:val="22"/>
                <w:lang w:val="hu-HU"/>
              </w:rPr>
              <w:t>frottázs</w:t>
            </w:r>
            <w:proofErr w:type="spellEnd"/>
            <w:r w:rsidR="008675EB">
              <w:rPr>
                <w:sz w:val="22"/>
                <w:lang w:val="hu-HU"/>
              </w:rPr>
              <w:t xml:space="preserve"> technikával</w:t>
            </w:r>
            <w:r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877" w:type="dxa"/>
            <w:tcMar/>
          </w:tcPr>
          <w:p w:rsidRPr="001337EC" w:rsidR="001337EC" w:rsidP="00FC27DB" w:rsidRDefault="008675EB" w14:paraId="12A19682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>Geometrikus testcsoport perspektivikus képe.</w:t>
            </w:r>
            <w:r w:rsidRPr="001337EC"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Tónusozás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frottázs</w:t>
            </w:r>
            <w:proofErr w:type="spellEnd"/>
            <w:r>
              <w:rPr>
                <w:iCs/>
                <w:sz w:val="22"/>
                <w:lang w:val="hu-HU"/>
              </w:rPr>
              <w:t xml:space="preserve"> technikával.</w:t>
            </w:r>
          </w:p>
        </w:tc>
      </w:tr>
      <w:tr xmlns:wp14="http://schemas.microsoft.com/office/word/2010/wordml" w:rsidRPr="00DC422D" w:rsidR="00FC27DB" w:rsidTr="6CB01ED4" w14:paraId="01A16DC7" wp14:textId="77777777">
        <w:tc>
          <w:tcPr>
            <w:tcW w:w="1129" w:type="dxa"/>
            <w:tcMar/>
          </w:tcPr>
          <w:p w:rsidRPr="001337EC" w:rsidR="00FC27DB" w:rsidP="00FC27DB" w:rsidRDefault="00FC27DB" w14:paraId="0D4C2A5A" wp14:textId="77777777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8. hét  </w:t>
            </w:r>
          </w:p>
        </w:tc>
        <w:tc>
          <w:tcPr>
            <w:tcW w:w="4048" w:type="dxa"/>
            <w:tcMar/>
          </w:tcPr>
          <w:p w:rsidRPr="001337EC" w:rsidR="00FC27DB" w:rsidP="00FC27DB" w:rsidRDefault="00FC27DB" w14:paraId="3CF2D8B6" wp14:textId="77777777">
            <w:pPr>
              <w:rPr>
                <w:sz w:val="22"/>
                <w:lang w:val="hu-HU"/>
              </w:rPr>
            </w:pPr>
          </w:p>
        </w:tc>
        <w:tc>
          <w:tcPr>
            <w:tcW w:w="3877" w:type="dxa"/>
            <w:tcMar/>
          </w:tcPr>
          <w:p w:rsidRPr="001337EC" w:rsidR="00FC27DB" w:rsidP="00FC27DB" w:rsidRDefault="00F7254B" w14:paraId="4BB01EA0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Tervlap készítés. Épület jellegű tömeg tervezése </w:t>
            </w:r>
            <w:r w:rsidR="00E1201B">
              <w:rPr>
                <w:iCs/>
                <w:sz w:val="22"/>
                <w:lang w:val="hu-HU"/>
              </w:rPr>
              <w:t xml:space="preserve">megkezdett rajz alapján. Látványterv </w:t>
            </w:r>
            <w:proofErr w:type="spellStart"/>
            <w:r w:rsidR="00E1201B">
              <w:rPr>
                <w:iCs/>
                <w:sz w:val="22"/>
                <w:lang w:val="hu-HU"/>
              </w:rPr>
              <w:t>frottázs</w:t>
            </w:r>
            <w:proofErr w:type="spellEnd"/>
            <w:r w:rsidR="00E1201B">
              <w:rPr>
                <w:iCs/>
                <w:sz w:val="22"/>
                <w:lang w:val="hu-HU"/>
              </w:rPr>
              <w:t xml:space="preserve"> technikával.</w:t>
            </w:r>
          </w:p>
        </w:tc>
      </w:tr>
      <w:tr xmlns:wp14="http://schemas.microsoft.com/office/word/2010/wordml" w:rsidRPr="0010079B" w:rsidR="001337EC" w:rsidTr="6CB01ED4" w14:paraId="6B0226D1" wp14:textId="77777777">
        <w:tc>
          <w:tcPr>
            <w:tcW w:w="1129" w:type="dxa"/>
            <w:tcMar/>
          </w:tcPr>
          <w:p w:rsidRPr="001337EC" w:rsidR="001337EC" w:rsidP="00373536" w:rsidRDefault="001337EC" w14:paraId="336E994F" wp14:textId="77777777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9. hét </w:t>
            </w:r>
          </w:p>
        </w:tc>
        <w:tc>
          <w:tcPr>
            <w:tcW w:w="4048" w:type="dxa"/>
            <w:tcMar/>
          </w:tcPr>
          <w:p w:rsidRPr="001337EC" w:rsidR="001337EC" w:rsidP="009031F2" w:rsidRDefault="001337EC" w14:paraId="0FB78278" wp14:textId="77777777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hu-HU"/>
              </w:rPr>
            </w:pPr>
          </w:p>
        </w:tc>
        <w:tc>
          <w:tcPr>
            <w:tcW w:w="3877" w:type="dxa"/>
            <w:tcMar/>
          </w:tcPr>
          <w:p w:rsidRPr="000C3988" w:rsidR="005A70F0" w:rsidP="005A70F0" w:rsidRDefault="005A70F0" w14:paraId="3EC79E02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 xml:space="preserve">Skiccelés feladat. </w:t>
            </w:r>
            <w:r w:rsidR="00E1201B">
              <w:rPr>
                <w:iCs/>
                <w:sz w:val="22"/>
                <w:lang w:val="hu-HU"/>
              </w:rPr>
              <w:t>Felülnézettel megadott téri tömegek rekonstruálása, irányított átalakítása.</w:t>
            </w:r>
            <w:r w:rsidRPr="000C3988">
              <w:rPr>
                <w:sz w:val="22"/>
                <w:lang w:val="hu-HU"/>
              </w:rPr>
              <w:t xml:space="preserve"> </w:t>
            </w:r>
            <w:r>
              <w:rPr>
                <w:sz w:val="22"/>
                <w:lang w:val="hu-HU"/>
              </w:rPr>
              <w:t>A k</w:t>
            </w:r>
            <w:r w:rsidRPr="00DC422D">
              <w:rPr>
                <w:sz w:val="22"/>
                <w:lang w:val="hu-HU"/>
              </w:rPr>
              <w:t xml:space="preserve">ompozíció </w:t>
            </w:r>
            <w:r>
              <w:rPr>
                <w:sz w:val="22"/>
                <w:lang w:val="hu-HU"/>
              </w:rPr>
              <w:t>átalakítása épületjellegű tömeggé.</w:t>
            </w:r>
          </w:p>
          <w:p w:rsidRPr="001337EC" w:rsidR="001337EC" w:rsidP="00373536" w:rsidRDefault="001337EC" w14:paraId="1FC39945" wp14:textId="77777777">
            <w:pPr>
              <w:rPr>
                <w:sz w:val="22"/>
                <w:lang w:val="hu-HU"/>
              </w:rPr>
            </w:pPr>
          </w:p>
        </w:tc>
      </w:tr>
      <w:tr xmlns:wp14="http://schemas.microsoft.com/office/word/2010/wordml" w:rsidRPr="0010079B" w:rsidR="00DB0AA9" w:rsidTr="6CB01ED4" w14:paraId="27E8EE35" wp14:textId="77777777">
        <w:tc>
          <w:tcPr>
            <w:tcW w:w="1129" w:type="dxa"/>
            <w:tcMar/>
          </w:tcPr>
          <w:p w:rsidRPr="001337EC" w:rsidR="00DB0AA9" w:rsidP="00DB0AA9" w:rsidRDefault="00DB0AA9" w14:paraId="6C83DD6B" wp14:textId="77777777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lastRenderedPageBreak/>
              <w:t xml:space="preserve">10. hét </w:t>
            </w:r>
          </w:p>
        </w:tc>
        <w:tc>
          <w:tcPr>
            <w:tcW w:w="4048" w:type="dxa"/>
            <w:tcMar/>
          </w:tcPr>
          <w:p w:rsidRPr="001337EC" w:rsidR="00DB0AA9" w:rsidP="00DB0AA9" w:rsidRDefault="00DB0AA9" w14:paraId="5AF76C85" wp14:textId="77777777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Tavaszi szünet</w:t>
            </w:r>
          </w:p>
        </w:tc>
        <w:tc>
          <w:tcPr>
            <w:tcW w:w="3877" w:type="dxa"/>
            <w:tcMar/>
          </w:tcPr>
          <w:p w:rsidR="00DB0AA9" w:rsidP="00DB0AA9" w:rsidRDefault="00DB0AA9" w14:paraId="0562CB0E" wp14:textId="77777777">
            <w:pPr>
              <w:rPr>
                <w:sz w:val="22"/>
                <w:lang w:val="hu-HU"/>
              </w:rPr>
            </w:pPr>
          </w:p>
        </w:tc>
      </w:tr>
      <w:tr xmlns:wp14="http://schemas.microsoft.com/office/word/2010/wordml" w:rsidRPr="0010079B" w:rsidR="00DB0AA9" w:rsidTr="6CB01ED4" w14:paraId="64C0219D" wp14:textId="77777777">
        <w:tc>
          <w:tcPr>
            <w:tcW w:w="1129" w:type="dxa"/>
            <w:shd w:val="clear" w:color="auto" w:fill="F1D130" w:themeFill="accent3"/>
            <w:tcMar/>
          </w:tcPr>
          <w:p w:rsidRPr="001337EC" w:rsidR="00DB0AA9" w:rsidP="00DB0AA9" w:rsidRDefault="00DB0AA9" w14:paraId="1B7CEEB7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11. hét</w:t>
            </w:r>
          </w:p>
        </w:tc>
        <w:tc>
          <w:tcPr>
            <w:tcW w:w="4048" w:type="dxa"/>
            <w:shd w:val="clear" w:color="auto" w:fill="F1D130" w:themeFill="accent3"/>
            <w:tcMar/>
          </w:tcPr>
          <w:p w:rsidRPr="001337EC" w:rsidR="00DB0AA9" w:rsidP="00DB0AA9" w:rsidRDefault="00DB0AA9" w14:paraId="40A03318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 második rajzi blokk leadása</w:t>
            </w:r>
          </w:p>
        </w:tc>
        <w:tc>
          <w:tcPr>
            <w:tcW w:w="3877" w:type="dxa"/>
            <w:shd w:val="clear" w:color="auto" w:fill="F1D130" w:themeFill="accent3"/>
            <w:tcMar/>
          </w:tcPr>
          <w:p w:rsidRPr="001337EC" w:rsidR="00DB0AA9" w:rsidP="00DB0AA9" w:rsidRDefault="00DB0AA9" w14:paraId="34CE0A41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xmlns:wp14="http://schemas.microsoft.com/office/word/2010/wordml" w:rsidRPr="0010079B" w:rsidR="00E1201B" w:rsidTr="6CB01ED4" w14:paraId="5A10FF13" wp14:textId="77777777">
        <w:tc>
          <w:tcPr>
            <w:tcW w:w="1129" w:type="dxa"/>
            <w:tcMar/>
          </w:tcPr>
          <w:p w:rsidRPr="001337EC" w:rsidR="00E1201B" w:rsidP="00E1201B" w:rsidRDefault="00E1201B" w14:paraId="40FA42ED" wp14:textId="77777777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11. hét</w:t>
            </w:r>
          </w:p>
        </w:tc>
        <w:tc>
          <w:tcPr>
            <w:tcW w:w="4048" w:type="dxa"/>
            <w:tcMar/>
          </w:tcPr>
          <w:p w:rsidRPr="001337EC" w:rsidR="00E1201B" w:rsidP="00E1201B" w:rsidRDefault="00E1201B" w14:paraId="4AA696AA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Felületképzés </w:t>
            </w:r>
            <w:proofErr w:type="spellStart"/>
            <w:r>
              <w:rPr>
                <w:sz w:val="22"/>
                <w:lang w:val="hu-HU"/>
              </w:rPr>
              <w:t>filctollal</w:t>
            </w:r>
            <w:proofErr w:type="spellEnd"/>
            <w:r>
              <w:rPr>
                <w:sz w:val="22"/>
                <w:lang w:val="hu-HU"/>
              </w:rPr>
              <w:t>. Tűfilc, ecsetfilc.</w:t>
            </w:r>
          </w:p>
        </w:tc>
        <w:tc>
          <w:tcPr>
            <w:tcW w:w="3877" w:type="dxa"/>
            <w:tcMar/>
          </w:tcPr>
          <w:p w:rsidRPr="001337EC" w:rsidR="00E1201B" w:rsidP="6CB01ED4" w:rsidRDefault="00E1201B" w14:paraId="40F60141" wp14:textId="7093F3AF">
            <w:pPr>
              <w:autoSpaceDE w:val="0"/>
              <w:autoSpaceDN w:val="0"/>
              <w:adjustRightInd w:val="0"/>
              <w:rPr>
                <w:sz w:val="22"/>
                <w:szCs w:val="22"/>
                <w:lang w:val="hu-HU"/>
              </w:rPr>
            </w:pPr>
            <w:r w:rsidRPr="6CB01ED4" w:rsidR="00E1201B">
              <w:rPr>
                <w:sz w:val="22"/>
                <w:szCs w:val="22"/>
                <w:lang w:val="hu-HU"/>
              </w:rPr>
              <w:t>Geometrikus te</w:t>
            </w:r>
            <w:r w:rsidRPr="6CB01ED4" w:rsidR="00E1201B">
              <w:rPr>
                <w:sz w:val="22"/>
                <w:szCs w:val="22"/>
                <w:lang w:val="hu-HU"/>
              </w:rPr>
              <w:t>stcsoport ábrázolása tűfilccel, ecsetfilccel.</w:t>
            </w:r>
          </w:p>
        </w:tc>
      </w:tr>
      <w:tr xmlns:wp14="http://schemas.microsoft.com/office/word/2010/wordml" w:rsidRPr="0010079B" w:rsidR="00E1201B" w:rsidTr="6CB01ED4" w14:paraId="78E99E47" wp14:textId="77777777">
        <w:tc>
          <w:tcPr>
            <w:tcW w:w="1129" w:type="dxa"/>
            <w:tcMar/>
          </w:tcPr>
          <w:p w:rsidRPr="001337EC" w:rsidR="00E1201B" w:rsidP="00E1201B" w:rsidRDefault="00E1201B" w14:paraId="4CC220AA" wp14:textId="77777777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12. hét</w:t>
            </w:r>
          </w:p>
        </w:tc>
        <w:tc>
          <w:tcPr>
            <w:tcW w:w="4048" w:type="dxa"/>
            <w:tcMar/>
          </w:tcPr>
          <w:p w:rsidRPr="001337EC" w:rsidR="00E1201B" w:rsidP="00E1201B" w:rsidRDefault="00E1201B" w14:paraId="5FD81509" wp14:textId="77777777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rPr>
                <w:bCs/>
                <w:sz w:val="22"/>
                <w:lang w:val="hu-HU"/>
              </w:rPr>
              <w:t xml:space="preserve">Az organikus látvány rajzi elemzésének lehetőségei. </w:t>
            </w:r>
          </w:p>
        </w:tc>
        <w:tc>
          <w:tcPr>
            <w:tcW w:w="3877" w:type="dxa"/>
            <w:tcMar/>
          </w:tcPr>
          <w:p w:rsidRPr="001337EC" w:rsidR="00E1201B" w:rsidP="00E1201B" w:rsidRDefault="00E1201B" w14:paraId="1A8B502E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Saját terv tovább gondolása tervlapon. Szabadon választott technika. Csoportos feladat.</w:t>
            </w:r>
          </w:p>
        </w:tc>
      </w:tr>
      <w:tr xmlns:wp14="http://schemas.microsoft.com/office/word/2010/wordml" w:rsidR="00E1201B" w:rsidTr="6CB01ED4" w14:paraId="47852BA0" wp14:textId="77777777">
        <w:tc>
          <w:tcPr>
            <w:tcW w:w="1129" w:type="dxa"/>
            <w:tcMar/>
          </w:tcPr>
          <w:p w:rsidR="00E1201B" w:rsidP="00E1201B" w:rsidRDefault="00E1201B" w14:paraId="10A2D797" wp14:textId="77777777">
            <w:pPr>
              <w:rPr>
                <w:sz w:val="22"/>
              </w:rPr>
            </w:pPr>
            <w:r>
              <w:rPr>
                <w:sz w:val="22"/>
              </w:rPr>
              <w:t xml:space="preserve">13.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048" w:type="dxa"/>
            <w:tcMar/>
          </w:tcPr>
          <w:p w:rsidRPr="0010079B" w:rsidR="00E1201B" w:rsidP="00E1201B" w:rsidRDefault="00E1201B" w14:paraId="62EBF3C5" wp14:textId="77777777">
            <w:pPr>
              <w:rPr>
                <w:sz w:val="22"/>
                <w:lang w:val="hu-HU"/>
              </w:rPr>
            </w:pPr>
          </w:p>
        </w:tc>
        <w:tc>
          <w:tcPr>
            <w:tcW w:w="3877" w:type="dxa"/>
            <w:tcMar/>
          </w:tcPr>
          <w:p w:rsidRPr="0010079B" w:rsidR="00E1201B" w:rsidP="00E1201B" w:rsidRDefault="00E1201B" w14:paraId="081A4A9C" wp14:textId="77777777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proofErr w:type="spellStart"/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Kockológia</w:t>
            </w:r>
            <w:proofErr w:type="spellEnd"/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. Ceruzarajz.</w:t>
            </w:r>
          </w:p>
        </w:tc>
      </w:tr>
      <w:tr xmlns:wp14="http://schemas.microsoft.com/office/word/2010/wordml" w:rsidR="00E1201B" w:rsidTr="6CB01ED4" w14:paraId="2EC60B50" wp14:textId="77777777">
        <w:tc>
          <w:tcPr>
            <w:tcW w:w="1129" w:type="dxa"/>
            <w:shd w:val="clear" w:color="auto" w:fill="F1D130" w:themeFill="accent3"/>
            <w:tcMar/>
          </w:tcPr>
          <w:p w:rsidR="00E1201B" w:rsidP="00E1201B" w:rsidRDefault="00E1201B" w14:paraId="4AB12CED" wp14:textId="77777777">
            <w:pPr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proofErr w:type="spellStart"/>
            <w:r>
              <w:rPr>
                <w:sz w:val="22"/>
              </w:rPr>
              <w:t>hét</w:t>
            </w:r>
            <w:proofErr w:type="spellEnd"/>
          </w:p>
        </w:tc>
        <w:tc>
          <w:tcPr>
            <w:tcW w:w="4048" w:type="dxa"/>
            <w:shd w:val="clear" w:color="auto" w:fill="F1D130" w:themeFill="accent3"/>
            <w:tcMar/>
          </w:tcPr>
          <w:p w:rsidR="00E1201B" w:rsidP="00E1201B" w:rsidRDefault="00E1201B" w14:paraId="618657A9" wp14:textId="777777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A </w:t>
            </w:r>
            <w:proofErr w:type="spellStart"/>
            <w:r>
              <w:t>harmadik</w:t>
            </w:r>
            <w:proofErr w:type="spellEnd"/>
            <w:r>
              <w:t xml:space="preserve"> </w:t>
            </w:r>
            <w:proofErr w:type="spellStart"/>
            <w:r>
              <w:t>rajzi</w:t>
            </w:r>
            <w:proofErr w:type="spellEnd"/>
            <w:r>
              <w:t xml:space="preserve"> </w:t>
            </w:r>
            <w:proofErr w:type="spellStart"/>
            <w:r>
              <w:t>blokk</w:t>
            </w:r>
            <w:proofErr w:type="spellEnd"/>
            <w:r>
              <w:t xml:space="preserve"> </w:t>
            </w:r>
            <w:proofErr w:type="spellStart"/>
            <w:r>
              <w:t>leadása</w:t>
            </w:r>
            <w:proofErr w:type="spellEnd"/>
          </w:p>
        </w:tc>
        <w:tc>
          <w:tcPr>
            <w:tcW w:w="3877" w:type="dxa"/>
            <w:shd w:val="clear" w:color="auto" w:fill="F1D130" w:themeFill="accent3"/>
            <w:tcMar/>
          </w:tcPr>
          <w:p w:rsidRPr="00525F55" w:rsidR="00E1201B" w:rsidP="00E1201B" w:rsidRDefault="00E1201B" w14:paraId="6D98A12B" wp14:textId="77777777">
            <w:pPr>
              <w:pStyle w:val="Cmsor2"/>
              <w:rPr>
                <w:b w:val="0"/>
                <w:color w:val="auto"/>
              </w:rPr>
            </w:pPr>
          </w:p>
        </w:tc>
      </w:tr>
      <w:tr xmlns:wp14="http://schemas.microsoft.com/office/word/2010/wordml" w:rsidRPr="00DB0AA9" w:rsidR="00E1201B" w:rsidTr="6CB01ED4" w14:paraId="4A990BCF" wp14:textId="77777777">
        <w:tc>
          <w:tcPr>
            <w:tcW w:w="1129" w:type="dxa"/>
            <w:shd w:val="clear" w:color="auto" w:fill="auto"/>
            <w:tcMar/>
          </w:tcPr>
          <w:p w:rsidR="00E1201B" w:rsidP="00E1201B" w:rsidRDefault="00E1201B" w14:paraId="6CDB515E" wp14:textId="77777777">
            <w:pPr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048" w:type="dxa"/>
            <w:shd w:val="clear" w:color="auto" w:fill="auto"/>
            <w:tcMar/>
          </w:tcPr>
          <w:p w:rsidRPr="0010079B" w:rsidR="00E1201B" w:rsidP="00E1201B" w:rsidRDefault="00E1201B" w14:paraId="1EFDCC5B" wp14:textId="77777777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 w:rsidRPr="0010079B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A vegyes-technikák alkalmazása a látványtervekben</w:t>
            </w:r>
          </w:p>
          <w:p w:rsidRPr="0010079B" w:rsidR="00E1201B" w:rsidP="00E1201B" w:rsidRDefault="00E1201B" w14:paraId="2946DB82" wp14:textId="77777777">
            <w:pPr>
              <w:rPr>
                <w:sz w:val="22"/>
                <w:lang w:val="hu-HU"/>
              </w:rPr>
            </w:pPr>
          </w:p>
        </w:tc>
        <w:tc>
          <w:tcPr>
            <w:tcW w:w="3877" w:type="dxa"/>
            <w:shd w:val="clear" w:color="auto" w:fill="auto"/>
            <w:tcMar/>
          </w:tcPr>
          <w:p w:rsidRPr="0010079B" w:rsidR="00E1201B" w:rsidP="00E1201B" w:rsidRDefault="00E1201B" w14:paraId="0762421A" wp14:textId="77777777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 w:rsidRPr="00F145E6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 xml:space="preserve">Épülettömeg tervezése tervlapon </w:t>
            </w: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síkgeometrikus kompozícióból. Saját terv absztrahálása síkgeometrikus kompozícióvá. Vegyes technika.</w:t>
            </w:r>
          </w:p>
        </w:tc>
      </w:tr>
      <w:tr xmlns:wp14="http://schemas.microsoft.com/office/word/2010/wordml" w:rsidRPr="00E1201B" w:rsidR="00E1201B" w:rsidTr="6CB01ED4" w14:paraId="0F3C8BE2" wp14:textId="77777777">
        <w:tc>
          <w:tcPr>
            <w:tcW w:w="1129" w:type="dxa"/>
            <w:shd w:val="clear" w:color="auto" w:fill="auto"/>
            <w:tcMar/>
          </w:tcPr>
          <w:p w:rsidR="00E1201B" w:rsidP="00E1201B" w:rsidRDefault="00E1201B" w14:paraId="3874D788" wp14:textId="77777777">
            <w:pPr>
              <w:rPr>
                <w:sz w:val="22"/>
              </w:rPr>
            </w:pPr>
            <w:r>
              <w:rPr>
                <w:sz w:val="22"/>
              </w:rPr>
              <w:t xml:space="preserve">15. </w:t>
            </w:r>
            <w:proofErr w:type="spellStart"/>
            <w:r>
              <w:rPr>
                <w:sz w:val="22"/>
              </w:rPr>
              <w:t>hét</w:t>
            </w:r>
            <w:proofErr w:type="spellEnd"/>
          </w:p>
        </w:tc>
        <w:tc>
          <w:tcPr>
            <w:tcW w:w="4048" w:type="dxa"/>
            <w:shd w:val="clear" w:color="auto" w:fill="auto"/>
            <w:tcMar/>
          </w:tcPr>
          <w:p w:rsidR="00E1201B" w:rsidP="00E1201B" w:rsidRDefault="00E1201B" w14:paraId="5997CC1D" wp14:textId="7777777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1201B" w:rsidP="00E1201B" w:rsidRDefault="00E1201B" w14:paraId="110FFD37" wp14:textId="77777777">
            <w:pPr>
              <w:pStyle w:val="Cmsor2"/>
            </w:pPr>
          </w:p>
        </w:tc>
        <w:tc>
          <w:tcPr>
            <w:tcW w:w="3877" w:type="dxa"/>
            <w:shd w:val="clear" w:color="auto" w:fill="auto"/>
            <w:tcMar/>
          </w:tcPr>
          <w:p w:rsidRPr="0010079B" w:rsidR="00E1201B" w:rsidP="00E1201B" w:rsidRDefault="00E1201B" w14:paraId="5EDBF955" wp14:textId="77777777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Skiccelés feladat. Geometrikus testcsoport ábrázolása szabadon választott technikával.</w:t>
            </w:r>
          </w:p>
        </w:tc>
      </w:tr>
    </w:tbl>
    <w:p xmlns:wp14="http://schemas.microsoft.com/office/word/2010/wordml" w:rsidR="00C979A9" w:rsidP="0066620B" w:rsidRDefault="00C979A9" w14:paraId="6B699379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6967BB" w:rsidR="00761C39" w:rsidP="0066620B" w:rsidRDefault="00A50698" w14:paraId="205827DD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 w:rsidR="00761C39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xmlns:wp14="http://schemas.microsoft.com/office/word/2010/wordml" w:rsidRPr="006967BB" w:rsidR="00761C39" w:rsidP="0066620B" w:rsidRDefault="00761C39" w14:paraId="3FE9F23F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6967BB" w:rsidR="00761C39" w:rsidP="0066620B" w:rsidRDefault="00761C39" w14:paraId="1F72F646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6967BB" w:rsidR="00761C39" w:rsidP="00BA2D5A" w:rsidRDefault="00761C39" w14:paraId="3841FFAA" wp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r w:rsidRPr="006967BB">
        <w:rPr>
          <w:rStyle w:val="None"/>
          <w:bCs/>
          <w:sz w:val="20"/>
          <w:szCs w:val="20"/>
          <w:lang w:val="hu-HU"/>
        </w:rPr>
        <w:t>dr.</w:t>
      </w:r>
      <w:r w:rsidR="004A0D0F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4A0D0F">
        <w:rPr>
          <w:rStyle w:val="None"/>
          <w:bCs/>
          <w:sz w:val="20"/>
          <w:szCs w:val="20"/>
          <w:lang w:val="hu-HU"/>
        </w:rPr>
        <w:t xml:space="preserve"> Pál</w:t>
      </w:r>
    </w:p>
    <w:p xmlns:wp14="http://schemas.microsoft.com/office/word/2010/wordml" w:rsidRPr="006967BB" w:rsidR="00761C39" w:rsidP="00BA2D5A" w:rsidRDefault="00BA2D5A" w14:paraId="4E553024" wp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xmlns:wp14="http://schemas.microsoft.com/office/word/2010/wordml" w:rsidRPr="006967BB" w:rsidR="00761C39" w:rsidP="0066620B" w:rsidRDefault="00761C39" w14:paraId="08CE6F91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A50698" w:rsidR="00C26163" w:rsidP="00A50698" w:rsidRDefault="00761C39" w14:paraId="3A2C7441" wp14:textId="77777777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5A0F72">
        <w:rPr>
          <w:rStyle w:val="None"/>
          <w:bCs/>
          <w:sz w:val="20"/>
          <w:szCs w:val="20"/>
          <w:lang w:val="hu-HU"/>
        </w:rPr>
        <w:t>21</w:t>
      </w:r>
      <w:bookmarkStart w:name="_GoBack" w:id="0"/>
      <w:bookmarkEnd w:id="0"/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4A0D0F">
        <w:rPr>
          <w:rStyle w:val="None"/>
          <w:bCs/>
          <w:sz w:val="20"/>
          <w:szCs w:val="20"/>
          <w:lang w:val="hu-HU"/>
        </w:rPr>
        <w:t>8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Pr="00A50698" w:rsidR="00C26163" w:rsidSect="0005293B">
      <w:headerReference w:type="default" r:id="rId9"/>
      <w:footerReference w:type="default" r:id="rId10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17B90" w:rsidP="007E74BB" w:rsidRDefault="00B17B90" w14:paraId="61CDCEAD" wp14:textId="77777777">
      <w:r>
        <w:separator/>
      </w:r>
    </w:p>
  </w:endnote>
  <w:endnote w:type="continuationSeparator" w:id="0">
    <w:p xmlns:wp14="http://schemas.microsoft.com/office/word/2010/wordml" w:rsidR="00B17B90" w:rsidP="007E74BB" w:rsidRDefault="00B17B90" w14:paraId="6BB9E2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73536" w:rsidP="007E74BB" w:rsidRDefault="00373536" w14:paraId="07547A01" wp14:textId="77777777">
    <w:pPr>
      <w:pStyle w:val="BodyA"/>
      <w:spacing w:after="0" w:line="240" w:lineRule="auto"/>
      <w:rPr>
        <w:sz w:val="16"/>
        <w:szCs w:val="16"/>
      </w:rPr>
    </w:pPr>
  </w:p>
  <w:p xmlns:wp14="http://schemas.microsoft.com/office/word/2010/wordml" w:rsidRPr="007E74BB" w:rsidR="00373536" w:rsidP="007E74BB" w:rsidRDefault="00373536" w14:paraId="23CF4E03" wp14:textId="77777777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A0F72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17B90" w:rsidP="007E74BB" w:rsidRDefault="00B17B90" w14:paraId="23DE523C" wp14:textId="77777777">
      <w:r>
        <w:separator/>
      </w:r>
    </w:p>
  </w:footnote>
  <w:footnote w:type="continuationSeparator" w:id="0">
    <w:p xmlns:wp14="http://schemas.microsoft.com/office/word/2010/wordml" w:rsidR="00B17B90" w:rsidP="007E74BB" w:rsidRDefault="00B17B90" w14:paraId="52E562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34EEB" w:rsidR="00373536" w:rsidP="00034EEB" w:rsidRDefault="00373536" w14:paraId="6BA0F4CE" wp14:textId="77777777">
    <w:pPr>
      <w:pStyle w:val="TEMATIKAFEJLC-LBLC"/>
    </w:pPr>
    <w:r>
      <w:t>ÉPÍTÉSZMÉRNÖKI OSZTATLAN MSC, ÉPÍTŐMŰVÉSZ BA, ÉPÍTÉSZMÉRNÖKI BSC</w:t>
    </w:r>
  </w:p>
  <w:p xmlns:wp14="http://schemas.microsoft.com/office/word/2010/wordml" w:rsidRPr="00034EEB" w:rsidR="00373536" w:rsidP="00034EEB" w:rsidRDefault="00373536" w14:paraId="62E040E1" wp14:textId="77777777">
    <w:pPr>
      <w:pStyle w:val="TEMATIKAFEJLC-LBLC"/>
    </w:pPr>
    <w:proofErr w:type="spellStart"/>
    <w:r>
      <w:t>Tervezési</w:t>
    </w:r>
    <w:proofErr w:type="spellEnd"/>
    <w:r>
      <w:t xml:space="preserve"> studio 4.</w:t>
    </w:r>
    <w:r w:rsidRPr="00034EEB">
      <w:tab/>
    </w:r>
    <w:r w:rsidRPr="00034EEB">
      <w:tab/>
    </w:r>
    <w:proofErr w:type="spellStart"/>
    <w:proofErr w:type="gramStart"/>
    <w:r w:rsidRPr="00034EEB">
      <w:t>tantárgyitematika</w:t>
    </w:r>
    <w:proofErr w:type="spellEnd"/>
    <w:proofErr w:type="gramEnd"/>
  </w:p>
  <w:p xmlns:wp14="http://schemas.microsoft.com/office/word/2010/wordml" w:rsidRPr="00034EEB" w:rsidR="00373536" w:rsidP="00034EEB" w:rsidRDefault="00373536" w14:paraId="5FEA7940" wp14:textId="77777777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EPE314MN</w:t>
    </w:r>
    <w:r w:rsidRPr="00034EEB">
      <w:tab/>
    </w:r>
    <w:r w:rsidRPr="00034EEB">
      <w:tab/>
    </w:r>
    <w:r>
      <w:t xml:space="preserve">előadás:1-8 </w:t>
    </w:r>
    <w:proofErr w:type="spellStart"/>
    <w:r>
      <w:t>hét</w:t>
    </w:r>
    <w:proofErr w:type="spellEnd"/>
    <w:r>
      <w:t xml:space="preserve">, </w:t>
    </w:r>
    <w:proofErr w:type="spellStart"/>
    <w:r w:rsidRPr="00F809D7">
      <w:t>Hétfő</w:t>
    </w:r>
    <w:proofErr w:type="spellEnd"/>
    <w:r w:rsidRPr="00F809D7">
      <w:t xml:space="preserve"> 13.15-16.30  </w:t>
    </w:r>
    <w:proofErr w:type="spellStart"/>
    <w:r w:rsidRPr="0066620B">
      <w:t>Helyszín</w:t>
    </w:r>
    <w:proofErr w:type="spellEnd"/>
    <w:r w:rsidRPr="0066620B">
      <w:t>:</w:t>
    </w:r>
    <w:r>
      <w:t xml:space="preserve"> PTE MIK, O-EP-STUD</w:t>
    </w:r>
  </w:p>
  <w:p xmlns:wp14="http://schemas.microsoft.com/office/word/2010/wordml" w:rsidRPr="00034EEB" w:rsidR="00373536" w:rsidP="00034EEB" w:rsidRDefault="00373536" w14:paraId="4C0C890B" wp14:textId="77777777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  <w:r>
      <w:t xml:space="preserve">lab: </w:t>
    </w:r>
    <w:proofErr w:type="spellStart"/>
    <w:r>
      <w:t>Hétfő</w:t>
    </w:r>
    <w:proofErr w:type="spellEnd"/>
    <w:r>
      <w:t xml:space="preserve"> 8.30-12.00 </w:t>
    </w:r>
    <w:proofErr w:type="spellStart"/>
    <w:r w:rsidRPr="0066620B">
      <w:t>Helyszín</w:t>
    </w:r>
    <w:proofErr w:type="spellEnd"/>
    <w:r w:rsidRPr="0066620B">
      <w:t>:</w:t>
    </w:r>
    <w:r>
      <w:t xml:space="preserve"> PTE MIK, A302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91C7A"/>
    <w:multiLevelType w:val="hybridMulti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21"/>
  </w:num>
  <w:num w:numId="11">
    <w:abstractNumId w:val="2"/>
  </w:num>
  <w:num w:numId="12">
    <w:abstractNumId w:val="4"/>
  </w:num>
  <w:num w:numId="13">
    <w:abstractNumId w:val="24"/>
  </w:num>
  <w:num w:numId="14">
    <w:abstractNumId w:val="9"/>
  </w:num>
  <w:num w:numId="15">
    <w:abstractNumId w:val="27"/>
  </w:num>
  <w:num w:numId="16">
    <w:abstractNumId w:val="8"/>
  </w:num>
  <w:num w:numId="17">
    <w:abstractNumId w:val="25"/>
  </w:num>
  <w:num w:numId="18">
    <w:abstractNumId w:val="16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3"/>
  </w:num>
  <w:num w:numId="25">
    <w:abstractNumId w:val="20"/>
  </w:num>
  <w:num w:numId="26">
    <w:abstractNumId w:val="14"/>
  </w:num>
  <w:num w:numId="27">
    <w:abstractNumId w:val="22"/>
  </w:num>
  <w:num w:numId="28">
    <w:abstractNumId w:val="13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9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57FB8"/>
    <w:rsid w:val="0007344D"/>
    <w:rsid w:val="000803C1"/>
    <w:rsid w:val="000853DC"/>
    <w:rsid w:val="00096F13"/>
    <w:rsid w:val="000C3988"/>
    <w:rsid w:val="000C75CB"/>
    <w:rsid w:val="000D279A"/>
    <w:rsid w:val="000E3296"/>
    <w:rsid w:val="000F51CB"/>
    <w:rsid w:val="0010079B"/>
    <w:rsid w:val="00116A4D"/>
    <w:rsid w:val="00121F97"/>
    <w:rsid w:val="00131927"/>
    <w:rsid w:val="001337EC"/>
    <w:rsid w:val="00134333"/>
    <w:rsid w:val="00134DC2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E020D"/>
    <w:rsid w:val="001E4235"/>
    <w:rsid w:val="00230297"/>
    <w:rsid w:val="00242FAD"/>
    <w:rsid w:val="0024327F"/>
    <w:rsid w:val="002667F9"/>
    <w:rsid w:val="0027665A"/>
    <w:rsid w:val="002B3B18"/>
    <w:rsid w:val="002D3562"/>
    <w:rsid w:val="002E188B"/>
    <w:rsid w:val="002E6C97"/>
    <w:rsid w:val="003028BD"/>
    <w:rsid w:val="00316453"/>
    <w:rsid w:val="00321A04"/>
    <w:rsid w:val="00326ED0"/>
    <w:rsid w:val="0033777B"/>
    <w:rsid w:val="00355DE4"/>
    <w:rsid w:val="00364195"/>
    <w:rsid w:val="00366158"/>
    <w:rsid w:val="00373536"/>
    <w:rsid w:val="003A67F7"/>
    <w:rsid w:val="003B5D48"/>
    <w:rsid w:val="003B5F62"/>
    <w:rsid w:val="003D33E7"/>
    <w:rsid w:val="004071AF"/>
    <w:rsid w:val="00415726"/>
    <w:rsid w:val="00417E9C"/>
    <w:rsid w:val="004405AF"/>
    <w:rsid w:val="0045542B"/>
    <w:rsid w:val="00456EE8"/>
    <w:rsid w:val="00465E10"/>
    <w:rsid w:val="004A0D0F"/>
    <w:rsid w:val="004A4403"/>
    <w:rsid w:val="004B5B1A"/>
    <w:rsid w:val="004C41AF"/>
    <w:rsid w:val="004F5CA9"/>
    <w:rsid w:val="005077BE"/>
    <w:rsid w:val="00525F55"/>
    <w:rsid w:val="0055140E"/>
    <w:rsid w:val="005A0F72"/>
    <w:rsid w:val="005A70F0"/>
    <w:rsid w:val="005B7730"/>
    <w:rsid w:val="005C616E"/>
    <w:rsid w:val="005E76CA"/>
    <w:rsid w:val="0060601D"/>
    <w:rsid w:val="00663BD3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4D3"/>
    <w:rsid w:val="007016E9"/>
    <w:rsid w:val="00703839"/>
    <w:rsid w:val="00705DF3"/>
    <w:rsid w:val="00714872"/>
    <w:rsid w:val="007149EB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428F6"/>
    <w:rsid w:val="00862B15"/>
    <w:rsid w:val="008675EB"/>
    <w:rsid w:val="00876DDC"/>
    <w:rsid w:val="00895FD4"/>
    <w:rsid w:val="008E275C"/>
    <w:rsid w:val="008F3233"/>
    <w:rsid w:val="009031F2"/>
    <w:rsid w:val="009063FE"/>
    <w:rsid w:val="00915432"/>
    <w:rsid w:val="00921EC4"/>
    <w:rsid w:val="009234ED"/>
    <w:rsid w:val="00945CB7"/>
    <w:rsid w:val="00986B0B"/>
    <w:rsid w:val="009A77F8"/>
    <w:rsid w:val="009E6122"/>
    <w:rsid w:val="009E6CBC"/>
    <w:rsid w:val="009F2A21"/>
    <w:rsid w:val="00A06131"/>
    <w:rsid w:val="00A10E47"/>
    <w:rsid w:val="00A27523"/>
    <w:rsid w:val="00A35705"/>
    <w:rsid w:val="00A453B8"/>
    <w:rsid w:val="00A46A4F"/>
    <w:rsid w:val="00A50698"/>
    <w:rsid w:val="00A8047B"/>
    <w:rsid w:val="00A9421B"/>
    <w:rsid w:val="00AA7EC0"/>
    <w:rsid w:val="00AD323F"/>
    <w:rsid w:val="00AD57AB"/>
    <w:rsid w:val="00B06256"/>
    <w:rsid w:val="00B14D53"/>
    <w:rsid w:val="00B17B90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E3672"/>
    <w:rsid w:val="00BF4675"/>
    <w:rsid w:val="00C006A4"/>
    <w:rsid w:val="00C21612"/>
    <w:rsid w:val="00C26163"/>
    <w:rsid w:val="00C27752"/>
    <w:rsid w:val="00C61002"/>
    <w:rsid w:val="00C64788"/>
    <w:rsid w:val="00C715FB"/>
    <w:rsid w:val="00C7177F"/>
    <w:rsid w:val="00C81ACF"/>
    <w:rsid w:val="00C83691"/>
    <w:rsid w:val="00C92BC8"/>
    <w:rsid w:val="00C979A9"/>
    <w:rsid w:val="00CA0A47"/>
    <w:rsid w:val="00CA11F3"/>
    <w:rsid w:val="00CB2DEC"/>
    <w:rsid w:val="00CC1D3A"/>
    <w:rsid w:val="00CC2F46"/>
    <w:rsid w:val="00CD1685"/>
    <w:rsid w:val="00CF11AD"/>
    <w:rsid w:val="00D078E8"/>
    <w:rsid w:val="00D46181"/>
    <w:rsid w:val="00D95EA7"/>
    <w:rsid w:val="00DB0AA9"/>
    <w:rsid w:val="00DC2A31"/>
    <w:rsid w:val="00DC422D"/>
    <w:rsid w:val="00DC7DB0"/>
    <w:rsid w:val="00DD760F"/>
    <w:rsid w:val="00DE395B"/>
    <w:rsid w:val="00E1201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860D4"/>
    <w:rsid w:val="00EA0928"/>
    <w:rsid w:val="00EB6F2F"/>
    <w:rsid w:val="00ED4BB9"/>
    <w:rsid w:val="00EE0786"/>
    <w:rsid w:val="00EF4B76"/>
    <w:rsid w:val="00F07CEC"/>
    <w:rsid w:val="00F145E6"/>
    <w:rsid w:val="00F209D9"/>
    <w:rsid w:val="00F6601E"/>
    <w:rsid w:val="00F673FA"/>
    <w:rsid w:val="00F7254B"/>
    <w:rsid w:val="00F809D7"/>
    <w:rsid w:val="00F92F3C"/>
    <w:rsid w:val="00FC27DB"/>
    <w:rsid w:val="00FE1F79"/>
    <w:rsid w:val="00FF4783"/>
    <w:rsid w:val="558FD0AB"/>
    <w:rsid w:val="5B694D56"/>
    <w:rsid w:val="6CB0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FD02E"/>
  <w15:docId w15:val="{819F7757-0D15-4783-A005-4FCB7CFE4B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styleId="TableNormal" w:customStyle="1">
    <w:name w:val="Normal Table0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rsid w:val="00242FAD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  <w:rsid w:val="00242FAD"/>
  </w:style>
  <w:style w:type="character" w:styleId="Hyperlink0" w:customStyle="1">
    <w:name w:val="Hyperlink.0"/>
    <w:basedOn w:val="None"/>
    <w:rsid w:val="00242FAD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sid w:val="00242FAD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rsid w:val="00242FAD"/>
    <w:pPr>
      <w:numPr>
        <w:numId w:val="1"/>
      </w:numPr>
    </w:pPr>
  </w:style>
  <w:style w:type="numbering" w:styleId="ImportedStyle2" w:customStyle="1">
    <w:name w:val="Imported Style 2"/>
    <w:rsid w:val="00242FAD"/>
    <w:pPr>
      <w:numPr>
        <w:numId w:val="2"/>
      </w:numPr>
    </w:pPr>
  </w:style>
  <w:style w:type="numbering" w:styleId="ImportedStyle3" w:customStyle="1">
    <w:name w:val="Imported Style 3"/>
    <w:rsid w:val="00242FAD"/>
    <w:pPr>
      <w:numPr>
        <w:numId w:val="3"/>
      </w:numPr>
    </w:pPr>
  </w:style>
  <w:style w:type="numbering" w:styleId="ImportedStyle4" w:customStyle="1">
    <w:name w:val="Imported Style 4"/>
    <w:rsid w:val="00242FAD"/>
    <w:pPr>
      <w:numPr>
        <w:numId w:val="4"/>
      </w:numPr>
    </w:pPr>
  </w:style>
  <w:style w:type="numbering" w:styleId="ImportedStyle5" w:customStyle="1">
    <w:name w:val="Imported Style 5"/>
    <w:rsid w:val="00242FAD"/>
    <w:pPr>
      <w:numPr>
        <w:numId w:val="5"/>
      </w:numPr>
    </w:pPr>
  </w:style>
  <w:style w:type="numbering" w:styleId="ImportedStyle6" w:customStyle="1">
    <w:name w:val="Imported Style 6"/>
    <w:rsid w:val="00242FAD"/>
    <w:pPr>
      <w:numPr>
        <w:numId w:val="6"/>
      </w:numPr>
    </w:pPr>
  </w:style>
  <w:style w:type="numbering" w:styleId="ImportedStyle7" w:customStyle="1">
    <w:name w:val="Imported Style 7"/>
    <w:rsid w:val="00242FAD"/>
    <w:pPr>
      <w:numPr>
        <w:numId w:val="7"/>
      </w:numPr>
    </w:pPr>
  </w:style>
  <w:style w:type="numbering" w:styleId="ImportedStyle8" w:customStyle="1">
    <w:name w:val="Imported Style 8"/>
    <w:rsid w:val="00242FAD"/>
    <w:pPr>
      <w:numPr>
        <w:numId w:val="8"/>
      </w:numPr>
    </w:pPr>
  </w:style>
  <w:style w:type="numbering" w:styleId="ImportedStyle9" w:customStyle="1">
    <w:name w:val="Imported Style 9"/>
    <w:rsid w:val="00242FAD"/>
    <w:pPr>
      <w:numPr>
        <w:numId w:val="9"/>
      </w:numPr>
    </w:pPr>
  </w:style>
  <w:style w:type="numbering" w:styleId="ImportedStyle10" w:customStyle="1">
    <w:name w:val="Imported Style 10"/>
    <w:rsid w:val="00242FAD"/>
    <w:pPr>
      <w:numPr>
        <w:numId w:val="10"/>
      </w:numPr>
    </w:pPr>
  </w:style>
  <w:style w:type="numbering" w:styleId="ImportedStyle11" w:customStyle="1">
    <w:name w:val="Imported Style 11"/>
    <w:rsid w:val="00242FAD"/>
    <w:pPr>
      <w:numPr>
        <w:numId w:val="11"/>
      </w:numPr>
    </w:pPr>
  </w:style>
  <w:style w:type="numbering" w:styleId="ImportedStyle12" w:customStyle="1">
    <w:name w:val="Imported Style 12"/>
    <w:rsid w:val="00242FAD"/>
    <w:pPr>
      <w:numPr>
        <w:numId w:val="12"/>
      </w:numPr>
    </w:pPr>
  </w:style>
  <w:style w:type="numbering" w:styleId="ImportedStyle13" w:customStyle="1">
    <w:name w:val="Imported Style 13"/>
    <w:rsid w:val="00242FAD"/>
    <w:pPr>
      <w:numPr>
        <w:numId w:val="13"/>
      </w:numPr>
    </w:pPr>
  </w:style>
  <w:style w:type="numbering" w:styleId="ImportedStyle14" w:customStyle="1">
    <w:name w:val="Imported Style 14"/>
    <w:rsid w:val="00242FAD"/>
    <w:pPr>
      <w:numPr>
        <w:numId w:val="14"/>
      </w:numPr>
    </w:pPr>
  </w:style>
  <w:style w:type="numbering" w:styleId="ImportedStyle15" w:customStyle="1">
    <w:name w:val="Imported Style 15"/>
    <w:rsid w:val="00242FAD"/>
    <w:pPr>
      <w:numPr>
        <w:numId w:val="15"/>
      </w:numPr>
    </w:pPr>
  </w:style>
  <w:style w:type="numbering" w:styleId="ImportedStyle16" w:customStyle="1">
    <w:name w:val="Imported Style 16"/>
    <w:rsid w:val="00242FAD"/>
    <w:pPr>
      <w:numPr>
        <w:numId w:val="16"/>
      </w:numPr>
    </w:pPr>
  </w:style>
  <w:style w:type="numbering" w:styleId="ImportedStyle17" w:customStyle="1">
    <w:name w:val="Imported Style 17"/>
    <w:rsid w:val="00242FAD"/>
    <w:pPr>
      <w:numPr>
        <w:numId w:val="17"/>
      </w:numPr>
    </w:pPr>
  </w:style>
  <w:style w:type="numbering" w:styleId="ImportedStyle18" w:customStyle="1">
    <w:name w:val="Imported Style 18"/>
    <w:rsid w:val="00242FAD"/>
    <w:pPr>
      <w:numPr>
        <w:numId w:val="18"/>
      </w:numPr>
    </w:pPr>
  </w:style>
  <w:style w:type="numbering" w:styleId="ImportedStyle20" w:customStyle="1">
    <w:name w:val="Imported Style 20"/>
    <w:rsid w:val="00242FAD"/>
    <w:pPr>
      <w:numPr>
        <w:numId w:val="19"/>
      </w:numPr>
    </w:pPr>
  </w:style>
  <w:style w:type="numbering" w:styleId="List0" w:customStyle="1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Default" w:customStyle="1">
    <w:name w:val="Default"/>
    <w:rsid w:val="00C979A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emeth.pal@mik.pte.hu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0D54A-DC62-42B0-A955-6C4234884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61AE4-490B-4CD6-9BAD-55A18F948BC1}"/>
</file>

<file path=customXml/itemProps3.xml><?xml version="1.0" encoding="utf-8"?>
<ds:datastoreItem xmlns:ds="http://schemas.openxmlformats.org/officeDocument/2006/customXml" ds:itemID="{C5A126DB-1A52-440C-9132-8368E00B426D}"/>
</file>

<file path=customXml/itemProps4.xml><?xml version="1.0" encoding="utf-8"?>
<ds:datastoreItem xmlns:ds="http://schemas.openxmlformats.org/officeDocument/2006/customXml" ds:itemID="{A2774B79-8539-469B-8AD0-C21CDECA5C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PTE PMMik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Tomcsik Judit</cp:lastModifiedBy>
  <cp:revision>10</cp:revision>
  <cp:lastPrinted>2019-01-24T10:00:00Z</cp:lastPrinted>
  <dcterms:created xsi:type="dcterms:W3CDTF">2021-02-07T14:54:00Z</dcterms:created>
  <dcterms:modified xsi:type="dcterms:W3CDTF">2021-02-08T11:31:13Z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