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1565" w14:textId="77777777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F669AA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14:paraId="7F62275E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7132C77D" w14:textId="77777777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441BF3BB" w14:textId="77777777" w:rsidR="00AD4BC7" w:rsidRPr="00914794" w:rsidRDefault="00B76D9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Környezetvédelmi jogi eljárások és módszertan</w:t>
            </w:r>
          </w:p>
        </w:tc>
      </w:tr>
      <w:tr w:rsidR="00AD4BC7" w:rsidRPr="00914794" w14:paraId="58FCEEE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38D4A90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E727B9D" w14:textId="77777777" w:rsidR="00AD4BC7" w:rsidRPr="00914794" w:rsidRDefault="001E10E6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MSB220MN</w:t>
            </w:r>
            <w:r w:rsidR="00C90BDF">
              <w:rPr>
                <w:rFonts w:asciiTheme="majorHAnsi" w:hAnsiTheme="majorHAnsi"/>
                <w:b/>
                <w:i w:val="0"/>
                <w:sz w:val="24"/>
                <w:szCs w:val="24"/>
              </w:rPr>
              <w:t>-L</w:t>
            </w:r>
            <w:r w:rsidR="00B76D93">
              <w:rPr>
                <w:rFonts w:asciiTheme="majorHAnsi" w:hAnsiTheme="majorHAnsi"/>
                <w:b/>
                <w:i w:val="0"/>
                <w:sz w:val="24"/>
                <w:szCs w:val="24"/>
              </w:rPr>
              <w:t>A-01</w:t>
            </w:r>
          </w:p>
        </w:tc>
      </w:tr>
      <w:tr w:rsidR="00AD4BC7" w:rsidRPr="00914794" w14:paraId="31FBB1D6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A660EF2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85863DC" w14:textId="77777777" w:rsidR="00AD4BC7" w:rsidRPr="00914794" w:rsidRDefault="001E10E6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3/0/0</w:t>
            </w:r>
          </w:p>
        </w:tc>
      </w:tr>
      <w:tr w:rsidR="00AD4BC7" w:rsidRPr="00914794" w14:paraId="3071A15D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FE21A16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00F9270" w14:textId="77777777" w:rsidR="00AD4BC7" w:rsidRPr="00914794" w:rsidRDefault="00A9593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6</w:t>
            </w:r>
          </w:p>
        </w:tc>
      </w:tr>
      <w:tr w:rsidR="00AD4BC7" w:rsidRPr="00914794" w14:paraId="3309640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2483BFD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8320C28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 szak</w:t>
            </w:r>
          </w:p>
        </w:tc>
      </w:tr>
      <w:tr w:rsidR="00AD4BC7" w:rsidRPr="00914794" w14:paraId="4470244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A4F2003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88BC0CD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1B94FAA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D2DA825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B9844D1" w14:textId="77777777" w:rsidR="00AD4BC7" w:rsidRPr="00914794" w:rsidRDefault="001E10E6" w:rsidP="001E10E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Írásbeli </w:t>
            </w:r>
            <w:proofErr w:type="gram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vizsga, 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aláírás</w:t>
            </w:r>
            <w:proofErr w:type="gramEnd"/>
          </w:p>
        </w:tc>
      </w:tr>
      <w:tr w:rsidR="00AD4BC7" w:rsidRPr="00914794" w14:paraId="4A040701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D612599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2EC3041" w14:textId="77777777" w:rsidR="00AD4BC7" w:rsidRPr="00914794" w:rsidRDefault="001E10E6" w:rsidP="001E10E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2020</w:t>
            </w:r>
            <w:r w:rsidR="00C90BDF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2021 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3922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 w:rsidR="00B76D93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14:paraId="6EE61FA6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78D7F97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A648F9C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19106185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D59043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B027A08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14:paraId="22F8E4D6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479F247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55041CA" w14:textId="77777777" w:rsidR="00AD4BC7" w:rsidRPr="00914794" w:rsidRDefault="00BE42AB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Fekete Jenő György</w:t>
            </w:r>
          </w:p>
        </w:tc>
      </w:tr>
      <w:tr w:rsidR="006643D3" w:rsidRPr="00914794" w14:paraId="10E8A882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416FA25C" w14:textId="77777777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2B47B3C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48953282" w14:textId="77777777" w:rsidR="00AD4BC7" w:rsidRDefault="00AD4BC7"/>
    <w:p w14:paraId="1EBF704F" w14:textId="77777777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31443A53" w14:textId="77777777" w:rsidR="009B4F16" w:rsidRPr="00ED30C9" w:rsidRDefault="00BE42AB" w:rsidP="009B4F16">
      <w:r>
        <w:t>A stratégiai tervezés módszertanának elsajátítása, regionális és vállalati stratégiák készítésének gyakorlása</w:t>
      </w:r>
      <w:r w:rsidR="00B76D93">
        <w:t>, a KHV, környezetvédelmi felülvizsgálat, állapotértékelés készítésének gyakorlata, jogi feltételei.</w:t>
      </w:r>
    </w:p>
    <w:p w14:paraId="217E61C3" w14:textId="77777777" w:rsidR="009B4F16" w:rsidRPr="00BE42AB" w:rsidRDefault="009B4F16" w:rsidP="009B4F16">
      <w:pPr>
        <w:rPr>
          <w:b/>
        </w:rPr>
      </w:pPr>
    </w:p>
    <w:p w14:paraId="087946FE" w14:textId="77777777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FA526E3" w14:textId="77777777" w:rsidR="009B4F16" w:rsidRDefault="009B4F16" w:rsidP="009B4F16">
      <w:r w:rsidRPr="00804E36">
        <w:rPr>
          <w:i/>
        </w:rPr>
        <w:t>Rövid leírás</w:t>
      </w:r>
      <w:r>
        <w:t>:</w:t>
      </w:r>
      <w:r w:rsidR="00BE42AB">
        <w:t xml:space="preserve"> A játékelmélet alkalmazása a stratégiai tervezésben, a környezetstratégia legfontosabb ismereteinek, terminológiáinak megismerése</w:t>
      </w:r>
      <w:r w:rsidR="005A07C5">
        <w:t>, a stratégiai</w:t>
      </w:r>
      <w:r w:rsidR="001804B5">
        <w:t xml:space="preserve"> tervezéshez és vezetéshez szüks</w:t>
      </w:r>
      <w:r w:rsidR="005A07C5">
        <w:t>éges alapvető politikai, társadalmi,</w:t>
      </w:r>
      <w:r w:rsidR="001804B5">
        <w:t xml:space="preserve"> </w:t>
      </w:r>
      <w:r w:rsidR="005A07C5">
        <w:t>szociológiai, műszaki-gazdasági ismerete</w:t>
      </w:r>
      <w:r w:rsidR="001804B5">
        <w:t>k felvázolása. Magyarország körn</w:t>
      </w:r>
      <w:r w:rsidR="005A07C5">
        <w:t>yezeti jövőképe</w:t>
      </w:r>
      <w:r w:rsidR="001804B5">
        <w:t>, a megvalósítás eszközei, tár</w:t>
      </w:r>
      <w:r w:rsidR="005A07C5">
        <w:t>sadalmi feltételei. Adottságok és lehetőségek mérlegelése, stratégiai elemzések. Környezetvédelmi konfliktusok kezelése, gazdaságmatematikai módszerek alkalmazása.</w:t>
      </w:r>
      <w:r w:rsidR="00B76D93">
        <w:t xml:space="preserve"> A környezeti hatásvizsgálat, a környezetvédelmi felülvizsgálat és állapotértékelés módszertana, jogi és műszaki előírásai. A KIR és az EMAS bevezetésének feltételei és gyakorlata.</w:t>
      </w:r>
    </w:p>
    <w:p w14:paraId="6DD1972C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1CA1627B" w14:textId="77777777" w:rsidR="009B4F16" w:rsidRDefault="009B4F16" w:rsidP="009B4F16">
      <w:r>
        <w:t>Előadás:</w:t>
      </w:r>
      <w:r w:rsidR="00B344B0">
        <w:t xml:space="preserve"> Távoktatással!</w:t>
      </w:r>
    </w:p>
    <w:p w14:paraId="764BC6F2" w14:textId="77777777" w:rsidR="00C74613" w:rsidRDefault="00933E31" w:rsidP="00C74613">
      <w:r>
        <w:t>1. h</w:t>
      </w:r>
      <w:r w:rsidR="00C74613">
        <w:t xml:space="preserve">ét   </w:t>
      </w:r>
      <w:r w:rsidR="00B76D93">
        <w:t>A KHV készítésének gyakorlata, módszerei, a hatásfolyamatok és hatásterületek kapcsolat</w:t>
      </w:r>
      <w:r w:rsidR="00C74613">
        <w:t xml:space="preserve"> a</w:t>
      </w:r>
      <w:r w:rsidR="00926171">
        <w:t xml:space="preserve"> KHV résztvevői, feladatai, bizonytalansága, előforduló hibák</w:t>
      </w:r>
    </w:p>
    <w:p w14:paraId="541C2FF1" w14:textId="77777777" w:rsidR="009B4F16" w:rsidRDefault="00933E31" w:rsidP="00C74613">
      <w:proofErr w:type="gramStart"/>
      <w:r>
        <w:lastRenderedPageBreak/>
        <w:t>2</w:t>
      </w:r>
      <w:r w:rsidR="00633240">
        <w:t xml:space="preserve"> </w:t>
      </w:r>
      <w:r>
        <w:t>.hét</w:t>
      </w:r>
      <w:proofErr w:type="gramEnd"/>
      <w:r>
        <w:t xml:space="preserve">  Jogszabályi </w:t>
      </w:r>
      <w:r w:rsidR="00926171">
        <w:t>háttér, a 314/2005, a KIR és az EMAS előírásai, a környezetvédelmi felülvizsgálat, és állapotértékelés szerepe a jogszabályok végrehajtásában</w:t>
      </w:r>
      <w:r w:rsidR="00C74613">
        <w:t>8hét   A str</w:t>
      </w:r>
      <w:r w:rsidR="005A07C5">
        <w:t>atégiai tervezés folyamata</w:t>
      </w:r>
      <w:r w:rsidR="00C74613">
        <w:t xml:space="preserve">, a </w:t>
      </w:r>
      <w:r w:rsidR="00E873B4">
        <w:t xml:space="preserve">makro- és </w:t>
      </w:r>
      <w:r w:rsidR="005A07C5">
        <w:t>mikrokörnyezet elemzése</w:t>
      </w:r>
      <w:r w:rsidR="00C74613">
        <w:t xml:space="preserve"> </w:t>
      </w:r>
      <w:proofErr w:type="spellStart"/>
      <w:r w:rsidR="00C74613">
        <w:t>s</w:t>
      </w:r>
      <w:r w:rsidR="005A07C5">
        <w:t>ratégiai</w:t>
      </w:r>
      <w:proofErr w:type="spellEnd"/>
      <w:r w:rsidR="005A07C5">
        <w:t xml:space="preserve"> akciók és változtatás</w:t>
      </w:r>
    </w:p>
    <w:p w14:paraId="58681E78" w14:textId="77777777" w:rsidR="00933E31" w:rsidRDefault="00933E31" w:rsidP="00C74613">
      <w:r>
        <w:t>3. hét. A KHV résztvevői, feladatai, nemzetközi hatásvizsgálati eljárás</w:t>
      </w:r>
    </w:p>
    <w:p w14:paraId="2D65CD58" w14:textId="77777777" w:rsidR="00933E31" w:rsidRDefault="00933E31" w:rsidP="00C74613">
      <w:r>
        <w:t>4. hét. A környezetvédelmi felülvizsgálat és állapotértékelés szabályai</w:t>
      </w:r>
    </w:p>
    <w:p w14:paraId="35836417" w14:textId="77777777" w:rsidR="00933E31" w:rsidRDefault="00933E31" w:rsidP="00C74613">
      <w:r>
        <w:t>5. hét. Stratégiai játékok, a környezetstratégia jellemző elemei</w:t>
      </w:r>
    </w:p>
    <w:p w14:paraId="0CA385E6" w14:textId="77777777" w:rsidR="00933E31" w:rsidRDefault="00933E31" w:rsidP="00C74613">
      <w:r>
        <w:t>6. hét. A stratégiai tervezés folyamata</w:t>
      </w:r>
    </w:p>
    <w:p w14:paraId="78547D3A" w14:textId="77777777" w:rsidR="00933E31" w:rsidRDefault="00933E31" w:rsidP="00C74613">
      <w:r>
        <w:t>7. hét. márc. 15.</w:t>
      </w:r>
    </w:p>
    <w:p w14:paraId="5C550E82" w14:textId="77777777" w:rsidR="00633240" w:rsidRDefault="00633240" w:rsidP="00C74613">
      <w:r>
        <w:t>8. hét. A makro- és mikrokörnyezet elemzése a stratégia szempontjából</w:t>
      </w:r>
    </w:p>
    <w:p w14:paraId="461A758E" w14:textId="77777777" w:rsidR="00633240" w:rsidRDefault="00633240" w:rsidP="00C74613">
      <w:r>
        <w:t>9. hét Stratégiai akciók, és konfliktuskezelés</w:t>
      </w:r>
    </w:p>
    <w:p w14:paraId="001CAABF" w14:textId="77777777" w:rsidR="00633240" w:rsidRDefault="00633240" w:rsidP="00C74613">
      <w:r>
        <w:t>10. hét Tavaszi szünet</w:t>
      </w:r>
    </w:p>
    <w:p w14:paraId="66CF12EA" w14:textId="77777777" w:rsidR="000E46DC" w:rsidRDefault="00633240" w:rsidP="00C74613">
      <w:r>
        <w:t>11.</w:t>
      </w:r>
      <w:r w:rsidR="00C74613">
        <w:t xml:space="preserve"> hét   </w:t>
      </w:r>
      <w:r w:rsidR="000E46DC">
        <w:t>A stratégia megvalósításának hatékonysága</w:t>
      </w:r>
      <w:r w:rsidR="00C74613">
        <w:t xml:space="preserve">, </w:t>
      </w:r>
      <w:r w:rsidR="000E46DC">
        <w:t>Versenyképesség és környezetvédelem</w:t>
      </w:r>
      <w:r w:rsidR="00C74613">
        <w:t xml:space="preserve">, környezetvédelmi </w:t>
      </w:r>
      <w:r w:rsidR="00AC122A">
        <w:t>állapotértékelések, 0a, KIR és EMAS.</w:t>
      </w:r>
    </w:p>
    <w:p w14:paraId="31157752" w14:textId="77777777" w:rsidR="00633240" w:rsidRDefault="00633240" w:rsidP="00AC122A">
      <w:r>
        <w:t>12</w:t>
      </w:r>
      <w:r w:rsidR="00AC122A">
        <w:t xml:space="preserve">.hét   </w:t>
      </w:r>
      <w:r w:rsidR="00926171">
        <w:t>Gazdaságmatematika a stratégia szolgálatában</w:t>
      </w:r>
      <w:r>
        <w:t>,</w:t>
      </w:r>
      <w:r w:rsidR="00AC122A">
        <w:t xml:space="preserve"> mérnöki </w:t>
      </w:r>
      <w:r w:rsidR="000E46DC">
        <w:t>etika</w:t>
      </w:r>
      <w:r w:rsidR="00E873B4">
        <w:t xml:space="preserve"> </w:t>
      </w:r>
    </w:p>
    <w:p w14:paraId="1F8F64A0" w14:textId="77777777" w:rsidR="00633240" w:rsidRDefault="00633240" w:rsidP="00AC122A">
      <w:r>
        <w:t>13. hét Gyakorlati példák a KHV történetéből</w:t>
      </w:r>
    </w:p>
    <w:p w14:paraId="5B140DD0" w14:textId="77777777" w:rsidR="00633240" w:rsidRDefault="00633240" w:rsidP="00AC122A">
      <w:r>
        <w:t>14. hét Zárthelyi dolgozat</w:t>
      </w:r>
    </w:p>
    <w:p w14:paraId="2B62CD8A" w14:textId="77777777" w:rsidR="009B4F16" w:rsidRPr="005C69BE" w:rsidRDefault="00633240" w:rsidP="00AC122A">
      <w:pPr>
        <w:rPr>
          <w:rFonts w:asciiTheme="majorHAnsi" w:hAnsiTheme="majorHAnsi"/>
          <w:sz w:val="24"/>
          <w:szCs w:val="24"/>
        </w:rPr>
      </w:pPr>
      <w:r>
        <w:t>15. hét a zárthelyi dolgozat kiértékelése, továbbá a záróvizsgára való felkészülés segítése</w:t>
      </w:r>
      <w:r w:rsidR="009B4F16" w:rsidRPr="00CE0526">
        <w:t xml:space="preserve"> </w:t>
      </w:r>
    </w:p>
    <w:p w14:paraId="0873ECF8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256A4A8" w14:textId="77777777"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Kötelező részv</w:t>
      </w:r>
      <w:r w:rsidR="00926171">
        <w:rPr>
          <w:rFonts w:asciiTheme="majorHAnsi" w:hAnsiTheme="majorHAnsi"/>
          <w:sz w:val="24"/>
          <w:szCs w:val="24"/>
        </w:rPr>
        <w:t xml:space="preserve">étel az </w:t>
      </w:r>
      <w:proofErr w:type="gramStart"/>
      <w:r w:rsidR="00926171">
        <w:rPr>
          <w:rFonts w:asciiTheme="majorHAnsi" w:hAnsiTheme="majorHAnsi"/>
          <w:sz w:val="24"/>
          <w:szCs w:val="24"/>
        </w:rPr>
        <w:t xml:space="preserve">előadások </w:t>
      </w:r>
      <w:r>
        <w:rPr>
          <w:rFonts w:asciiTheme="majorHAnsi" w:hAnsiTheme="majorHAnsi"/>
          <w:sz w:val="24"/>
          <w:szCs w:val="24"/>
        </w:rPr>
        <w:t xml:space="preserve"> 2</w:t>
      </w:r>
      <w:proofErr w:type="gramEnd"/>
      <w:r>
        <w:rPr>
          <w:rFonts w:asciiTheme="majorHAnsi" w:hAnsiTheme="majorHAnsi"/>
          <w:sz w:val="24"/>
          <w:szCs w:val="24"/>
        </w:rPr>
        <w:t>/3 részén</w:t>
      </w:r>
    </w:p>
    <w:p w14:paraId="30F7B492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29D72254" w14:textId="77777777" w:rsidR="009B4F16" w:rsidRDefault="00A9593D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Előadásokon való 2/3-os részvétel.</w:t>
      </w:r>
    </w:p>
    <w:p w14:paraId="3D4CA976" w14:textId="77777777" w:rsidR="00A9593D" w:rsidRDefault="009F09CD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Érdemjegy: </w:t>
      </w:r>
      <w:r w:rsidR="00633240">
        <w:rPr>
          <w:rFonts w:asciiTheme="majorHAnsi" w:hAnsiTheme="majorHAnsi"/>
          <w:sz w:val="24"/>
          <w:szCs w:val="24"/>
        </w:rPr>
        <w:t>Zárthelyi</w:t>
      </w:r>
      <w:r>
        <w:rPr>
          <w:rFonts w:asciiTheme="majorHAnsi" w:hAnsiTheme="majorHAnsi"/>
          <w:sz w:val="24"/>
          <w:szCs w:val="24"/>
        </w:rPr>
        <w:t xml:space="preserve"> dolgozat</w:t>
      </w:r>
      <w:r w:rsidR="00A9593D">
        <w:rPr>
          <w:rFonts w:asciiTheme="majorHAnsi" w:hAnsiTheme="majorHAnsi"/>
          <w:sz w:val="24"/>
          <w:szCs w:val="24"/>
        </w:rPr>
        <w:t>, és a jogi zárthelyi eredményének átlaga.</w:t>
      </w:r>
    </w:p>
    <w:p w14:paraId="410DEF81" w14:textId="77777777" w:rsidR="009B4F16" w:rsidRDefault="009B4F16" w:rsidP="009B4F16">
      <w:pPr>
        <w:widowControl w:val="0"/>
        <w:rPr>
          <w:rFonts w:ascii="Times New Roman" w:hAnsi="Times New Roman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</w:p>
    <w:p w14:paraId="4EAA0752" w14:textId="77777777" w:rsidR="00857CC3" w:rsidRPr="004D4F14" w:rsidRDefault="00857CC3" w:rsidP="009B4F16">
      <w:pPr>
        <w:widowControl w:val="0"/>
        <w:rPr>
          <w:rFonts w:ascii="Times New Roman" w:hAnsi="Times New Roman"/>
        </w:rPr>
      </w:pPr>
    </w:p>
    <w:p w14:paraId="6BE7BE5C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347ECD01" w14:textId="77777777" w:rsidR="00C90BDF" w:rsidRPr="00C90BDF" w:rsidRDefault="00A9593D" w:rsidP="00C90BDF">
      <w:pPr>
        <w:pStyle w:val="Listaszerbekezds"/>
        <w:widowControl w:val="0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 w:rsidRPr="00C90BDF">
        <w:rPr>
          <w:rFonts w:asciiTheme="majorHAnsi" w:hAnsiTheme="majorHAnsi"/>
          <w:sz w:val="24"/>
          <w:szCs w:val="24"/>
        </w:rPr>
        <w:t>zárthelyin elérhető</w:t>
      </w:r>
      <w:r w:rsidR="00C90B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0BDF">
        <w:rPr>
          <w:rFonts w:asciiTheme="majorHAnsi" w:hAnsiTheme="majorHAnsi"/>
          <w:sz w:val="24"/>
          <w:szCs w:val="24"/>
        </w:rPr>
        <w:t>max</w:t>
      </w:r>
      <w:proofErr w:type="spellEnd"/>
      <w:r w:rsidR="00C90BDF">
        <w:rPr>
          <w:rFonts w:asciiTheme="majorHAnsi" w:hAnsiTheme="majorHAnsi"/>
          <w:sz w:val="24"/>
          <w:szCs w:val="24"/>
        </w:rPr>
        <w:t>. 100 pont</w:t>
      </w:r>
      <w:r w:rsidR="00857CC3" w:rsidRPr="00C90BDF">
        <w:rPr>
          <w:rFonts w:asciiTheme="majorHAnsi" w:hAnsiTheme="majorHAnsi"/>
          <w:sz w:val="24"/>
          <w:szCs w:val="24"/>
        </w:rPr>
        <w:t xml:space="preserve"> </w:t>
      </w:r>
    </w:p>
    <w:p w14:paraId="7F8B6352" w14:textId="77777777" w:rsidR="00857CC3" w:rsidRPr="00C90BDF" w:rsidRDefault="00C90BDF" w:rsidP="00C90BDF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91-100 %</w:t>
      </w:r>
      <w:r w:rsidR="00857CC3" w:rsidRPr="00C90BDF">
        <w:rPr>
          <w:rFonts w:asciiTheme="majorHAnsi" w:hAnsiTheme="majorHAnsi"/>
          <w:sz w:val="24"/>
          <w:szCs w:val="24"/>
        </w:rPr>
        <w:t xml:space="preserve"> jeles (5)</w:t>
      </w:r>
    </w:p>
    <w:p w14:paraId="216E3754" w14:textId="77777777" w:rsidR="00857CC3" w:rsidRDefault="00C90BDF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75 – 90 %</w:t>
      </w:r>
      <w:r w:rsidR="00857CC3">
        <w:rPr>
          <w:rFonts w:asciiTheme="majorHAnsi" w:hAnsiTheme="majorHAnsi"/>
          <w:sz w:val="24"/>
          <w:szCs w:val="24"/>
        </w:rPr>
        <w:t xml:space="preserve"> jó (4)</w:t>
      </w:r>
    </w:p>
    <w:p w14:paraId="1C4D52C8" w14:textId="77777777" w:rsidR="00857CC3" w:rsidRDefault="00C90BDF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60 – 75 % </w:t>
      </w:r>
      <w:r w:rsidR="00857CC3">
        <w:rPr>
          <w:rFonts w:asciiTheme="majorHAnsi" w:hAnsiTheme="majorHAnsi"/>
          <w:sz w:val="24"/>
          <w:szCs w:val="24"/>
        </w:rPr>
        <w:t>közepes (3)</w:t>
      </w:r>
    </w:p>
    <w:p w14:paraId="5D6D7E26" w14:textId="77777777" w:rsidR="00857CC3" w:rsidRDefault="00C90BDF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51 – 60 % </w:t>
      </w:r>
      <w:r w:rsidR="00857CC3">
        <w:rPr>
          <w:rFonts w:asciiTheme="majorHAnsi" w:hAnsiTheme="majorHAnsi"/>
          <w:sz w:val="24"/>
          <w:szCs w:val="24"/>
        </w:rPr>
        <w:t>pont elégséges (2)</w:t>
      </w:r>
    </w:p>
    <w:p w14:paraId="4C8D5A2F" w14:textId="77777777" w:rsidR="009B4F16" w:rsidRPr="00A80871" w:rsidRDefault="00C90BDF" w:rsidP="00A80871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50 % </w:t>
      </w:r>
      <w:r w:rsidR="00857CC3">
        <w:rPr>
          <w:rFonts w:asciiTheme="majorHAnsi" w:hAnsiTheme="majorHAnsi"/>
          <w:sz w:val="24"/>
          <w:szCs w:val="24"/>
        </w:rPr>
        <w:t>és alatta elégtelen (1)</w:t>
      </w:r>
    </w:p>
    <w:p w14:paraId="65C9A9D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04869FF7" w14:textId="77777777" w:rsidR="009B4F16" w:rsidRDefault="00857CC3" w:rsidP="009B4F16">
      <w:pPr>
        <w:pStyle w:val="Listaszerbekezds"/>
        <w:numPr>
          <w:ilvl w:val="0"/>
          <w:numId w:val="2"/>
        </w:numPr>
      </w:pPr>
      <w:r>
        <w:t>Dr. Fekete Jenő György: Környezetstratégia (egyetemi jegyzet, PTE PMMK, 2006.)</w:t>
      </w:r>
    </w:p>
    <w:p w14:paraId="3BB372F0" w14:textId="77777777" w:rsidR="00857CC3" w:rsidRDefault="00857CC3" w:rsidP="009B4F16">
      <w:pPr>
        <w:pStyle w:val="Listaszerbekezds"/>
        <w:numPr>
          <w:ilvl w:val="0"/>
          <w:numId w:val="2"/>
        </w:numPr>
      </w:pPr>
      <w:r>
        <w:t>Dr. Fekete Jenő György: Környezetvédelem mérnököknek</w:t>
      </w:r>
      <w:r w:rsidR="004A3D3F">
        <w:t xml:space="preserve"> (egyetemi jegyzet, PTE PMMK 2006.</w:t>
      </w:r>
      <w:r>
        <w:t>)</w:t>
      </w:r>
    </w:p>
    <w:p w14:paraId="6E4D4178" w14:textId="77777777" w:rsidR="009B4F16" w:rsidRDefault="00857CC3" w:rsidP="009B4F16">
      <w:pPr>
        <w:pStyle w:val="Listaszerbekezds"/>
        <w:numPr>
          <w:ilvl w:val="0"/>
          <w:numId w:val="2"/>
        </w:numPr>
      </w:pPr>
      <w:r>
        <w:t>Csath Magdolna: Stratégiai tervezés és vezetés (Vezetési Szakkönyvsorozat, 1996)</w:t>
      </w:r>
    </w:p>
    <w:p w14:paraId="24D58218" w14:textId="77777777" w:rsidR="009B4F16" w:rsidRDefault="004A3D3F" w:rsidP="009B4F16">
      <w:pPr>
        <w:pStyle w:val="Listaszerbekezds"/>
        <w:numPr>
          <w:ilvl w:val="0"/>
          <w:numId w:val="2"/>
        </w:numPr>
      </w:pPr>
      <w:r>
        <w:t>Csath Magdolna: A holnap ma kezdődik (</w:t>
      </w:r>
      <w:proofErr w:type="spellStart"/>
      <w:r>
        <w:t>Kairosz</w:t>
      </w:r>
      <w:proofErr w:type="spellEnd"/>
      <w:r>
        <w:t xml:space="preserve"> Kiadó 2018)</w:t>
      </w:r>
    </w:p>
    <w:p w14:paraId="2DECA2F8" w14:textId="77777777" w:rsidR="00A80871" w:rsidRDefault="00A80871" w:rsidP="009B4F16">
      <w:pPr>
        <w:pStyle w:val="Listaszerbekezds"/>
        <w:numPr>
          <w:ilvl w:val="0"/>
          <w:numId w:val="2"/>
        </w:numPr>
      </w:pPr>
      <w:r>
        <w:t>Dr. Fekete Jenő György: Környezetállapot értékelés I. 2. javított kiadás (egyetemi jegyzet, 2018.)</w:t>
      </w:r>
    </w:p>
    <w:p w14:paraId="6A34CC2C" w14:textId="77777777" w:rsidR="00914794" w:rsidRDefault="00914794"/>
    <w:p w14:paraId="0689AA26" w14:textId="77777777" w:rsidR="00914794" w:rsidRDefault="00914794"/>
    <w:p w14:paraId="6A513870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48EF0936" w14:textId="77777777"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326"/>
        <w:gridCol w:w="1747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9"/>
        <w:gridCol w:w="345"/>
        <w:gridCol w:w="149"/>
        <w:gridCol w:w="330"/>
        <w:gridCol w:w="164"/>
        <w:gridCol w:w="310"/>
        <w:gridCol w:w="184"/>
        <w:gridCol w:w="293"/>
        <w:gridCol w:w="201"/>
        <w:gridCol w:w="276"/>
        <w:gridCol w:w="218"/>
        <w:gridCol w:w="253"/>
        <w:gridCol w:w="241"/>
        <w:gridCol w:w="217"/>
        <w:gridCol w:w="277"/>
        <w:gridCol w:w="163"/>
        <w:gridCol w:w="331"/>
        <w:gridCol w:w="416"/>
        <w:gridCol w:w="78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5FA241A5" w14:textId="77777777" w:rsidTr="00B344B0">
        <w:trPr>
          <w:trHeight w:val="465"/>
        </w:trPr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1455F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FE7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FFFB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0C3D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6492C2DC" w14:textId="77777777" w:rsidTr="00B344B0">
        <w:trPr>
          <w:trHeight w:val="300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4DB3" w14:textId="77777777" w:rsidR="003B639F" w:rsidRPr="007910A3" w:rsidRDefault="004A3D3F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2019/2020.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86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2BB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DD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364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9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579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797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31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F62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CBC5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0E4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829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431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266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46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DFA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E9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BFA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637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E69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6C97246B" w14:textId="77777777" w:rsidTr="00B344B0">
        <w:trPr>
          <w:trHeight w:val="532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5EDD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4888" w14:textId="77777777" w:rsidR="00064593" w:rsidRPr="00E11CCC" w:rsidRDefault="009F09C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7A2D" w14:textId="77777777" w:rsidR="00064593" w:rsidRPr="00E11CCC" w:rsidRDefault="00B344B0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D1FC" w14:textId="77777777" w:rsidR="00064593" w:rsidRPr="00E11CCC" w:rsidRDefault="009F09C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8EE1" w14:textId="77777777"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41E1" w14:textId="77777777" w:rsidR="00064593" w:rsidRPr="00E11CCC" w:rsidRDefault="009F09C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1D0C" w14:textId="77777777" w:rsidR="00064593" w:rsidRPr="00E11CCC" w:rsidRDefault="009F09C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D13B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98AA" w14:textId="77777777"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750C" w14:textId="77777777" w:rsidR="00064593" w:rsidRPr="00E11CCC" w:rsidRDefault="009F09C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3B51052E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9BEA" w14:textId="77777777" w:rsidR="00064593" w:rsidRPr="00E11CCC" w:rsidRDefault="009F09C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A308D" w14:textId="77777777"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9B8A" w14:textId="77777777" w:rsidR="00064593" w:rsidRPr="00E11CCC" w:rsidRDefault="009F09C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E2F6" w14:textId="77777777"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9BCB71" w14:textId="77777777" w:rsidR="00064593" w:rsidRPr="00E11CCC" w:rsidRDefault="009F09C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15</w:t>
            </w:r>
            <w:r w:rsidR="004A3D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DD859E1" w14:textId="77777777" w:rsidR="00064593" w:rsidRPr="00E11CCC" w:rsidRDefault="004A3D3F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B344B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FFD16E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5B649A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3D75A6A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65864F2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3ED89282" w14:textId="77777777" w:rsidTr="00B344B0">
        <w:trPr>
          <w:trHeight w:val="433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FEE0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C7B1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B5E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433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1F057" w14:textId="77777777" w:rsidR="00120708" w:rsidRPr="00E11CCC" w:rsidRDefault="009F09C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1A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2625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9F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B2F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9B5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760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4F9DC6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6BC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DEB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32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1E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A0B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BB5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7AF5BC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601B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FECD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C10780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31DA4143" w14:textId="77777777" w:rsidTr="00B344B0">
        <w:trPr>
          <w:trHeight w:val="414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E65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0202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053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8D1C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304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F199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5F8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247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AD20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879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8B4A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76F82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E4A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D25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E386" w14:textId="77777777" w:rsidR="00F52598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A45D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9EB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385F3DA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E895D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CA047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1955F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504BD2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541C7BEE" w14:textId="77777777" w:rsidTr="00B344B0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67FFC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9574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51B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AE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FD15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261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03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B29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355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5A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BC5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6C0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48F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E65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8FD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D9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54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232304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A73AEB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302C4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6C2FAB4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BCBCA4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264B2964" w14:textId="77777777" w:rsidTr="00B344B0">
        <w:trPr>
          <w:trHeight w:val="36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B4DD3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74DE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1A9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4BE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6FC5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43F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051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4EC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DA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AF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201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55EC8F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4ED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7C0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DDE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AE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49A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4AD0028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BEBF2F9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D4F86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7C844A35" w14:textId="77777777" w:rsidTr="00B344B0">
        <w:trPr>
          <w:trHeight w:val="30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938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75A8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7F7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56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8A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7045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9B4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BA6D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BBE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53A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19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9C6AF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AAA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E40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89C1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B01D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8E3477D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23A55E9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E9AC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3D2EEE89" w14:textId="77777777" w:rsidTr="00B344B0">
        <w:trPr>
          <w:trHeight w:val="300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E0DE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A11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576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1F6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839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DA6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70D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FCB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F34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2C9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44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7C9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AA4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68D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CE4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1B8388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5DD49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4A3D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B138D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F3CD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A5F2669" w14:textId="77777777" w:rsidTr="00B344B0">
        <w:trPr>
          <w:trHeight w:val="480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DF1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D58646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3107E3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AC7B43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A5880F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05829F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14DF4F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6BB8F9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480178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1136C1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125695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34826E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2090C2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02378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BDC360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A11103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FDBB" w14:textId="77777777" w:rsidR="003B639F" w:rsidRPr="003B639F" w:rsidRDefault="003B639F" w:rsidP="00B3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B54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C73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CD2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62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4F5148A2" w14:textId="77777777" w:rsidR="00B344B0" w:rsidRDefault="00B344B0" w:rsidP="00A84B7E">
      <w:r>
        <w:t xml:space="preserve">2021. január </w:t>
      </w:r>
      <w:proofErr w:type="gramStart"/>
      <w:r>
        <w:t>30.</w:t>
      </w:r>
      <w:r w:rsidR="00B74954">
        <w:t>…</w:t>
      </w:r>
      <w:proofErr w:type="gramEnd"/>
      <w:r w:rsidR="00B74954">
        <w:t>…………………………………</w:t>
      </w:r>
      <w:r>
        <w:t xml:space="preserve">                                                                                                                                       Dr. Fekete Jenő György </w:t>
      </w:r>
      <w:proofErr w:type="spellStart"/>
      <w:r>
        <w:t>sk</w:t>
      </w:r>
      <w:proofErr w:type="spellEnd"/>
      <w:r>
        <w:t>.</w:t>
      </w:r>
    </w:p>
    <w:p w14:paraId="7C5C5B6B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7E2C1FA3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BD9B" w14:textId="77777777" w:rsidR="00D73CA0" w:rsidRDefault="00D73CA0" w:rsidP="00AD4BC7">
      <w:pPr>
        <w:spacing w:after="0" w:line="240" w:lineRule="auto"/>
      </w:pPr>
      <w:r>
        <w:separator/>
      </w:r>
    </w:p>
  </w:endnote>
  <w:endnote w:type="continuationSeparator" w:id="0">
    <w:p w14:paraId="3B9B2213" w14:textId="77777777" w:rsidR="00D73CA0" w:rsidRDefault="00D73CA0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7360"/>
      <w:docPartObj>
        <w:docPartGallery w:val="Page Numbers (Bottom of Page)"/>
        <w:docPartUnique/>
      </w:docPartObj>
    </w:sdtPr>
    <w:sdtEndPr/>
    <w:sdtContent>
      <w:p w14:paraId="35DE770C" w14:textId="77777777" w:rsidR="00926171" w:rsidRDefault="00D73CA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89E3F9" w14:textId="77777777" w:rsidR="00926171" w:rsidRDefault="009261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CF53" w14:textId="77777777" w:rsidR="00D73CA0" w:rsidRDefault="00D73CA0" w:rsidP="00AD4BC7">
      <w:pPr>
        <w:spacing w:after="0" w:line="240" w:lineRule="auto"/>
      </w:pPr>
      <w:r>
        <w:separator/>
      </w:r>
    </w:p>
  </w:footnote>
  <w:footnote w:type="continuationSeparator" w:id="0">
    <w:p w14:paraId="35DACAD8" w14:textId="77777777" w:rsidR="00D73CA0" w:rsidRDefault="00D73CA0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0C49"/>
    <w:multiLevelType w:val="multilevel"/>
    <w:tmpl w:val="EDBABD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77D38"/>
    <w:multiLevelType w:val="hybridMultilevel"/>
    <w:tmpl w:val="B99AC2F8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1E10E6"/>
    <w:rsid w:val="00252EF8"/>
    <w:rsid w:val="00261943"/>
    <w:rsid w:val="002A5D34"/>
    <w:rsid w:val="002C33DD"/>
    <w:rsid w:val="002F03A1"/>
    <w:rsid w:val="002F61F2"/>
    <w:rsid w:val="00305AFF"/>
    <w:rsid w:val="00337559"/>
    <w:rsid w:val="00350779"/>
    <w:rsid w:val="00373922"/>
    <w:rsid w:val="00396EB7"/>
    <w:rsid w:val="003A23E0"/>
    <w:rsid w:val="003A57DC"/>
    <w:rsid w:val="003A6EBA"/>
    <w:rsid w:val="003A7BC5"/>
    <w:rsid w:val="003B554A"/>
    <w:rsid w:val="003B639F"/>
    <w:rsid w:val="003B7E34"/>
    <w:rsid w:val="0040244E"/>
    <w:rsid w:val="0044290E"/>
    <w:rsid w:val="00445928"/>
    <w:rsid w:val="004A3D3F"/>
    <w:rsid w:val="004C2A6B"/>
    <w:rsid w:val="004C535F"/>
    <w:rsid w:val="004D4F14"/>
    <w:rsid w:val="00515A1A"/>
    <w:rsid w:val="005259E6"/>
    <w:rsid w:val="00576836"/>
    <w:rsid w:val="005819A3"/>
    <w:rsid w:val="005A07C5"/>
    <w:rsid w:val="005C4744"/>
    <w:rsid w:val="005D147A"/>
    <w:rsid w:val="005F7E4B"/>
    <w:rsid w:val="006129C1"/>
    <w:rsid w:val="00633240"/>
    <w:rsid w:val="00654D13"/>
    <w:rsid w:val="006643D3"/>
    <w:rsid w:val="00670FBF"/>
    <w:rsid w:val="006765D1"/>
    <w:rsid w:val="006972DA"/>
    <w:rsid w:val="006C78B2"/>
    <w:rsid w:val="006D6D10"/>
    <w:rsid w:val="00704915"/>
    <w:rsid w:val="00721F29"/>
    <w:rsid w:val="007228ED"/>
    <w:rsid w:val="00722C34"/>
    <w:rsid w:val="007472CC"/>
    <w:rsid w:val="00772439"/>
    <w:rsid w:val="007910A3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85092"/>
    <w:rsid w:val="0089661B"/>
    <w:rsid w:val="008A7036"/>
    <w:rsid w:val="008E6B16"/>
    <w:rsid w:val="009132BE"/>
    <w:rsid w:val="00914794"/>
    <w:rsid w:val="00926171"/>
    <w:rsid w:val="009264BA"/>
    <w:rsid w:val="00933E31"/>
    <w:rsid w:val="00956261"/>
    <w:rsid w:val="0097665F"/>
    <w:rsid w:val="009B4F16"/>
    <w:rsid w:val="009F09CD"/>
    <w:rsid w:val="00A040E1"/>
    <w:rsid w:val="00A11999"/>
    <w:rsid w:val="00A4562E"/>
    <w:rsid w:val="00A72E36"/>
    <w:rsid w:val="00A80871"/>
    <w:rsid w:val="00A84B7E"/>
    <w:rsid w:val="00A9593D"/>
    <w:rsid w:val="00AC122A"/>
    <w:rsid w:val="00AD4BC7"/>
    <w:rsid w:val="00AE4C73"/>
    <w:rsid w:val="00B06A6C"/>
    <w:rsid w:val="00B2412D"/>
    <w:rsid w:val="00B344B0"/>
    <w:rsid w:val="00B40C80"/>
    <w:rsid w:val="00B621CA"/>
    <w:rsid w:val="00B66FB7"/>
    <w:rsid w:val="00B718D5"/>
    <w:rsid w:val="00B74954"/>
    <w:rsid w:val="00B76D93"/>
    <w:rsid w:val="00B8445E"/>
    <w:rsid w:val="00BD3146"/>
    <w:rsid w:val="00BE16CA"/>
    <w:rsid w:val="00BE208D"/>
    <w:rsid w:val="00BE42AB"/>
    <w:rsid w:val="00BF0F08"/>
    <w:rsid w:val="00BF5EC6"/>
    <w:rsid w:val="00BF6579"/>
    <w:rsid w:val="00C128DE"/>
    <w:rsid w:val="00C6726F"/>
    <w:rsid w:val="00C74613"/>
    <w:rsid w:val="00C76A5B"/>
    <w:rsid w:val="00C8748A"/>
    <w:rsid w:val="00C90BDF"/>
    <w:rsid w:val="00C912C1"/>
    <w:rsid w:val="00CE0526"/>
    <w:rsid w:val="00CF563D"/>
    <w:rsid w:val="00D0714B"/>
    <w:rsid w:val="00D14FA8"/>
    <w:rsid w:val="00D66345"/>
    <w:rsid w:val="00D73CA0"/>
    <w:rsid w:val="00D841A0"/>
    <w:rsid w:val="00DA367B"/>
    <w:rsid w:val="00DA4DD7"/>
    <w:rsid w:val="00DB393E"/>
    <w:rsid w:val="00E11CCC"/>
    <w:rsid w:val="00E21CB6"/>
    <w:rsid w:val="00E34CFC"/>
    <w:rsid w:val="00E548EC"/>
    <w:rsid w:val="00E61D61"/>
    <w:rsid w:val="00E66CB3"/>
    <w:rsid w:val="00E81E72"/>
    <w:rsid w:val="00E873B4"/>
    <w:rsid w:val="00ED693F"/>
    <w:rsid w:val="00F056A4"/>
    <w:rsid w:val="00F27243"/>
    <w:rsid w:val="00F36516"/>
    <w:rsid w:val="00F52598"/>
    <w:rsid w:val="00F64C15"/>
    <w:rsid w:val="00F669AA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8EBA"/>
  <w15:docId w15:val="{446DEE66-97D3-4C38-A7F8-DAB3D539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1321</Words>
  <Characters>9121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Jászó Andrea</cp:lastModifiedBy>
  <cp:revision>2</cp:revision>
  <dcterms:created xsi:type="dcterms:W3CDTF">2021-02-08T21:20:00Z</dcterms:created>
  <dcterms:modified xsi:type="dcterms:W3CDTF">2021-02-08T21:20:00Z</dcterms:modified>
</cp:coreProperties>
</file>