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 xml:space="preserve">Építőművész alapképzési szak, Építészmérnöki </w:t>
      </w:r>
      <w:proofErr w:type="spellStart"/>
      <w:r>
        <w:rPr>
          <w:rStyle w:val="None"/>
          <w:sz w:val="20"/>
          <w:szCs w:val="20"/>
          <w:lang w:val="hu-HU"/>
        </w:rPr>
        <w:t>alapkézési</w:t>
      </w:r>
      <w:proofErr w:type="spellEnd"/>
      <w:r>
        <w:rPr>
          <w:rStyle w:val="None"/>
          <w:sz w:val="20"/>
          <w:szCs w:val="20"/>
          <w:lang w:val="hu-HU"/>
        </w:rPr>
        <w:t xml:space="preserve">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3F7652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E87392">
        <w:rPr>
          <w:rStyle w:val="None"/>
          <w:b/>
          <w:bCs/>
          <w:smallCaps/>
          <w:sz w:val="33"/>
          <w:szCs w:val="33"/>
          <w:lang w:val="hu-HU"/>
        </w:rPr>
        <w:t xml:space="preserve"> 1.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 w:rsidRPr="00C81ACF">
        <w:rPr>
          <w:rStyle w:val="None"/>
          <w:sz w:val="20"/>
          <w:szCs w:val="20"/>
          <w:lang w:val="hu-HU"/>
        </w:rPr>
        <w:t>EPE345MNEM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2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z w:val="20"/>
          <w:szCs w:val="20"/>
          <w:lang w:val="hu-HU"/>
        </w:rPr>
        <w:t xml:space="preserve">Tervezési stúdió </w:t>
      </w:r>
      <w:r w:rsidR="001E020D">
        <w:rPr>
          <w:rStyle w:val="None"/>
          <w:b/>
          <w:bCs/>
          <w:sz w:val="20"/>
          <w:szCs w:val="20"/>
          <w:lang w:val="hu-HU"/>
        </w:rPr>
        <w:t>1.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1E020D" w:rsidRPr="002E6C97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="001E020D"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1E020D" w:rsidRPr="002E6C97" w:rsidRDefault="001E020D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Pr="001E020D">
        <w:rPr>
          <w:rStyle w:val="None"/>
          <w:b w:val="0"/>
          <w:sz w:val="18"/>
          <w:szCs w:val="18"/>
        </w:rPr>
        <w:t> </w:t>
      </w:r>
      <w:hyperlink r:id="rId9" w:history="1">
        <w:r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1E020D" w:rsidRDefault="001E020D" w:rsidP="001E020D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1E020D">
        <w:rPr>
          <w:rStyle w:val="None"/>
          <w:bCs/>
          <w:color w:val="000000" w:themeColor="text1"/>
          <w:sz w:val="18"/>
          <w:szCs w:val="18"/>
        </w:rPr>
        <w:t>Krámli</w:t>
      </w:r>
      <w:proofErr w:type="spellEnd"/>
      <w:r w:rsidR="001E020D">
        <w:rPr>
          <w:rStyle w:val="None"/>
          <w:bCs/>
          <w:color w:val="000000" w:themeColor="text1"/>
          <w:sz w:val="18"/>
          <w:szCs w:val="18"/>
        </w:rPr>
        <w:t xml:space="preserve"> Márta</w:t>
      </w:r>
      <w:r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1B1BEA" w:rsidRDefault="002B3B18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proofErr w:type="spellStart"/>
      <w:r w:rsidR="001B1BEA" w:rsidRPr="006A0AFE">
        <w:rPr>
          <w:rStyle w:val="None"/>
          <w:bCs/>
          <w:color w:val="000000" w:themeColor="text1"/>
          <w:sz w:val="18"/>
          <w:szCs w:val="18"/>
        </w:rPr>
        <w:t>Kigyós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Borbála</w:t>
      </w:r>
      <w:r w:rsidR="001B1BEA">
        <w:rPr>
          <w:rStyle w:val="None"/>
          <w:bCs/>
          <w:color w:val="000000" w:themeColor="text1"/>
          <w:sz w:val="18"/>
          <w:szCs w:val="18"/>
        </w:rPr>
        <w:t xml:space="preserve">, festőművész, </w:t>
      </w:r>
      <w:proofErr w:type="spellStart"/>
      <w:r w:rsidR="001B1BEA">
        <w:rPr>
          <w:rStyle w:val="None"/>
          <w:bCs/>
          <w:color w:val="000000" w:themeColor="text1"/>
          <w:sz w:val="18"/>
          <w:szCs w:val="18"/>
        </w:rPr>
        <w:t>designer</w:t>
      </w:r>
      <w:proofErr w:type="spellEnd"/>
      <w:r w:rsidR="001B1BEA" w:rsidRPr="006A0AFE">
        <w:rPr>
          <w:rStyle w:val="None"/>
          <w:bCs/>
          <w:color w:val="000000" w:themeColor="text1"/>
          <w:sz w:val="18"/>
          <w:szCs w:val="18"/>
        </w:rPr>
        <w:t xml:space="preserve"> – </w:t>
      </w:r>
      <w:r w:rsidR="001B44E6">
        <w:rPr>
          <w:rStyle w:val="None"/>
          <w:bCs/>
          <w:color w:val="000000" w:themeColor="text1"/>
          <w:sz w:val="18"/>
          <w:szCs w:val="18"/>
        </w:rPr>
        <w:t>tanársegéd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kigyosb@yahoo.com</w:t>
      </w:r>
      <w:proofErr w:type="gramEnd"/>
    </w:p>
    <w:p w:rsidR="001B1BEA" w:rsidRDefault="001B1BEA" w:rsidP="001B1BE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6A0AFE">
        <w:rPr>
          <w:rStyle w:val="None"/>
          <w:bCs/>
          <w:color w:val="000000" w:themeColor="text1"/>
          <w:sz w:val="18"/>
          <w:szCs w:val="18"/>
        </w:rPr>
        <w:tab/>
      </w:r>
      <w:proofErr w:type="spellStart"/>
      <w:r w:rsidRPr="006A0AFE">
        <w:rPr>
          <w:rStyle w:val="None"/>
          <w:bCs/>
          <w:color w:val="000000" w:themeColor="text1"/>
          <w:sz w:val="18"/>
          <w:szCs w:val="18"/>
        </w:rPr>
        <w:t>Tomcsik</w:t>
      </w:r>
      <w:proofErr w:type="spellEnd"/>
      <w:r w:rsidRPr="006A0AFE">
        <w:rPr>
          <w:rStyle w:val="None"/>
          <w:bCs/>
          <w:color w:val="000000" w:themeColor="text1"/>
          <w:sz w:val="18"/>
          <w:szCs w:val="18"/>
        </w:rPr>
        <w:t xml:space="preserve"> Judit</w:t>
      </w:r>
      <w:r>
        <w:rPr>
          <w:rStyle w:val="None"/>
          <w:bCs/>
          <w:color w:val="000000" w:themeColor="text1"/>
          <w:sz w:val="18"/>
          <w:szCs w:val="18"/>
        </w:rPr>
        <w:t>, szobrászművész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</w:t>
      </w:r>
      <w:r>
        <w:rPr>
          <w:rStyle w:val="None"/>
          <w:bCs/>
          <w:color w:val="000000" w:themeColor="text1"/>
          <w:sz w:val="18"/>
          <w:szCs w:val="18"/>
        </w:rPr>
        <w:t>–</w:t>
      </w:r>
      <w:r w:rsidRPr="006A0AFE">
        <w:rPr>
          <w:rStyle w:val="None"/>
          <w:bCs/>
          <w:color w:val="000000" w:themeColor="text1"/>
          <w:sz w:val="18"/>
          <w:szCs w:val="18"/>
        </w:rPr>
        <w:t xml:space="preserve"> óraadó</w:t>
      </w:r>
    </w:p>
    <w:p w:rsidR="001B1BEA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1B1BEA" w:rsidRPr="006A0AFE" w:rsidRDefault="001B1BEA" w:rsidP="001B1BE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proofErr w:type="gramStart"/>
      <w:r w:rsidRPr="006A0AFE">
        <w:rPr>
          <w:rStyle w:val="None"/>
          <w:b w:val="0"/>
          <w:sz w:val="18"/>
          <w:szCs w:val="18"/>
        </w:rPr>
        <w:t>tomcsik.t.judit@gmail.com</w:t>
      </w:r>
      <w:proofErr w:type="gramEnd"/>
    </w:p>
    <w:p w:rsidR="00B14D53" w:rsidRPr="00B14D53" w:rsidRDefault="00B14D53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 xml:space="preserve">mind pedig a látott kép megjelenítésének elméletei ismeretei, a különböző perspektívák alkalmazása részei a kurzusnak.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érinti a festői technikák alkalmazását is, nem csak technikai (akvarell, tus, pác) de azoknak elméleti kérdéseiben is.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 xml:space="preserve">” </w:t>
      </w:r>
      <w:proofErr w:type="spellStart"/>
      <w:r w:rsidRPr="001E020D">
        <w:rPr>
          <w:sz w:val="22"/>
          <w:szCs w:val="22"/>
          <w:lang w:val="hu-HU"/>
        </w:rPr>
        <w:t>leképezését</w:t>
      </w:r>
      <w:proofErr w:type="spellEnd"/>
      <w:r w:rsidRPr="001E020D">
        <w:rPr>
          <w:sz w:val="22"/>
          <w:szCs w:val="22"/>
          <w:lang w:val="hu-HU"/>
        </w:rPr>
        <w:t xml:space="preserve">, előhívását. 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 xml:space="preserve">A </w:t>
      </w:r>
      <w:proofErr w:type="gramStart"/>
      <w:r w:rsidRPr="001E020D">
        <w:rPr>
          <w:sz w:val="22"/>
          <w:szCs w:val="22"/>
          <w:lang w:val="hu-HU"/>
        </w:rPr>
        <w:t>kurzus</w:t>
      </w:r>
      <w:proofErr w:type="gramEnd"/>
      <w:r w:rsidRPr="001E020D">
        <w:rPr>
          <w:sz w:val="22"/>
          <w:szCs w:val="22"/>
          <w:lang w:val="hu-HU"/>
        </w:rPr>
        <w:t xml:space="preserve">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mind rajzi, mind rajztechnikai alapokkal ismerkednek. 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 első harmadában</w:t>
      </w:r>
      <w:r w:rsidR="00C979A9">
        <w:rPr>
          <w:sz w:val="20"/>
          <w:lang w:val="hu-HU"/>
        </w:rPr>
        <w:t xml:space="preserve"> a vonalas ceruza</w:t>
      </w:r>
      <w:r>
        <w:rPr>
          <w:sz w:val="20"/>
          <w:lang w:val="hu-HU"/>
        </w:rPr>
        <w:t xml:space="preserve">rajz és az egy, illetve két iránypontos </w:t>
      </w:r>
      <w:proofErr w:type="gramStart"/>
      <w:r>
        <w:rPr>
          <w:sz w:val="20"/>
          <w:lang w:val="hu-HU"/>
        </w:rPr>
        <w:t>perspektíva</w:t>
      </w:r>
      <w:proofErr w:type="gramEnd"/>
      <w:r>
        <w:rPr>
          <w:sz w:val="20"/>
          <w:lang w:val="hu-HU"/>
        </w:rPr>
        <w:t xml:space="preserve"> technikája és szabályai a fő téma.</w:t>
      </w:r>
      <w:r w:rsidR="00C979A9" w:rsidRPr="00C979A9">
        <w:rPr>
          <w:sz w:val="20"/>
          <w:lang w:val="hu-HU"/>
        </w:rPr>
        <w:t xml:space="preserve"> </w:t>
      </w:r>
      <w:r w:rsidR="00C979A9">
        <w:rPr>
          <w:sz w:val="20"/>
          <w:lang w:val="hu-HU"/>
        </w:rPr>
        <w:t xml:space="preserve">Itt ismerkednek meg a hallgatók a képszerkesztés szabályaival; a képi </w:t>
      </w:r>
      <w:proofErr w:type="gramStart"/>
      <w:r w:rsidR="00C979A9">
        <w:rPr>
          <w:sz w:val="20"/>
          <w:lang w:val="hu-HU"/>
        </w:rPr>
        <w:t>kompozíció</w:t>
      </w:r>
      <w:proofErr w:type="gramEnd"/>
      <w:r w:rsidR="00C979A9">
        <w:rPr>
          <w:sz w:val="20"/>
          <w:lang w:val="hu-HU"/>
        </w:rPr>
        <w:t xml:space="preserve"> és a </w:t>
      </w:r>
      <w:proofErr w:type="spellStart"/>
      <w:r w:rsidR="00C979A9">
        <w:rPr>
          <w:sz w:val="20"/>
          <w:lang w:val="hu-HU"/>
        </w:rPr>
        <w:t>dekomponált</w:t>
      </w:r>
      <w:proofErr w:type="spellEnd"/>
      <w:r w:rsidR="00C979A9">
        <w:rPr>
          <w:sz w:val="20"/>
          <w:lang w:val="hu-HU"/>
        </w:rPr>
        <w:t xml:space="preserve"> kép elvével, jelentőségével.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második rajzi blokk a tus és a pác technikája köré épül. </w:t>
      </w:r>
      <w:r w:rsidR="00C979A9">
        <w:rPr>
          <w:sz w:val="20"/>
          <w:lang w:val="hu-HU"/>
        </w:rPr>
        <w:t>Az tanult technikákat, ismereteket építészeti terveik bemutatásán alkalmazzák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harmadik szakaszban színes technikákkal ismerkednek a </w:t>
      </w:r>
      <w:proofErr w:type="gramStart"/>
      <w:r>
        <w:rPr>
          <w:sz w:val="20"/>
          <w:lang w:val="hu-HU"/>
        </w:rPr>
        <w:t>kurzus</w:t>
      </w:r>
      <w:proofErr w:type="gramEnd"/>
      <w:r>
        <w:rPr>
          <w:sz w:val="20"/>
          <w:lang w:val="hu-HU"/>
        </w:rPr>
        <w:t xml:space="preserve"> résztvevői. Az </w:t>
      </w:r>
      <w:proofErr w:type="gramStart"/>
      <w:r>
        <w:rPr>
          <w:sz w:val="20"/>
          <w:lang w:val="hu-HU"/>
        </w:rPr>
        <w:t>akvarell</w:t>
      </w:r>
      <w:proofErr w:type="gramEnd"/>
      <w:r>
        <w:rPr>
          <w:sz w:val="20"/>
          <w:lang w:val="hu-HU"/>
        </w:rPr>
        <w:t xml:space="preserve"> és a tempera festés alapjait sajátítják el, a színek komponálásának </w:t>
      </w:r>
      <w:r w:rsidR="00C979A9">
        <w:rPr>
          <w:sz w:val="20"/>
          <w:lang w:val="hu-HU"/>
        </w:rPr>
        <w:t xml:space="preserve">alapvető szabályait, a színes technika építészeti megjelenítésben történő alkalmazását ismerik meg, 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2 tárgy tematikájához, azt megtámogatva az </w:t>
      </w:r>
      <w:proofErr w:type="gramStart"/>
      <w:r>
        <w:rPr>
          <w:sz w:val="20"/>
          <w:lang w:val="hu-HU"/>
        </w:rPr>
        <w:t>aktuális</w:t>
      </w:r>
      <w:proofErr w:type="gramEnd"/>
      <w:r>
        <w:rPr>
          <w:sz w:val="20"/>
          <w:lang w:val="hu-HU"/>
        </w:rPr>
        <w:t xml:space="preserve">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</w:t>
      </w:r>
      <w:proofErr w:type="spellStart"/>
      <w:r w:rsidR="00C92BC8">
        <w:rPr>
          <w:rStyle w:val="None"/>
          <w:rFonts w:eastAsia="Times New Roman"/>
          <w:bCs/>
          <w:sz w:val="20"/>
          <w:szCs w:val="20"/>
          <w:lang w:val="hu-HU"/>
        </w:rPr>
        <w:t>ának</w:t>
      </w:r>
      <w:proofErr w:type="spellEnd"/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proofErr w:type="gramStart"/>
      <w:r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Pr="001B44E6" w:rsidRDefault="00C92BC8" w:rsidP="00C92BC8">
      <w:pPr>
        <w:rPr>
          <w:b/>
          <w:lang w:val="hu-HU"/>
        </w:rPr>
      </w:pPr>
      <w:r w:rsidRPr="001B44E6">
        <w:rPr>
          <w:b/>
          <w:lang w:val="hu-HU"/>
        </w:rPr>
        <w:t xml:space="preserve">A megengedett hiányzás a félév során nem haladhatja meg </w:t>
      </w:r>
      <w:r w:rsidR="001B44E6">
        <w:rPr>
          <w:b/>
          <w:lang w:val="hu-HU"/>
        </w:rPr>
        <w:t>a TVSZ-ben meghatározott 30%-</w:t>
      </w:r>
      <w:proofErr w:type="spellStart"/>
      <w:r w:rsidR="001B44E6">
        <w:rPr>
          <w:b/>
          <w:lang w:val="hu-HU"/>
        </w:rPr>
        <w:t>ot</w:t>
      </w:r>
      <w:proofErr w:type="spellEnd"/>
      <w:r w:rsidR="001B44E6">
        <w:rPr>
          <w:b/>
          <w:lang w:val="hu-HU"/>
        </w:rPr>
        <w:t xml:space="preserve">, azaz a 12 </w:t>
      </w:r>
      <w:proofErr w:type="gramStart"/>
      <w:r w:rsidR="001B44E6">
        <w:rPr>
          <w:b/>
          <w:lang w:val="hu-HU"/>
        </w:rPr>
        <w:t>effektív</w:t>
      </w:r>
      <w:proofErr w:type="gramEnd"/>
      <w:r w:rsidR="001B44E6">
        <w:rPr>
          <w:b/>
          <w:lang w:val="hu-HU"/>
        </w:rPr>
        <w:t xml:space="preserve"> feladatra vetítve maximum 3 alkalommal lehetséges hiányzás!</w:t>
      </w:r>
    </w:p>
    <w:p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441516" w:rsidRDefault="00441516" w:rsidP="0044151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félévközi jeggyel zárul. </w:t>
      </w:r>
    </w:p>
    <w:p w:rsidR="00CB2DEC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1B44E6" w:rsidRPr="00230297" w:rsidRDefault="001B44E6" w:rsidP="001B44E6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pontozásra kerülnek, a megszerezhető maximális pontszám 100 pont</w:t>
      </w:r>
    </w:p>
    <w:p w:rsidR="001B44E6" w:rsidRPr="006967BB" w:rsidRDefault="001B44E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lastRenderedPageBreak/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</w:t>
      </w:r>
      <w:proofErr w:type="spellStart"/>
      <w:r w:rsidRPr="00EA0928">
        <w:rPr>
          <w:sz w:val="22"/>
          <w:szCs w:val="22"/>
          <w:lang w:val="hu-HU"/>
        </w:rPr>
        <w:t>Peity</w:t>
      </w:r>
      <w:proofErr w:type="spellEnd"/>
      <w:r w:rsidRPr="00EA0928">
        <w:rPr>
          <w:sz w:val="22"/>
          <w:szCs w:val="22"/>
          <w:lang w:val="hu-HU"/>
        </w:rPr>
        <w:t>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 xml:space="preserve">Rudolf </w:t>
      </w:r>
      <w:proofErr w:type="spellStart"/>
      <w:r w:rsidRPr="00EA0928">
        <w:rPr>
          <w:sz w:val="22"/>
          <w:szCs w:val="22"/>
          <w:lang w:val="hu-HU"/>
        </w:rPr>
        <w:t>Arnheim</w:t>
      </w:r>
      <w:proofErr w:type="spellEnd"/>
      <w:r w:rsidRPr="00EA0928">
        <w:rPr>
          <w:sz w:val="22"/>
          <w:szCs w:val="22"/>
          <w:lang w:val="hu-HU"/>
        </w:rPr>
        <w:t>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 </w:t>
      </w:r>
      <w:proofErr w:type="gramStart"/>
      <w:r w:rsidRPr="00BC5A93">
        <w:rPr>
          <w:sz w:val="20"/>
          <w:szCs w:val="20"/>
          <w:lang w:val="hu-HU"/>
        </w:rPr>
        <w:t>kurzus</w:t>
      </w:r>
      <w:proofErr w:type="gramEnd"/>
      <w:r w:rsidRPr="00BC5A93">
        <w:rPr>
          <w:sz w:val="20"/>
          <w:szCs w:val="20"/>
          <w:lang w:val="hu-HU"/>
        </w:rPr>
        <w:t xml:space="preserve"> során minden órát egy elméleti bevezető indít el, ahol az adott tematika szerinti rajzi, rajztechnikai kérdések kerülnek bemutatásra. A gyakorlati feladatok ezeken az elméleti ismereteken alapszanak. Az órákon folyamatos </w:t>
      </w:r>
      <w:proofErr w:type="gramStart"/>
      <w:r w:rsidRPr="00BC5A93">
        <w:rPr>
          <w:sz w:val="20"/>
          <w:szCs w:val="20"/>
          <w:lang w:val="hu-HU"/>
        </w:rPr>
        <w:t>konzultáció</w:t>
      </w:r>
      <w:proofErr w:type="gramEnd"/>
      <w:r w:rsidRPr="00BC5A93">
        <w:rPr>
          <w:sz w:val="20"/>
          <w:szCs w:val="20"/>
          <w:lang w:val="hu-HU"/>
        </w:rPr>
        <w:t xml:space="preserve">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</w:t>
      </w:r>
      <w:proofErr w:type="gramStart"/>
      <w:r w:rsidRPr="00BC5A93">
        <w:rPr>
          <w:sz w:val="20"/>
          <w:szCs w:val="20"/>
          <w:lang w:val="hu-HU"/>
        </w:rPr>
        <w:t>konzultációja</w:t>
      </w:r>
      <w:proofErr w:type="gramEnd"/>
      <w:r w:rsidRPr="00BC5A93">
        <w:rPr>
          <w:sz w:val="20"/>
          <w:szCs w:val="20"/>
          <w:lang w:val="hu-HU"/>
        </w:rPr>
        <w:t>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</w:t>
      </w:r>
      <w:proofErr w:type="gramStart"/>
      <w:r w:rsidRPr="00BC5A93">
        <w:rPr>
          <w:sz w:val="20"/>
          <w:szCs w:val="20"/>
          <w:lang w:val="hu-HU"/>
        </w:rPr>
        <w:t>korrigált</w:t>
      </w:r>
      <w:proofErr w:type="gramEnd"/>
      <w:r w:rsidRPr="00BC5A93">
        <w:rPr>
          <w:sz w:val="20"/>
          <w:szCs w:val="20"/>
          <w:lang w:val="hu-HU"/>
        </w:rPr>
        <w:t xml:space="preserve">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proofErr w:type="spellStart"/>
      <w:proofErr w:type="gramStart"/>
      <w:r w:rsidRPr="00BC5A93">
        <w:rPr>
          <w:sz w:val="20"/>
          <w:szCs w:val="20"/>
        </w:rPr>
        <w:t>rajzi</w:t>
      </w:r>
      <w:proofErr w:type="spellEnd"/>
      <w:proofErr w:type="gram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fogalmazás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összetettsége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rajzi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pontosság</w:t>
      </w:r>
      <w:proofErr w:type="spellEnd"/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kompozíció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helyessége</w:t>
      </w:r>
      <w:proofErr w:type="spellEnd"/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proofErr w:type="spellStart"/>
      <w:r w:rsidRPr="00BC5A93">
        <w:rPr>
          <w:sz w:val="20"/>
          <w:szCs w:val="20"/>
        </w:rPr>
        <w:t>eredetiség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és</w:t>
      </w:r>
      <w:proofErr w:type="spellEnd"/>
      <w:r w:rsidRPr="00BC5A93">
        <w:rPr>
          <w:sz w:val="20"/>
          <w:szCs w:val="20"/>
        </w:rPr>
        <w:t xml:space="preserve"> </w:t>
      </w:r>
      <w:proofErr w:type="spellStart"/>
      <w:r w:rsidRPr="00BC5A93">
        <w:rPr>
          <w:sz w:val="20"/>
          <w:szCs w:val="20"/>
        </w:rPr>
        <w:t>szellemesség</w:t>
      </w:r>
      <w:proofErr w:type="spellEnd"/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proofErr w:type="spellStart"/>
      <w:r w:rsidRPr="00BC5A93">
        <w:rPr>
          <w:sz w:val="20"/>
          <w:szCs w:val="20"/>
        </w:rPr>
        <w:t>formakultúra</w:t>
      </w:r>
      <w:proofErr w:type="spellEnd"/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 xml:space="preserve">Program </w:t>
      </w:r>
      <w:proofErr w:type="spellStart"/>
      <w:r w:rsidR="001B44E6">
        <w:rPr>
          <w:lang w:val="hu-HU"/>
        </w:rPr>
        <w:t>fealadatok</w:t>
      </w:r>
      <w:proofErr w:type="spellEnd"/>
      <w:r w:rsidR="001B44E6">
        <w:rPr>
          <w:lang w:val="hu-HU"/>
        </w:rPr>
        <w:t xml:space="preserve"> szerint</w:t>
      </w:r>
    </w:p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 </w:t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860"/>
        <w:gridCol w:w="3282"/>
        <w:gridCol w:w="811"/>
        <w:gridCol w:w="3702"/>
        <w:gridCol w:w="979"/>
      </w:tblGrid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ÓRAI MUNKA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HÁZI FELADAT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b/>
                <w:sz w:val="20"/>
                <w:szCs w:val="20"/>
                <w:lang w:val="hu-HU"/>
              </w:rPr>
              <w:t>Pontok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01</w:t>
            </w:r>
          </w:p>
        </w:tc>
        <w:tc>
          <w:tcPr>
            <w:tcW w:w="3282" w:type="dxa"/>
          </w:tcPr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Az álló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sajátosságai megadott példa alapján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</w:p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„a torony”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centrális 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perspektíva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alapjai</w:t>
            </w:r>
          </w:p>
          <w:p w:rsidR="001B44E6" w:rsidRPr="005E4502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  <w:p w:rsidR="001B44E6" w:rsidRPr="005E4502" w:rsidRDefault="001B44E6" w:rsidP="00DF7EA9">
            <w:pP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</w:p>
        </w:tc>
        <w:tc>
          <w:tcPr>
            <w:tcW w:w="3702" w:type="dxa"/>
          </w:tcPr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munka egyiránypontos </w:t>
            </w:r>
          </w:p>
          <w:p w:rsidR="001B44E6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Centrál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) </w:t>
            </w:r>
            <w:proofErr w:type="gram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perspektívában</w:t>
            </w:r>
            <w:proofErr w:type="gram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</w:t>
            </w:r>
          </w:p>
          <w:p w:rsidR="001B44E6" w:rsidRPr="005E4502" w:rsidRDefault="001B44E6" w:rsidP="00DF7EA9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A/2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ceruza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</w:pPr>
            <w:r w:rsidRPr="005E4502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hu-HU" w:eastAsia="hu-HU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02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látszati rajz 4 különböző nézőpontból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Órai beállítás feldolgozása más technikákkal, mint filctoll, ecsetfilc, toll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/2 filctoll, ecsetfilc, toll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12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03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</w:t>
            </w:r>
            <w:proofErr w:type="gram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01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lastRenderedPageBreak/>
              <w:t>04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 madártávlat alapjai. Az elsőhét házi feladata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madártávlatból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 „béka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perspektíva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” elmélete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Az elsőhét </w:t>
            </w:r>
            <w: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órai munka</w:t>
            </w: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során kialakított </w:t>
            </w:r>
            <w:proofErr w:type="gramStart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kompozíció</w:t>
            </w:r>
            <w:proofErr w:type="gramEnd"/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 xml:space="preserve"> ábrázolása békaperspektívában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  <w:t>A/2 - ceruza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6B418E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05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A/2-ceruza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15</w:t>
            </w:r>
          </w:p>
        </w:tc>
        <w:tc>
          <w:tcPr>
            <w:tcW w:w="3702" w:type="dxa"/>
          </w:tcPr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Csendélet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,</w:t>
            </w: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tónusozási</w:t>
            </w:r>
            <w:proofErr w:type="spellEnd"/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gyakorlat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 w:cs="Calibri"/>
                <w:color w:val="auto"/>
                <w:sz w:val="20"/>
                <w:szCs w:val="20"/>
              </w:rPr>
              <w:t>/3</w:t>
            </w:r>
          </w:p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6B418E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B418E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06</w:t>
            </w:r>
          </w:p>
        </w:tc>
        <w:tc>
          <w:tcPr>
            <w:tcW w:w="3282" w:type="dxa"/>
          </w:tcPr>
          <w:p w:rsidR="001B44E6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Az aranymetszés, irányított feladat.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(a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chiaro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scuro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elve)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aranymetszés, irányított feladat befejezése </w:t>
            </w:r>
            <w:proofErr w:type="spellStart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tónusozással</w:t>
            </w:r>
            <w:proofErr w:type="spellEnd"/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07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Fapác</w:t>
            </w:r>
            <w:proofErr w:type="spellEnd"/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Csendélet fapáccal, otthoni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08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technikák01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Tus – </w:t>
            </w:r>
            <w:proofErr w:type="spell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Grisailles</w:t>
            </w:r>
            <w:proofErr w:type="spell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technika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Órai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20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8. feladat színezése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festékkel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09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technikák03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 festék</w:t>
            </w:r>
            <w:proofErr w:type="gramEnd"/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Csendélet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, otthoni beállítás alapján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10. </w:t>
            </w: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tervezés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A/2 – szabad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feladat látványterve, </w:t>
            </w:r>
            <w:proofErr w:type="gramStart"/>
            <w:r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alapon vegyes technika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>11.</w:t>
            </w:r>
          </w:p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28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project lap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A/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>2  tetszőleges</w:t>
            </w:r>
            <w:proofErr w:type="gramEnd"/>
            <w:r w:rsidRPr="005E450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technika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Tervezés stúdió leadás füzet 02</w:t>
            </w:r>
          </w:p>
          <w:p w:rsidR="001B44E6" w:rsidRPr="005E4502" w:rsidRDefault="001B44E6" w:rsidP="00DF7E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E4502">
              <w:rPr>
                <w:rFonts w:ascii="Calibri" w:hAnsi="Calibri" w:cs="Calibri"/>
                <w:sz w:val="22"/>
                <w:szCs w:val="22"/>
                <w:lang w:val="hu-HU"/>
              </w:rPr>
              <w:t>A/3 tetszőleges technika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  <w:tr w:rsidR="001B44E6" w:rsidRPr="005E4502" w:rsidTr="00DF7EA9">
        <w:tc>
          <w:tcPr>
            <w:tcW w:w="860" w:type="dxa"/>
          </w:tcPr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  <w:r w:rsidRPr="005E4502">
              <w:rPr>
                <w:rFonts w:ascii="Calibri" w:hAnsi="Calibri" w:cs="Calibri"/>
                <w:sz w:val="20"/>
                <w:szCs w:val="20"/>
                <w:lang w:val="hu-HU"/>
              </w:rPr>
              <w:t xml:space="preserve">12. </w:t>
            </w:r>
          </w:p>
          <w:p w:rsidR="001B44E6" w:rsidRPr="005E4502" w:rsidRDefault="001B44E6" w:rsidP="00DF7EA9">
            <w:pPr>
              <w:rPr>
                <w:rFonts w:ascii="Calibri" w:hAnsi="Calibri" w:cs="Calibri"/>
                <w:sz w:val="20"/>
                <w:szCs w:val="20"/>
                <w:lang w:val="hu-HU"/>
              </w:rPr>
            </w:pPr>
          </w:p>
        </w:tc>
        <w:tc>
          <w:tcPr>
            <w:tcW w:w="328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Festői technikák04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811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  <w:tc>
          <w:tcPr>
            <w:tcW w:w="3702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Tempera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Irányított feladat</w:t>
            </w:r>
          </w:p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A/3 </w:t>
            </w:r>
            <w:proofErr w:type="gramStart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akvarell</w:t>
            </w:r>
            <w:proofErr w:type="gramEnd"/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karton</w:t>
            </w:r>
          </w:p>
        </w:tc>
        <w:tc>
          <w:tcPr>
            <w:tcW w:w="979" w:type="dxa"/>
          </w:tcPr>
          <w:p w:rsidR="001B44E6" w:rsidRPr="005E4502" w:rsidRDefault="001B44E6" w:rsidP="00DF7EA9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5E4502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</w:p>
        </w:tc>
      </w:tr>
    </w:tbl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r w:rsidRPr="001B44E6">
        <w:rPr>
          <w:rStyle w:val="None"/>
          <w:b/>
          <w:bCs/>
          <w:lang w:val="hu-HU"/>
        </w:rPr>
        <w:t>Első rajzi blokk 1-6 feladatok, leadás 7. héten</w:t>
      </w:r>
    </w:p>
    <w:p w:rsidR="00441516" w:rsidRPr="001B44E6" w:rsidRDefault="00441516" w:rsidP="00441516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>11. hét tavaszi szünet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  <w:bookmarkStart w:id="0" w:name="_GoBack"/>
      <w:bookmarkEnd w:id="0"/>
      <w:r>
        <w:rPr>
          <w:rStyle w:val="None"/>
          <w:b/>
          <w:bCs/>
          <w:lang w:val="hu-HU"/>
        </w:rPr>
        <w:t>1-12 feladatok leadása 15. hét</w:t>
      </w:r>
    </w:p>
    <w:p w:rsidR="001B44E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proofErr w:type="gramStart"/>
      <w:r>
        <w:rPr>
          <w:rStyle w:val="None"/>
          <w:b/>
          <w:bCs/>
          <w:lang w:val="hu-HU"/>
        </w:rPr>
        <w:t>J</w:t>
      </w:r>
      <w:r w:rsidR="001B44E6">
        <w:rPr>
          <w:rStyle w:val="None"/>
          <w:b/>
          <w:bCs/>
          <w:lang w:val="hu-HU"/>
        </w:rPr>
        <w:t>avítás pótlás</w:t>
      </w:r>
      <w:proofErr w:type="gramEnd"/>
      <w:r>
        <w:rPr>
          <w:rStyle w:val="None"/>
          <w:b/>
          <w:bCs/>
          <w:lang w:val="hu-HU"/>
        </w:rPr>
        <w:t>:</w:t>
      </w:r>
      <w:r w:rsidR="001B44E6">
        <w:rPr>
          <w:rStyle w:val="None"/>
          <w:b/>
          <w:bCs/>
          <w:lang w:val="hu-HU"/>
        </w:rPr>
        <w:t xml:space="preserve"> 16.hét</w:t>
      </w:r>
    </w:p>
    <w:p w:rsidR="00441516" w:rsidRDefault="00441516" w:rsidP="0066620B">
      <w:pPr>
        <w:pStyle w:val="Nincstrkz"/>
        <w:jc w:val="both"/>
        <w:rPr>
          <w:rStyle w:val="None"/>
          <w:b/>
          <w:bCs/>
          <w:lang w:val="hu-HU"/>
        </w:rPr>
      </w:pPr>
      <w:r>
        <w:rPr>
          <w:rStyle w:val="None"/>
          <w:b/>
          <w:bCs/>
          <w:lang w:val="hu-HU"/>
        </w:rPr>
        <w:t xml:space="preserve">A </w:t>
      </w:r>
      <w:proofErr w:type="gramStart"/>
      <w:r>
        <w:rPr>
          <w:rStyle w:val="None"/>
          <w:b/>
          <w:bCs/>
          <w:lang w:val="hu-HU"/>
        </w:rPr>
        <w:t>tárgy kötelező</w:t>
      </w:r>
      <w:proofErr w:type="gramEnd"/>
      <w:r>
        <w:rPr>
          <w:rStyle w:val="None"/>
          <w:b/>
          <w:bCs/>
          <w:lang w:val="hu-HU"/>
        </w:rPr>
        <w:t xml:space="preserve"> eleme a Képzőművészeti alkotótábor teljesítése!</w:t>
      </w:r>
    </w:p>
    <w:p w:rsidR="001B44E6" w:rsidRDefault="001B44E6" w:rsidP="0066620B">
      <w:pPr>
        <w:pStyle w:val="Nincstrkz"/>
        <w:jc w:val="both"/>
        <w:rPr>
          <w:rStyle w:val="None"/>
          <w:b/>
          <w:bCs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1B44E6" w:rsidRDefault="001B44E6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spellStart"/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="001362DC">
        <w:rPr>
          <w:rStyle w:val="None"/>
          <w:bCs/>
          <w:sz w:val="20"/>
          <w:szCs w:val="20"/>
          <w:lang w:val="hu-HU"/>
        </w:rPr>
        <w:t>Németh</w:t>
      </w:r>
      <w:proofErr w:type="spellEnd"/>
      <w:r w:rsidR="001362DC">
        <w:rPr>
          <w:rStyle w:val="None"/>
          <w:bCs/>
          <w:sz w:val="20"/>
          <w:szCs w:val="20"/>
          <w:lang w:val="hu-HU"/>
        </w:rPr>
        <w:t xml:space="preserve"> Pál</w:t>
      </w:r>
    </w:p>
    <w:p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:rsidR="001362DC" w:rsidRPr="006967BB" w:rsidRDefault="001362DC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E87392">
        <w:rPr>
          <w:rStyle w:val="None"/>
          <w:bCs/>
          <w:sz w:val="20"/>
          <w:szCs w:val="20"/>
          <w:lang w:val="hu-HU"/>
        </w:rPr>
        <w:t>20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E87392">
        <w:rPr>
          <w:rStyle w:val="None"/>
          <w:bCs/>
          <w:sz w:val="20"/>
          <w:szCs w:val="20"/>
          <w:lang w:val="hu-HU"/>
        </w:rPr>
        <w:t>1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E87392">
        <w:rPr>
          <w:rStyle w:val="None"/>
          <w:bCs/>
          <w:sz w:val="20"/>
          <w:szCs w:val="20"/>
          <w:lang w:val="hu-HU"/>
        </w:rPr>
        <w:t>27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10"/>
      <w:footerReference w:type="default" r:id="rId11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86" w:rsidRDefault="00960E86" w:rsidP="007E74BB">
      <w:r>
        <w:separator/>
      </w:r>
    </w:p>
  </w:endnote>
  <w:endnote w:type="continuationSeparator" w:id="0">
    <w:p w:rsidR="00960E86" w:rsidRDefault="00960E86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E24382">
      <w:rPr>
        <w:color w:val="auto"/>
        <w:sz w:val="16"/>
        <w:szCs w:val="16"/>
      </w:rPr>
      <w:t>PécsiTudományegyetem</w:t>
    </w:r>
    <w:proofErr w:type="spellEnd"/>
    <w:r w:rsidRPr="00E24382">
      <w:rPr>
        <w:b/>
        <w:color w:val="auto"/>
        <w:sz w:val="16"/>
        <w:szCs w:val="16"/>
      </w:rPr>
      <w:br/>
    </w:r>
    <w:proofErr w:type="spellStart"/>
    <w:r w:rsidRPr="00E24382">
      <w:rPr>
        <w:b/>
        <w:color w:val="auto"/>
        <w:sz w:val="16"/>
        <w:szCs w:val="16"/>
      </w:rPr>
      <w:t>MűszakiésInformatikaiKar</w:t>
    </w:r>
    <w:proofErr w:type="spellEnd"/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</w:t>
    </w:r>
    <w:proofErr w:type="gramStart"/>
    <w:r w:rsidRPr="007E74BB">
      <w:rPr>
        <w:b/>
        <w:color w:val="499BC9" w:themeColor="accent1"/>
        <w:sz w:val="14"/>
        <w:szCs w:val="14"/>
      </w:rPr>
      <w:t>. |  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242FAD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441516">
      <w:rPr>
        <w:rStyle w:val="Hyperlink0"/>
        <w:noProof/>
        <w:color w:val="auto"/>
        <w:sz w:val="14"/>
        <w:szCs w:val="14"/>
        <w:u w:val="none"/>
      </w:rPr>
      <w:t>1</w:t>
    </w:r>
    <w:r w:rsidR="00242FAD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86" w:rsidRDefault="00960E86" w:rsidP="007E74BB">
      <w:r>
        <w:separator/>
      </w:r>
    </w:p>
  </w:footnote>
  <w:footnote w:type="continuationSeparator" w:id="0">
    <w:p w:rsidR="00960E86" w:rsidRDefault="00960E86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321A04" w:rsidP="00034EEB">
    <w:pPr>
      <w:pStyle w:val="TEMATIKAFEJLC-LBLC"/>
    </w:pPr>
    <w:r>
      <w:t>ÉPÍTÉSZMÉRNÖKI OSZTATLAN MSC, ÉPÍTŐMŰVÉSZ BA, ÉPÍTÉSZMÉRNÖKI BSC</w:t>
    </w:r>
  </w:p>
  <w:p w:rsidR="00321A04" w:rsidRPr="00034EEB" w:rsidRDefault="001B44E6" w:rsidP="00034EEB">
    <w:pPr>
      <w:pStyle w:val="TEMATIKAFEJLC-LBLC"/>
    </w:pPr>
    <w:proofErr w:type="spellStart"/>
    <w:r>
      <w:t>Építészetirajz</w:t>
    </w:r>
    <w:proofErr w:type="spellEnd"/>
    <w:r>
      <w:t xml:space="preserve"> </w:t>
    </w:r>
    <w:proofErr w:type="spellStart"/>
    <w:r>
      <w:t>és</w:t>
    </w:r>
    <w:proofErr w:type="spellEnd"/>
    <w:r>
      <w:t xml:space="preserve"> </w:t>
    </w:r>
    <w:proofErr w:type="spellStart"/>
    <w:r>
      <w:t>formaismeret</w:t>
    </w:r>
    <w:proofErr w:type="spellEnd"/>
    <w:r>
      <w:t xml:space="preserve"> 01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1B44E6">
      <w:t>EPE345</w:t>
    </w:r>
    <w:r w:rsidRPr="00CC1D3A">
      <w:t>MN</w:t>
    </w:r>
    <w:r w:rsidRPr="00034EEB">
      <w:tab/>
    </w:r>
    <w:r w:rsidRPr="00034EEB">
      <w:tab/>
    </w:r>
    <w:r w:rsidR="00D46181">
      <w:t xml:space="preserve"> </w:t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9"/>
  </w:num>
  <w:num w:numId="15">
    <w:abstractNumId w:val="25"/>
  </w:num>
  <w:num w:numId="16">
    <w:abstractNumId w:val="8"/>
  </w:num>
  <w:num w:numId="17">
    <w:abstractNumId w:val="23"/>
  </w:num>
  <w:num w:numId="18">
    <w:abstractNumId w:val="15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1"/>
  </w:num>
  <w:num w:numId="25">
    <w:abstractNumId w:val="19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C75CB"/>
    <w:rsid w:val="000D279A"/>
    <w:rsid w:val="000E3296"/>
    <w:rsid w:val="000F51CB"/>
    <w:rsid w:val="0010079B"/>
    <w:rsid w:val="00116A4D"/>
    <w:rsid w:val="00121F97"/>
    <w:rsid w:val="001337EC"/>
    <w:rsid w:val="00134333"/>
    <w:rsid w:val="001362DC"/>
    <w:rsid w:val="0014417B"/>
    <w:rsid w:val="00150DFC"/>
    <w:rsid w:val="00152AEC"/>
    <w:rsid w:val="00156833"/>
    <w:rsid w:val="00171C3D"/>
    <w:rsid w:val="001A5AA5"/>
    <w:rsid w:val="001A5EFA"/>
    <w:rsid w:val="001A65E0"/>
    <w:rsid w:val="001B1BEA"/>
    <w:rsid w:val="001B44E6"/>
    <w:rsid w:val="001C3420"/>
    <w:rsid w:val="001C4011"/>
    <w:rsid w:val="001E020D"/>
    <w:rsid w:val="00230297"/>
    <w:rsid w:val="00242FAD"/>
    <w:rsid w:val="0024327F"/>
    <w:rsid w:val="002667F9"/>
    <w:rsid w:val="0027665A"/>
    <w:rsid w:val="002B338C"/>
    <w:rsid w:val="002B3B18"/>
    <w:rsid w:val="002D3562"/>
    <w:rsid w:val="002E6C97"/>
    <w:rsid w:val="00316453"/>
    <w:rsid w:val="00321A04"/>
    <w:rsid w:val="00326ED0"/>
    <w:rsid w:val="00335DF2"/>
    <w:rsid w:val="0033777B"/>
    <w:rsid w:val="00355DE4"/>
    <w:rsid w:val="00364195"/>
    <w:rsid w:val="00366158"/>
    <w:rsid w:val="003A67F7"/>
    <w:rsid w:val="003D33E7"/>
    <w:rsid w:val="003F7652"/>
    <w:rsid w:val="00415726"/>
    <w:rsid w:val="00417E9C"/>
    <w:rsid w:val="004405AF"/>
    <w:rsid w:val="00441516"/>
    <w:rsid w:val="0045542B"/>
    <w:rsid w:val="00456EE8"/>
    <w:rsid w:val="00465E10"/>
    <w:rsid w:val="004A4403"/>
    <w:rsid w:val="004B5B1A"/>
    <w:rsid w:val="004D2F6A"/>
    <w:rsid w:val="004F5CA9"/>
    <w:rsid w:val="005077BE"/>
    <w:rsid w:val="00525F55"/>
    <w:rsid w:val="0053004E"/>
    <w:rsid w:val="0055140E"/>
    <w:rsid w:val="005E76CA"/>
    <w:rsid w:val="0060601D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B1EE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5729B"/>
    <w:rsid w:val="00862B15"/>
    <w:rsid w:val="00876DDC"/>
    <w:rsid w:val="008F3233"/>
    <w:rsid w:val="009063FE"/>
    <w:rsid w:val="00915432"/>
    <w:rsid w:val="00921EC4"/>
    <w:rsid w:val="009405EA"/>
    <w:rsid w:val="00945CB7"/>
    <w:rsid w:val="00960E86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56EE8"/>
    <w:rsid w:val="00A8047B"/>
    <w:rsid w:val="00A9421B"/>
    <w:rsid w:val="00AA7EC0"/>
    <w:rsid w:val="00AD1BD3"/>
    <w:rsid w:val="00AD323F"/>
    <w:rsid w:val="00AD57AB"/>
    <w:rsid w:val="00AE3DE9"/>
    <w:rsid w:val="00B06256"/>
    <w:rsid w:val="00B14D53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F4675"/>
    <w:rsid w:val="00C006A4"/>
    <w:rsid w:val="00C14770"/>
    <w:rsid w:val="00C21612"/>
    <w:rsid w:val="00C26163"/>
    <w:rsid w:val="00C27752"/>
    <w:rsid w:val="00C61002"/>
    <w:rsid w:val="00C7177F"/>
    <w:rsid w:val="00C81ACF"/>
    <w:rsid w:val="00C83691"/>
    <w:rsid w:val="00C92BC8"/>
    <w:rsid w:val="00C979A9"/>
    <w:rsid w:val="00CA0A47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DF6FEB"/>
    <w:rsid w:val="00E14C5E"/>
    <w:rsid w:val="00E16CC1"/>
    <w:rsid w:val="00E24382"/>
    <w:rsid w:val="00E25C35"/>
    <w:rsid w:val="00E27D74"/>
    <w:rsid w:val="00E702C1"/>
    <w:rsid w:val="00E70A97"/>
    <w:rsid w:val="00E803B9"/>
    <w:rsid w:val="00E8115E"/>
    <w:rsid w:val="00E87392"/>
    <w:rsid w:val="00E91082"/>
    <w:rsid w:val="00EA0928"/>
    <w:rsid w:val="00EB6F2F"/>
    <w:rsid w:val="00ED4BB9"/>
    <w:rsid w:val="00EE0786"/>
    <w:rsid w:val="00F07CEC"/>
    <w:rsid w:val="00F209D9"/>
    <w:rsid w:val="00F6601E"/>
    <w:rsid w:val="00F673FA"/>
    <w:rsid w:val="00F73E7B"/>
    <w:rsid w:val="00F809D7"/>
    <w:rsid w:val="00F92F3C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63E46"/>
  <w15:docId w15:val="{A7773857-72A7-4306-8954-E5AD7E0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pal@mik.pte.h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69A82-FD48-4B3D-8F70-F1E3E98EE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4AB96B-EF85-4AC7-8A4F-13DC0DB7BC26}"/>
</file>

<file path=customXml/itemProps3.xml><?xml version="1.0" encoding="utf-8"?>
<ds:datastoreItem xmlns:ds="http://schemas.openxmlformats.org/officeDocument/2006/customXml" ds:itemID="{C60B3483-1B97-474B-A53E-582C8B80D5AE}"/>
</file>

<file path=customXml/itemProps4.xml><?xml version="1.0" encoding="utf-8"?>
<ds:datastoreItem xmlns:ds="http://schemas.openxmlformats.org/officeDocument/2006/customXml" ds:itemID="{6EDAB9F5-DBCB-4C1A-B155-FE5D6AF0B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1120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paolo</cp:lastModifiedBy>
  <cp:revision>6</cp:revision>
  <cp:lastPrinted>2019-01-24T10:00:00Z</cp:lastPrinted>
  <dcterms:created xsi:type="dcterms:W3CDTF">2020-01-27T14:03:00Z</dcterms:created>
  <dcterms:modified xsi:type="dcterms:W3CDTF">2022-02-08T15:01:00Z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