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9980C6D" w:rsidR="003A23E0" w:rsidRPr="00736E6E" w:rsidRDefault="003A23E0" w:rsidP="00F963A5">
      <w:pPr>
        <w:pStyle w:val="Cmsor1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Tantárgy</w:t>
      </w:r>
      <w:r w:rsidR="009132BE" w:rsidRPr="00736E6E">
        <w:rPr>
          <w:rFonts w:asciiTheme="majorHAnsi" w:hAnsiTheme="majorHAnsi"/>
        </w:rPr>
        <w:t>i</w:t>
      </w:r>
      <w:r w:rsidRPr="00736E6E">
        <w:rPr>
          <w:rFonts w:asciiTheme="majorHAnsi" w:hAnsiTheme="majorHAnsi"/>
        </w:rPr>
        <w:t xml:space="preserve"> tematika és teljesítés</w:t>
      </w:r>
      <w:r w:rsidR="00BF0F08" w:rsidRPr="00736E6E">
        <w:rPr>
          <w:rFonts w:asciiTheme="majorHAnsi" w:hAnsiTheme="majorHAnsi"/>
        </w:rPr>
        <w:t>i</w:t>
      </w:r>
      <w:r w:rsidRPr="00736E6E">
        <w:rPr>
          <w:rFonts w:asciiTheme="majorHAnsi" w:hAnsiTheme="majorHAnsi"/>
        </w:rPr>
        <w:t xml:space="preserve"> követelménye</w:t>
      </w:r>
      <w:r w:rsidR="00BF0F08" w:rsidRPr="00736E6E">
        <w:rPr>
          <w:rFonts w:asciiTheme="majorHAnsi" w:hAnsiTheme="majorHAnsi"/>
        </w:rPr>
        <w:t>k</w:t>
      </w:r>
      <w:r w:rsidR="002F61F2" w:rsidRPr="00736E6E">
        <w:rPr>
          <w:rFonts w:asciiTheme="majorHAnsi" w:hAnsiTheme="majorHAnsi"/>
        </w:rPr>
        <w:t xml:space="preserve"> </w:t>
      </w:r>
    </w:p>
    <w:tbl>
      <w:tblPr>
        <w:tblStyle w:val="Tblzatrcsos7tarka1"/>
        <w:tblW w:w="4936" w:type="pct"/>
        <w:tblLayout w:type="fixed"/>
        <w:tblLook w:val="01E0" w:firstRow="1" w:lastRow="1" w:firstColumn="1" w:lastColumn="1" w:noHBand="0" w:noVBand="0"/>
      </w:tblPr>
      <w:tblGrid>
        <w:gridCol w:w="1745"/>
        <w:gridCol w:w="7211"/>
      </w:tblGrid>
      <w:tr w:rsidR="00AD4BC7" w:rsidRPr="00736E6E" w14:paraId="1B01C61F" w14:textId="77777777" w:rsidTr="001F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" w:type="pct"/>
          </w:tcPr>
          <w:p w14:paraId="1B01C61D" w14:textId="19129EA3" w:rsidR="00AD4BC7" w:rsidRPr="00736E6E" w:rsidRDefault="001F1713" w:rsidP="00B40C80">
            <w:pPr>
              <w:rPr>
                <w:rFonts w:asciiTheme="majorHAnsi" w:hAnsiTheme="majorHAnsi"/>
                <w:bCs w:val="0"/>
              </w:rPr>
            </w:pPr>
            <w:r w:rsidRPr="00736E6E">
              <w:rPr>
                <w:rFonts w:asciiTheme="majorHAnsi" w:hAnsiTheme="majorHAnsi"/>
                <w:bCs w:val="0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026" w:type="pct"/>
          </w:tcPr>
          <w:p w14:paraId="1B01C61E" w14:textId="4C672DD5" w:rsidR="00AD4BC7" w:rsidRPr="00736E6E" w:rsidRDefault="00196410" w:rsidP="00F963A5">
            <w:pPr>
              <w:tabs>
                <w:tab w:val="left" w:pos="6180"/>
                <w:tab w:val="center" w:pos="7777"/>
              </w:tabs>
              <w:jc w:val="left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736E6E">
              <w:rPr>
                <w:rFonts w:asciiTheme="majorHAnsi" w:hAnsiTheme="majorHAnsi"/>
                <w:bCs w:val="0"/>
                <w:sz w:val="28"/>
                <w:szCs w:val="28"/>
              </w:rPr>
              <w:t>Vízellátás-csatornázás II.</w:t>
            </w:r>
          </w:p>
        </w:tc>
      </w:tr>
      <w:tr w:rsidR="00AD4BC7" w:rsidRPr="00736E6E" w14:paraId="1B01C622" w14:textId="77777777" w:rsidTr="001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0" w14:textId="2FA6DB30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tbl>
            <w:tblPr>
              <w:tblW w:w="2073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4"/>
            </w:tblGrid>
            <w:tr w:rsidR="0089502D" w:rsidRPr="00736E6E" w14:paraId="5C2FE5B4" w14:textId="77777777" w:rsidTr="001F1713">
              <w:trPr>
                <w:trHeight w:val="377"/>
              </w:trPr>
              <w:tc>
                <w:tcPr>
                  <w:tcW w:w="20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00108F39" w:rsidR="0089502D" w:rsidRPr="00736E6E" w:rsidRDefault="00C343A1" w:rsidP="009F0401">
                  <w:pPr>
                    <w:jc w:val="left"/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</w:pPr>
                  <w:r w:rsidRPr="00736E6E">
                    <w:rPr>
                      <w:rFonts w:asciiTheme="majorHAnsi" w:hAnsiTheme="majorHAnsi"/>
                      <w:b/>
                      <w:i/>
                    </w:rPr>
                    <w:t>MSB47</w:t>
                  </w:r>
                  <w:r w:rsidR="00156032">
                    <w:rPr>
                      <w:rFonts w:asciiTheme="majorHAnsi" w:hAnsiTheme="majorHAnsi"/>
                      <w:b/>
                      <w:i/>
                    </w:rPr>
                    <w:t>1</w:t>
                  </w:r>
                  <w:r w:rsidRPr="00736E6E">
                    <w:rPr>
                      <w:rFonts w:asciiTheme="majorHAnsi" w:hAnsiTheme="majorHAnsi"/>
                      <w:b/>
                      <w:i/>
                    </w:rPr>
                    <w:t>M</w:t>
                  </w:r>
                  <w:r w:rsidR="009F0401">
                    <w:rPr>
                      <w:rFonts w:asciiTheme="majorHAnsi" w:hAnsiTheme="majorHAnsi"/>
                      <w:b/>
                      <w:i/>
                    </w:rPr>
                    <w:t>L</w:t>
                  </w:r>
                  <w:r w:rsidRPr="00736E6E">
                    <w:rPr>
                      <w:rFonts w:asciiTheme="majorHAnsi" w:hAnsiTheme="majorHAnsi"/>
                      <w:b/>
                      <w:i/>
                    </w:rPr>
                    <w:t>GM</w:t>
                  </w:r>
                </w:p>
              </w:tc>
            </w:tr>
          </w:tbl>
          <w:p w14:paraId="1B01C621" w14:textId="77777777" w:rsidR="00AD4BC7" w:rsidRPr="00736E6E" w:rsidRDefault="00AD4BC7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</w:p>
        </w:tc>
      </w:tr>
      <w:tr w:rsidR="00AD4BC7" w:rsidRPr="00736E6E" w14:paraId="1B01C625" w14:textId="77777777" w:rsidTr="001F1713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3" w14:textId="14E4C507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Heti óraszá</w:t>
            </w:r>
            <w:r w:rsidR="003A57DC" w:rsidRPr="00736E6E">
              <w:rPr>
                <w:rFonts w:asciiTheme="majorHAnsi" w:hAnsiTheme="majorHAnsi"/>
                <w:b/>
              </w:rPr>
              <w:t>m</w:t>
            </w:r>
            <w:r w:rsidRPr="00736E6E">
              <w:rPr>
                <w:rFonts w:asciiTheme="majorHAnsi" w:hAnsiTheme="majorHAnsi"/>
                <w:b/>
              </w:rPr>
              <w:t>:</w:t>
            </w:r>
            <w:r w:rsidR="007910A3" w:rsidRPr="00736E6E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4" w14:textId="4457345E" w:rsidR="00AD4BC7" w:rsidRPr="00736E6E" w:rsidRDefault="009628D0" w:rsidP="009628D0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1</w:t>
            </w:r>
            <w:r w:rsidR="0089502D" w:rsidRPr="00736E6E">
              <w:rPr>
                <w:rFonts w:asciiTheme="majorHAnsi" w:hAnsiTheme="majorHAnsi"/>
                <w:b/>
                <w:i w:val="0"/>
              </w:rPr>
              <w:t>/</w:t>
            </w:r>
            <w:r w:rsidRPr="00736E6E">
              <w:rPr>
                <w:rFonts w:asciiTheme="majorHAnsi" w:hAnsiTheme="majorHAnsi"/>
                <w:b/>
                <w:i w:val="0"/>
              </w:rPr>
              <w:t>2</w:t>
            </w:r>
            <w:r w:rsidR="0089502D" w:rsidRPr="00736E6E">
              <w:rPr>
                <w:rFonts w:asciiTheme="majorHAnsi" w:hAnsiTheme="majorHAnsi"/>
                <w:b/>
                <w:i w:val="0"/>
              </w:rPr>
              <w:t>/</w:t>
            </w:r>
            <w:r w:rsidR="00156032">
              <w:rPr>
                <w:rFonts w:asciiTheme="majorHAnsi" w:hAnsiTheme="majorHAnsi"/>
                <w:b/>
                <w:i w:val="0"/>
              </w:rPr>
              <w:t>1</w:t>
            </w:r>
          </w:p>
        </w:tc>
      </w:tr>
      <w:tr w:rsidR="00AD4BC7" w:rsidRPr="00736E6E" w14:paraId="1B01C628" w14:textId="77777777" w:rsidTr="001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6" w14:textId="323ED60F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7" w14:textId="183CB76A" w:rsidR="00AD4BC7" w:rsidRPr="00736E6E" w:rsidRDefault="009628D0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4</w:t>
            </w:r>
          </w:p>
        </w:tc>
      </w:tr>
      <w:tr w:rsidR="00AD4BC7" w:rsidRPr="00736E6E" w14:paraId="1B01C62B" w14:textId="77777777" w:rsidTr="001F171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9" w14:textId="4C2B3FE3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A" w14:textId="1144EBD7" w:rsidR="00AD4BC7" w:rsidRPr="00736E6E" w:rsidRDefault="0089502D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KV</w:t>
            </w:r>
          </w:p>
        </w:tc>
      </w:tr>
      <w:tr w:rsidR="00AD4BC7" w:rsidRPr="00736E6E" w14:paraId="1B01C62E" w14:textId="77777777" w:rsidTr="001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C" w14:textId="7F14974C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D" w14:textId="4B526639" w:rsidR="00AD4BC7" w:rsidRPr="00736E6E" w:rsidRDefault="0089502D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N</w:t>
            </w:r>
          </w:p>
        </w:tc>
      </w:tr>
      <w:tr w:rsidR="00AD4BC7" w:rsidRPr="00736E6E" w14:paraId="1B01C631" w14:textId="77777777" w:rsidTr="001F1713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F" w14:textId="49C41B3B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0" w14:textId="133EE368" w:rsidR="00AD4BC7" w:rsidRPr="00736E6E" w:rsidRDefault="009628D0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V</w:t>
            </w:r>
          </w:p>
        </w:tc>
      </w:tr>
      <w:tr w:rsidR="00AD4BC7" w:rsidRPr="00736E6E" w14:paraId="1B01C634" w14:textId="77777777" w:rsidTr="001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2" w14:textId="656EAF70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3" w14:textId="66EF5587" w:rsidR="00AD4BC7" w:rsidRPr="00736E6E" w:rsidRDefault="006C0FFA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os</w:t>
            </w:r>
          </w:p>
        </w:tc>
      </w:tr>
      <w:tr w:rsidR="00AD4BC7" w:rsidRPr="00736E6E" w14:paraId="1B01C637" w14:textId="77777777" w:rsidTr="001F1713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5" w14:textId="624D3693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6" w14:textId="2784D86F" w:rsidR="00AD4BC7" w:rsidRPr="00736E6E" w:rsidRDefault="00C343A1" w:rsidP="009F0401">
            <w:pPr>
              <w:ind w:left="-127"/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MSB</w:t>
            </w:r>
            <w:r w:rsidR="00156032">
              <w:rPr>
                <w:rFonts w:asciiTheme="majorHAnsi" w:hAnsiTheme="majorHAnsi"/>
                <w:b/>
                <w:i w:val="0"/>
              </w:rPr>
              <w:t>470</w:t>
            </w:r>
            <w:r w:rsidRPr="00736E6E">
              <w:rPr>
                <w:rFonts w:asciiTheme="majorHAnsi" w:hAnsiTheme="majorHAnsi"/>
                <w:b/>
                <w:i w:val="0"/>
              </w:rPr>
              <w:t>M</w:t>
            </w:r>
            <w:r w:rsidR="009F0401">
              <w:rPr>
                <w:rFonts w:asciiTheme="majorHAnsi" w:hAnsiTheme="majorHAnsi"/>
                <w:b/>
                <w:i w:val="0"/>
              </w:rPr>
              <w:t>L</w:t>
            </w:r>
            <w:r w:rsidRPr="00736E6E">
              <w:rPr>
                <w:rFonts w:asciiTheme="majorHAnsi" w:hAnsiTheme="majorHAnsi"/>
                <w:b/>
                <w:i w:val="0"/>
              </w:rPr>
              <w:t>GM</w:t>
            </w:r>
          </w:p>
        </w:tc>
      </w:tr>
      <w:tr w:rsidR="00AD4BC7" w:rsidRPr="00736E6E" w14:paraId="1B01C63A" w14:textId="77777777" w:rsidTr="001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8" w14:textId="6B121A14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9" w14:textId="3D1A0FE5" w:rsidR="00AD4BC7" w:rsidRPr="00736E6E" w:rsidRDefault="0089502D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Épületgépész-és Létesítménymérnöki Tanszék</w:t>
            </w:r>
          </w:p>
        </w:tc>
      </w:tr>
      <w:tr w:rsidR="00AD4BC7" w:rsidRPr="00736E6E" w14:paraId="1B01C63D" w14:textId="77777777" w:rsidTr="001F1713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B" w14:textId="67031829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Tárgyfelelős</w:t>
            </w:r>
            <w:r w:rsidR="00A72E36" w:rsidRPr="00736E6E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C" w14:textId="0708B730" w:rsidR="00AD4BC7" w:rsidRPr="00736E6E" w:rsidRDefault="0089502D" w:rsidP="00F963A5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Eördöghné Dr. Miklós Mária egyetemi docens</w:t>
            </w:r>
          </w:p>
        </w:tc>
      </w:tr>
      <w:tr w:rsidR="006643D3" w:rsidRPr="00736E6E" w14:paraId="1B01C640" w14:textId="77777777" w:rsidTr="005D16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74" w:type="pct"/>
          </w:tcPr>
          <w:p w14:paraId="1B01C63E" w14:textId="095D6AA4" w:rsidR="006643D3" w:rsidRPr="00736E6E" w:rsidRDefault="006643D3" w:rsidP="00B40C80">
            <w:pPr>
              <w:rPr>
                <w:rFonts w:asciiTheme="majorHAnsi" w:hAnsiTheme="majorHAnsi"/>
                <w:b w:val="0"/>
                <w:sz w:val="12"/>
                <w:szCs w:val="1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026" w:type="pct"/>
          </w:tcPr>
          <w:p w14:paraId="1B01C63F" w14:textId="77777777" w:rsidR="006643D3" w:rsidRPr="00736E6E" w:rsidRDefault="006643D3" w:rsidP="00B40C80">
            <w:pPr>
              <w:rPr>
                <w:rFonts w:asciiTheme="majorHAnsi" w:hAnsiTheme="majorHAnsi"/>
                <w:b w:val="0"/>
                <w:sz w:val="12"/>
                <w:szCs w:val="12"/>
              </w:rPr>
            </w:pPr>
          </w:p>
        </w:tc>
      </w:tr>
    </w:tbl>
    <w:p w14:paraId="5E154A5F" w14:textId="72531C74" w:rsidR="009B4F16" w:rsidRPr="00736E6E" w:rsidRDefault="009B4F16" w:rsidP="00F963A5">
      <w:pPr>
        <w:pStyle w:val="Cmsor2"/>
        <w:jc w:val="left"/>
        <w:rPr>
          <w:rFonts w:asciiTheme="majorHAnsi" w:hAnsiTheme="majorHAnsi"/>
          <w:sz w:val="20"/>
        </w:rPr>
      </w:pPr>
      <w:r w:rsidRPr="00736E6E">
        <w:rPr>
          <w:rFonts w:asciiTheme="majorHAnsi" w:hAnsiTheme="majorHAnsi"/>
          <w:lang w:val="en-US"/>
        </w:rPr>
        <w:t>Tantárgy célkitűzése</w:t>
      </w:r>
    </w:p>
    <w:p w14:paraId="12E52605" w14:textId="77777777" w:rsidR="009F0401" w:rsidRPr="00732E33" w:rsidRDefault="009F0401" w:rsidP="009F0401">
      <w:pPr>
        <w:jc w:val="left"/>
        <w:rPr>
          <w:rFonts w:asciiTheme="majorHAnsi" w:hAnsiTheme="majorHAnsi"/>
          <w:sz w:val="22"/>
          <w:szCs w:val="22"/>
        </w:rPr>
      </w:pPr>
      <w:r w:rsidRPr="00732E33">
        <w:rPr>
          <w:rFonts w:asciiTheme="majorHAnsi" w:hAnsiTheme="majorHAnsi"/>
          <w:sz w:val="22"/>
          <w:szCs w:val="22"/>
        </w:rPr>
        <w:t>A hallgatók szerezzenek ismereteket a cirkulációs hálózattal kiegészített használati melegvíz ellátó rendszerek kialakításáról, méretezéséről, a vízzel oltó tűzvédelmi rendszerekről, ivóvízkezelési/lágyítási eljárásokról, külső víz-csatorna közműelemekről.</w:t>
      </w:r>
    </w:p>
    <w:p w14:paraId="57AD0700" w14:textId="7F31F2F6" w:rsidR="009B4F16" w:rsidRPr="00736E6E" w:rsidRDefault="009B4F16" w:rsidP="00F963A5">
      <w:pPr>
        <w:pStyle w:val="Cmsor2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 xml:space="preserve">Tartalma  </w:t>
      </w:r>
    </w:p>
    <w:p w14:paraId="2B034515" w14:textId="3CBB183B" w:rsidR="005D16CD" w:rsidRPr="00736E6E" w:rsidRDefault="009B4F16" w:rsidP="009F0401">
      <w:pPr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  <w:i/>
        </w:rPr>
        <w:t>Rövid leírás</w:t>
      </w:r>
      <w:r w:rsidRPr="00736E6E">
        <w:rPr>
          <w:rFonts w:asciiTheme="majorHAnsi" w:hAnsiTheme="majorHAnsi"/>
        </w:rPr>
        <w:t>:</w:t>
      </w:r>
      <w:r w:rsidR="00F6106B" w:rsidRPr="00736E6E">
        <w:rPr>
          <w:rFonts w:asciiTheme="majorHAnsi" w:hAnsiTheme="majorHAnsi"/>
        </w:rPr>
        <w:t xml:space="preserve"> Tervezési, kivitelezési, üzemeltetési ismeretek átadása az alábbi témákban: </w:t>
      </w:r>
      <w:bookmarkStart w:id="0" w:name="_GoBack"/>
      <w:bookmarkEnd w:id="0"/>
      <w:r w:rsidR="009F0401" w:rsidRPr="009F0401">
        <w:rPr>
          <w:rFonts w:asciiTheme="majorHAnsi" w:hAnsiTheme="majorHAnsi"/>
        </w:rPr>
        <w:t xml:space="preserve">HMV-termelő és -ellátó, cirkulációs rendszerek felépítése, méretezése. Ivóvízminőség-védelem a csőhálózatokban, ivóvízhigiénia, legionella-túlszaporodás elleni védekezési módok. Vízzel oltó tűzvédelmi rendszerek típusai, kialakítása. Magas házak vízellátása, csatornázása. Vízszolgáltató és –elvezető, szennyvíztisztító közműrendszerek típusai, felépítése, elemei.   </w:t>
      </w:r>
      <w:r w:rsidR="005D16CD" w:rsidRPr="00736E6E">
        <w:rPr>
          <w:rFonts w:asciiTheme="majorHAnsi" w:hAnsiTheme="majorHAnsi"/>
        </w:rPr>
        <w:br w:type="page"/>
      </w:r>
    </w:p>
    <w:p w14:paraId="1BCDED9D" w14:textId="77777777" w:rsidR="009F3624" w:rsidRPr="00736E6E" w:rsidRDefault="009F3624" w:rsidP="009F3624">
      <w:pPr>
        <w:rPr>
          <w:rFonts w:asciiTheme="majorHAnsi" w:hAnsiTheme="majorHAnsi"/>
        </w:rPr>
      </w:pPr>
    </w:p>
    <w:tbl>
      <w:tblPr>
        <w:tblW w:w="97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678"/>
        <w:gridCol w:w="4536"/>
      </w:tblGrid>
      <w:tr w:rsidR="009F3624" w:rsidRPr="00736E6E" w14:paraId="7805F763" w14:textId="77777777" w:rsidTr="00D84366">
        <w:trPr>
          <w:trHeight w:val="397"/>
        </w:trPr>
        <w:tc>
          <w:tcPr>
            <w:tcW w:w="9768" w:type="dxa"/>
            <w:gridSpan w:val="3"/>
            <w:vAlign w:val="center"/>
          </w:tcPr>
          <w:p w14:paraId="377E0155" w14:textId="37CC61DC" w:rsidR="009F3624" w:rsidRPr="00736E6E" w:rsidRDefault="009F3624" w:rsidP="00D84366">
            <w:pPr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736E6E">
              <w:rPr>
                <w:rFonts w:asciiTheme="majorHAnsi" w:hAnsiTheme="majorHAnsi"/>
                <w:sz w:val="28"/>
                <w:szCs w:val="28"/>
              </w:rPr>
              <w:t>Részletes tantárgyprogram</w:t>
            </w:r>
            <w:r w:rsidRPr="00736E6E">
              <w:rPr>
                <w:rFonts w:asciiTheme="majorHAnsi" w:hAnsiTheme="majorHAnsi"/>
              </w:rPr>
              <w:t xml:space="preserve"> - </w:t>
            </w:r>
            <w:r w:rsidRPr="00736E6E">
              <w:rPr>
                <w:rFonts w:asciiTheme="majorHAnsi" w:hAnsiTheme="majorHAnsi"/>
                <w:sz w:val="28"/>
                <w:szCs w:val="28"/>
              </w:rPr>
              <w:t>Vízellátás-csatornázás II.</w:t>
            </w:r>
          </w:p>
        </w:tc>
      </w:tr>
      <w:tr w:rsidR="009F3624" w:rsidRPr="00736E6E" w14:paraId="484EF2E4" w14:textId="77777777" w:rsidTr="00736E6E">
        <w:trPr>
          <w:trHeight w:val="340"/>
        </w:trPr>
        <w:tc>
          <w:tcPr>
            <w:tcW w:w="554" w:type="dxa"/>
          </w:tcPr>
          <w:p w14:paraId="17F0852E" w14:textId="77777777" w:rsidR="009F3624" w:rsidRPr="00736E6E" w:rsidRDefault="009F3624" w:rsidP="00D84366">
            <w:pPr>
              <w:spacing w:before="0"/>
              <w:ind w:left="-57"/>
              <w:rPr>
                <w:rFonts w:asciiTheme="majorHAnsi" w:hAnsiTheme="majorHAnsi"/>
                <w:sz w:val="16"/>
                <w:szCs w:val="16"/>
              </w:rPr>
            </w:pPr>
            <w:r w:rsidRPr="00736E6E">
              <w:rPr>
                <w:rFonts w:asciiTheme="majorHAnsi" w:hAnsiTheme="majorHAnsi"/>
                <w:sz w:val="16"/>
                <w:szCs w:val="16"/>
              </w:rPr>
              <w:t>okt. hét</w:t>
            </w:r>
          </w:p>
        </w:tc>
        <w:tc>
          <w:tcPr>
            <w:tcW w:w="4678" w:type="dxa"/>
            <w:vAlign w:val="center"/>
          </w:tcPr>
          <w:p w14:paraId="01320510" w14:textId="77777777" w:rsidR="009F3624" w:rsidRPr="00736E6E" w:rsidRDefault="009F3624" w:rsidP="00D84366">
            <w:pPr>
              <w:spacing w:before="0"/>
              <w:rPr>
                <w:rFonts w:asciiTheme="majorHAnsi" w:hAnsiTheme="majorHAnsi"/>
                <w:b/>
                <w:bCs/>
              </w:rPr>
            </w:pPr>
            <w:r w:rsidRPr="00736E6E">
              <w:rPr>
                <w:rFonts w:asciiTheme="majorHAnsi" w:hAnsiTheme="majorHAnsi"/>
                <w:b/>
                <w:bCs/>
              </w:rPr>
              <w:t>Előadás</w:t>
            </w:r>
          </w:p>
        </w:tc>
        <w:tc>
          <w:tcPr>
            <w:tcW w:w="4536" w:type="dxa"/>
            <w:vAlign w:val="center"/>
          </w:tcPr>
          <w:p w14:paraId="76F8F7FF" w14:textId="5B17CE20" w:rsidR="009F3624" w:rsidRPr="00736E6E" w:rsidRDefault="007725D3" w:rsidP="00D84366">
            <w:pPr>
              <w:spacing w:before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Gyakorlat, l</w:t>
            </w:r>
            <w:r w:rsidR="009F3624" w:rsidRPr="00736E6E">
              <w:rPr>
                <w:rFonts w:asciiTheme="majorHAnsi" w:hAnsiTheme="majorHAnsi"/>
                <w:b/>
                <w:bCs/>
              </w:rPr>
              <w:t>abor</w:t>
            </w:r>
          </w:p>
        </w:tc>
      </w:tr>
      <w:tr w:rsidR="009F3624" w:rsidRPr="00736E6E" w14:paraId="3827CBEF" w14:textId="77777777" w:rsidTr="00736E6E">
        <w:trPr>
          <w:trHeight w:val="340"/>
        </w:trPr>
        <w:tc>
          <w:tcPr>
            <w:tcW w:w="554" w:type="dxa"/>
          </w:tcPr>
          <w:p w14:paraId="105C801C" w14:textId="4D41E9D9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1.</w:t>
            </w:r>
          </w:p>
        </w:tc>
        <w:tc>
          <w:tcPr>
            <w:tcW w:w="4678" w:type="dxa"/>
            <w:vAlign w:val="center"/>
          </w:tcPr>
          <w:p w14:paraId="47AB6CB1" w14:textId="2F90DF65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 xml:space="preserve">Követelmények ismertetése.   </w:t>
            </w:r>
            <w:r w:rsidR="00D84366" w:rsidRPr="00736E6E">
              <w:rPr>
                <w:rFonts w:asciiTheme="majorHAnsi" w:hAnsiTheme="majorHAnsi"/>
              </w:rPr>
              <w:t>Nyomásfokozó rendszerek - ismétlés.</w:t>
            </w:r>
          </w:p>
        </w:tc>
        <w:tc>
          <w:tcPr>
            <w:tcW w:w="4536" w:type="dxa"/>
            <w:vAlign w:val="center"/>
          </w:tcPr>
          <w:p w14:paraId="167596D3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Nyomásfokozó berendezések elemeinek méretezése.</w:t>
            </w:r>
          </w:p>
        </w:tc>
      </w:tr>
      <w:tr w:rsidR="009F3624" w:rsidRPr="00736E6E" w14:paraId="181F3CCC" w14:textId="77777777" w:rsidTr="00736E6E">
        <w:trPr>
          <w:trHeight w:val="340"/>
        </w:trPr>
        <w:tc>
          <w:tcPr>
            <w:tcW w:w="554" w:type="dxa"/>
          </w:tcPr>
          <w:p w14:paraId="1FF729E9" w14:textId="74B514C0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2.</w:t>
            </w:r>
          </w:p>
        </w:tc>
        <w:tc>
          <w:tcPr>
            <w:tcW w:w="4678" w:type="dxa"/>
            <w:vAlign w:val="center"/>
          </w:tcPr>
          <w:p w14:paraId="680F88E3" w14:textId="3A5D253C" w:rsidR="009F3624" w:rsidRPr="00736E6E" w:rsidRDefault="00D84366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Használati meleg-víz felhasználás, HMV-ellátás különböző módjai. H</w:t>
            </w:r>
            <w:r w:rsidR="009F3624" w:rsidRPr="00736E6E">
              <w:rPr>
                <w:rFonts w:asciiTheme="majorHAnsi" w:hAnsiTheme="majorHAnsi"/>
              </w:rPr>
              <w:t>M</w:t>
            </w:r>
            <w:r w:rsidRPr="00736E6E">
              <w:rPr>
                <w:rFonts w:asciiTheme="majorHAnsi" w:hAnsiTheme="majorHAnsi"/>
              </w:rPr>
              <w:t>V</w:t>
            </w:r>
            <w:r w:rsidR="009F3624" w:rsidRPr="00736E6E">
              <w:rPr>
                <w:rFonts w:asciiTheme="majorHAnsi" w:hAnsiTheme="majorHAnsi"/>
              </w:rPr>
              <w:t>-termelő rendszerek felépítése, szerelvényezése, kapcsolásai.</w:t>
            </w:r>
          </w:p>
        </w:tc>
        <w:tc>
          <w:tcPr>
            <w:tcW w:w="4536" w:type="dxa"/>
            <w:vAlign w:val="center"/>
          </w:tcPr>
          <w:p w14:paraId="370363FA" w14:textId="133198A6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Nyomásfokozó berendezések elemeinek méretezése.</w:t>
            </w:r>
          </w:p>
        </w:tc>
      </w:tr>
      <w:tr w:rsidR="009F3624" w:rsidRPr="00736E6E" w14:paraId="405D8FA3" w14:textId="77777777" w:rsidTr="00736E6E">
        <w:trPr>
          <w:trHeight w:val="340"/>
        </w:trPr>
        <w:tc>
          <w:tcPr>
            <w:tcW w:w="554" w:type="dxa"/>
          </w:tcPr>
          <w:p w14:paraId="2C809B6C" w14:textId="61EA11AB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3.</w:t>
            </w:r>
          </w:p>
        </w:tc>
        <w:tc>
          <w:tcPr>
            <w:tcW w:w="4678" w:type="dxa"/>
            <w:vAlign w:val="center"/>
          </w:tcPr>
          <w:p w14:paraId="5CD73C80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HMV-csúcs-hőigény meghatározása.</w:t>
            </w:r>
          </w:p>
        </w:tc>
        <w:tc>
          <w:tcPr>
            <w:tcW w:w="4536" w:type="dxa"/>
            <w:vAlign w:val="center"/>
          </w:tcPr>
          <w:p w14:paraId="489CBF23" w14:textId="7FFD4103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 xml:space="preserve">Feladatmegoldás. </w:t>
            </w:r>
            <w:r w:rsidRPr="00736E6E">
              <w:rPr>
                <w:rFonts w:asciiTheme="majorHAnsi" w:hAnsiTheme="majorHAnsi"/>
                <w:u w:val="single"/>
              </w:rPr>
              <w:t>Házi feladat kiadás</w:t>
            </w:r>
            <w:r w:rsidRPr="00736E6E">
              <w:rPr>
                <w:rFonts w:asciiTheme="majorHAnsi" w:hAnsiTheme="majorHAnsi"/>
              </w:rPr>
              <w:t>.</w:t>
            </w:r>
          </w:p>
        </w:tc>
      </w:tr>
      <w:tr w:rsidR="009F3624" w:rsidRPr="00736E6E" w14:paraId="6E35AA64" w14:textId="77777777" w:rsidTr="00736E6E">
        <w:trPr>
          <w:trHeight w:val="340"/>
        </w:trPr>
        <w:tc>
          <w:tcPr>
            <w:tcW w:w="554" w:type="dxa"/>
          </w:tcPr>
          <w:p w14:paraId="4A1B4010" w14:textId="6BB4BA24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4.</w:t>
            </w:r>
          </w:p>
        </w:tc>
        <w:tc>
          <w:tcPr>
            <w:tcW w:w="4678" w:type="dxa"/>
            <w:vAlign w:val="center"/>
          </w:tcPr>
          <w:p w14:paraId="12758BB8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Melegvíz-termelő berendezések működése, méretezése.</w:t>
            </w:r>
            <w:r w:rsidRPr="00736E6E">
              <w:rPr>
                <w:rFonts w:asciiTheme="majorHAnsi" w:hAnsiTheme="majorHAnsi"/>
                <w:b/>
              </w:rPr>
              <w:t xml:space="preserve"> </w:t>
            </w:r>
            <w:r w:rsidRPr="00736E6E">
              <w:rPr>
                <w:rFonts w:asciiTheme="majorHAnsi" w:hAnsiTheme="majorHAnsi"/>
              </w:rPr>
              <w:t>HMV-termelők kiválasztása.</w:t>
            </w:r>
          </w:p>
        </w:tc>
        <w:tc>
          <w:tcPr>
            <w:tcW w:w="4536" w:type="dxa"/>
            <w:vAlign w:val="center"/>
          </w:tcPr>
          <w:p w14:paraId="427DC685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Feladatmegoldás – Melegvíz-termelő berendezések méretezése.</w:t>
            </w:r>
          </w:p>
        </w:tc>
      </w:tr>
      <w:tr w:rsidR="009F3624" w:rsidRPr="00736E6E" w14:paraId="6AA04000" w14:textId="77777777" w:rsidTr="00736E6E">
        <w:trPr>
          <w:trHeight w:val="340"/>
        </w:trPr>
        <w:tc>
          <w:tcPr>
            <w:tcW w:w="554" w:type="dxa"/>
          </w:tcPr>
          <w:p w14:paraId="14252986" w14:textId="0F55DBEF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5.</w:t>
            </w:r>
          </w:p>
        </w:tc>
        <w:tc>
          <w:tcPr>
            <w:tcW w:w="4678" w:type="dxa"/>
            <w:vAlign w:val="center"/>
          </w:tcPr>
          <w:p w14:paraId="70B6BA6A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  <w:b/>
              </w:rPr>
              <w:t>1. zárthelyi feladat:</w:t>
            </w:r>
            <w:r w:rsidRPr="00736E6E">
              <w:rPr>
                <w:rFonts w:asciiTheme="majorHAnsi" w:hAnsiTheme="majorHAnsi"/>
              </w:rPr>
              <w:t xml:space="preserve"> Nyomásfokozás, HMV-ellátás – elmélet + számítás</w:t>
            </w:r>
          </w:p>
        </w:tc>
        <w:tc>
          <w:tcPr>
            <w:tcW w:w="4536" w:type="dxa"/>
            <w:vAlign w:val="center"/>
          </w:tcPr>
          <w:p w14:paraId="2D1A7250" w14:textId="08711F6F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Házi feladat konzultáció</w:t>
            </w:r>
            <w:r w:rsidR="00D84366" w:rsidRPr="00736E6E">
              <w:rPr>
                <w:rFonts w:asciiTheme="majorHAnsi" w:hAnsiTheme="majorHAnsi"/>
              </w:rPr>
              <w:t>.</w:t>
            </w:r>
          </w:p>
        </w:tc>
      </w:tr>
      <w:tr w:rsidR="009F3624" w:rsidRPr="00736E6E" w14:paraId="513F0CF3" w14:textId="77777777" w:rsidTr="00736E6E">
        <w:trPr>
          <w:trHeight w:val="340"/>
        </w:trPr>
        <w:tc>
          <w:tcPr>
            <w:tcW w:w="554" w:type="dxa"/>
          </w:tcPr>
          <w:p w14:paraId="219E168F" w14:textId="6BE3262E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6.</w:t>
            </w:r>
          </w:p>
        </w:tc>
        <w:tc>
          <w:tcPr>
            <w:tcW w:w="4678" w:type="dxa"/>
            <w:vAlign w:val="center"/>
          </w:tcPr>
          <w:p w14:paraId="48D435AE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Használati melegvíz keringtetése, keringtetési rendszerek 1.</w:t>
            </w:r>
          </w:p>
        </w:tc>
        <w:tc>
          <w:tcPr>
            <w:tcW w:w="4536" w:type="dxa"/>
            <w:vAlign w:val="center"/>
          </w:tcPr>
          <w:p w14:paraId="22988BFC" w14:textId="3640443C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Feladatmegoldás.</w:t>
            </w:r>
          </w:p>
        </w:tc>
      </w:tr>
      <w:tr w:rsidR="009F3624" w:rsidRPr="00736E6E" w14:paraId="07E883D3" w14:textId="77777777" w:rsidTr="00736E6E">
        <w:trPr>
          <w:trHeight w:val="340"/>
        </w:trPr>
        <w:tc>
          <w:tcPr>
            <w:tcW w:w="554" w:type="dxa"/>
          </w:tcPr>
          <w:p w14:paraId="188AB821" w14:textId="043CA20F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7.</w:t>
            </w:r>
          </w:p>
        </w:tc>
        <w:tc>
          <w:tcPr>
            <w:tcW w:w="4678" w:type="dxa"/>
            <w:vAlign w:val="center"/>
          </w:tcPr>
          <w:p w14:paraId="1CC697D7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Használati melegvíz keringtetése, keringtetési rendszerek 2.</w:t>
            </w:r>
          </w:p>
        </w:tc>
        <w:tc>
          <w:tcPr>
            <w:tcW w:w="4536" w:type="dxa"/>
            <w:vAlign w:val="center"/>
          </w:tcPr>
          <w:p w14:paraId="09BBE262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Feladatmegoldás.</w:t>
            </w:r>
          </w:p>
        </w:tc>
      </w:tr>
      <w:tr w:rsidR="009F3624" w:rsidRPr="00736E6E" w14:paraId="65445FFD" w14:textId="77777777" w:rsidTr="00736E6E">
        <w:trPr>
          <w:trHeight w:val="340"/>
        </w:trPr>
        <w:tc>
          <w:tcPr>
            <w:tcW w:w="554" w:type="dxa"/>
          </w:tcPr>
          <w:p w14:paraId="2A63BFBD" w14:textId="3C7BE054" w:rsidR="009F3624" w:rsidRPr="00736E6E" w:rsidRDefault="009F3624" w:rsidP="00D84366">
            <w:pPr>
              <w:spacing w:before="0"/>
              <w:ind w:left="-108" w:right="-108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8</w:t>
            </w:r>
            <w:r w:rsidR="005D16CD" w:rsidRPr="00736E6E">
              <w:rPr>
                <w:rFonts w:asciiTheme="majorHAnsi" w:hAnsiTheme="majorHAnsi"/>
              </w:rPr>
              <w:t>.</w:t>
            </w:r>
          </w:p>
        </w:tc>
        <w:tc>
          <w:tcPr>
            <w:tcW w:w="4678" w:type="dxa"/>
            <w:vAlign w:val="center"/>
          </w:tcPr>
          <w:p w14:paraId="4FBF7F50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Baktérium mentes HMV-ellátás</w:t>
            </w:r>
          </w:p>
        </w:tc>
        <w:tc>
          <w:tcPr>
            <w:tcW w:w="4536" w:type="dxa"/>
            <w:vAlign w:val="center"/>
          </w:tcPr>
          <w:p w14:paraId="00840F1C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Feladatmegoldás.</w:t>
            </w:r>
          </w:p>
        </w:tc>
      </w:tr>
      <w:tr w:rsidR="009F3624" w:rsidRPr="00736E6E" w14:paraId="01D6D70E" w14:textId="77777777" w:rsidTr="00736E6E">
        <w:trPr>
          <w:trHeight w:val="340"/>
        </w:trPr>
        <w:tc>
          <w:tcPr>
            <w:tcW w:w="554" w:type="dxa"/>
          </w:tcPr>
          <w:p w14:paraId="66BF49F5" w14:textId="7759DC1E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9.</w:t>
            </w:r>
          </w:p>
        </w:tc>
        <w:tc>
          <w:tcPr>
            <w:tcW w:w="4678" w:type="dxa"/>
            <w:vAlign w:val="center"/>
          </w:tcPr>
          <w:p w14:paraId="363333A8" w14:textId="4D5E506D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Magas házak vízellátása, csatornázása.</w:t>
            </w:r>
          </w:p>
        </w:tc>
        <w:tc>
          <w:tcPr>
            <w:tcW w:w="4536" w:type="dxa"/>
            <w:vAlign w:val="center"/>
          </w:tcPr>
          <w:p w14:paraId="65517A89" w14:textId="57A57AA2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Feladatmegoldás. Házi feladat konzultáció</w:t>
            </w:r>
            <w:r w:rsidR="00D84366" w:rsidRPr="00736E6E">
              <w:rPr>
                <w:rFonts w:asciiTheme="majorHAnsi" w:hAnsiTheme="majorHAnsi"/>
              </w:rPr>
              <w:t>.</w:t>
            </w:r>
          </w:p>
        </w:tc>
      </w:tr>
      <w:tr w:rsidR="005D16CD" w:rsidRPr="00736E6E" w14:paraId="27011AE4" w14:textId="77777777" w:rsidTr="00736E6E">
        <w:trPr>
          <w:trHeight w:val="340"/>
        </w:trPr>
        <w:tc>
          <w:tcPr>
            <w:tcW w:w="554" w:type="dxa"/>
          </w:tcPr>
          <w:p w14:paraId="177F64A6" w14:textId="5A867515" w:rsidR="005D16CD" w:rsidRPr="00736E6E" w:rsidRDefault="005D16CD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10.</w:t>
            </w:r>
          </w:p>
        </w:tc>
        <w:tc>
          <w:tcPr>
            <w:tcW w:w="4678" w:type="dxa"/>
            <w:vAlign w:val="center"/>
          </w:tcPr>
          <w:p w14:paraId="5F972E60" w14:textId="16592212" w:rsidR="005D16CD" w:rsidRPr="00736E6E" w:rsidRDefault="005D16CD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  <w:b/>
              </w:rPr>
              <w:t>2. zárthelyi feladat</w:t>
            </w:r>
            <w:r w:rsidRPr="00736E6E">
              <w:rPr>
                <w:rFonts w:asciiTheme="majorHAnsi" w:hAnsiTheme="majorHAnsi"/>
              </w:rPr>
              <w:t>: cirkulációs rendszer méretezése, elmélet + számítás</w:t>
            </w:r>
            <w:r w:rsidRPr="00736E6E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D44E490" w14:textId="36D2FFA0" w:rsidR="005D16CD" w:rsidRPr="00736E6E" w:rsidRDefault="005D16CD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Vízszolgáltatás felépítése, ivóvíz kezelési eljárások Külső közműrendszerek (víz- csatorna)</w:t>
            </w:r>
            <w:r w:rsidR="00D84366" w:rsidRPr="00736E6E">
              <w:rPr>
                <w:rFonts w:asciiTheme="majorHAnsi" w:hAnsiTheme="majorHAnsi"/>
              </w:rPr>
              <w:t>.</w:t>
            </w:r>
          </w:p>
        </w:tc>
      </w:tr>
      <w:tr w:rsidR="005D16CD" w:rsidRPr="00736E6E" w14:paraId="00924E08" w14:textId="77777777" w:rsidTr="00D84366">
        <w:trPr>
          <w:trHeight w:val="340"/>
        </w:trPr>
        <w:tc>
          <w:tcPr>
            <w:tcW w:w="554" w:type="dxa"/>
          </w:tcPr>
          <w:p w14:paraId="49A089CA" w14:textId="734684D0" w:rsidR="005D16CD" w:rsidRPr="00736E6E" w:rsidRDefault="005D16CD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11.</w:t>
            </w:r>
          </w:p>
        </w:tc>
        <w:tc>
          <w:tcPr>
            <w:tcW w:w="9214" w:type="dxa"/>
            <w:gridSpan w:val="2"/>
            <w:vAlign w:val="center"/>
          </w:tcPr>
          <w:p w14:paraId="69230C0D" w14:textId="48941C04" w:rsidR="005D16CD" w:rsidRPr="00736E6E" w:rsidRDefault="005D16CD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  <w:b/>
              </w:rPr>
              <w:t>Tavaszi szünet</w:t>
            </w:r>
          </w:p>
        </w:tc>
      </w:tr>
      <w:tr w:rsidR="009F3624" w:rsidRPr="00736E6E" w14:paraId="63486DC1" w14:textId="77777777" w:rsidTr="00736E6E">
        <w:trPr>
          <w:trHeight w:val="340"/>
        </w:trPr>
        <w:tc>
          <w:tcPr>
            <w:tcW w:w="554" w:type="dxa"/>
          </w:tcPr>
          <w:p w14:paraId="257F8745" w14:textId="736205C3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12.</w:t>
            </w:r>
          </w:p>
        </w:tc>
        <w:tc>
          <w:tcPr>
            <w:tcW w:w="4678" w:type="dxa"/>
            <w:vAlign w:val="center"/>
          </w:tcPr>
          <w:p w14:paraId="2875374D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Vízzel oltó tűzvédelmi berendezések épületgépészeti vonatkozásai 1.</w:t>
            </w:r>
          </w:p>
        </w:tc>
        <w:tc>
          <w:tcPr>
            <w:tcW w:w="4536" w:type="dxa"/>
            <w:vAlign w:val="center"/>
          </w:tcPr>
          <w:p w14:paraId="33D73CE8" w14:textId="68616FC5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Házi feladat beadás</w:t>
            </w:r>
            <w:r w:rsidR="005347FC" w:rsidRPr="00736E6E">
              <w:rPr>
                <w:rFonts w:asciiTheme="majorHAnsi" w:hAnsiTheme="majorHAnsi"/>
                <w:b/>
              </w:rPr>
              <w:t>, közös</w:t>
            </w:r>
            <w:r w:rsidR="00736E6E">
              <w:rPr>
                <w:rFonts w:asciiTheme="majorHAnsi" w:hAnsiTheme="majorHAnsi"/>
                <w:b/>
              </w:rPr>
              <w:t xml:space="preserve"> értékelés,</w:t>
            </w:r>
            <w:r w:rsidR="005347FC" w:rsidRPr="00736E6E">
              <w:rPr>
                <w:rFonts w:asciiTheme="majorHAnsi" w:hAnsiTheme="majorHAnsi"/>
                <w:b/>
              </w:rPr>
              <w:t xml:space="preserve"> javítás.</w:t>
            </w:r>
            <w:r w:rsidRPr="00736E6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F3624" w:rsidRPr="00736E6E" w14:paraId="53D772BE" w14:textId="77777777" w:rsidTr="00736E6E">
        <w:trPr>
          <w:trHeight w:val="340"/>
        </w:trPr>
        <w:tc>
          <w:tcPr>
            <w:tcW w:w="554" w:type="dxa"/>
          </w:tcPr>
          <w:p w14:paraId="6C80D1F2" w14:textId="128400C1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13.</w:t>
            </w:r>
          </w:p>
        </w:tc>
        <w:tc>
          <w:tcPr>
            <w:tcW w:w="4678" w:type="dxa"/>
            <w:vAlign w:val="center"/>
          </w:tcPr>
          <w:p w14:paraId="25032820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</w:rPr>
              <w:t>Szennyvízelvezetés rendszere, műtárgyai</w:t>
            </w:r>
          </w:p>
        </w:tc>
        <w:tc>
          <w:tcPr>
            <w:tcW w:w="4536" w:type="dxa"/>
            <w:vAlign w:val="center"/>
          </w:tcPr>
          <w:p w14:paraId="4AFC806B" w14:textId="46175CB0" w:rsidR="009F3624" w:rsidRPr="00736E6E" w:rsidRDefault="005347FC" w:rsidP="00D84366">
            <w:pPr>
              <w:spacing w:before="0"/>
              <w:jc w:val="left"/>
              <w:rPr>
                <w:rFonts w:asciiTheme="majorHAnsi" w:hAnsiTheme="majorHAnsi"/>
                <w:bCs/>
              </w:rPr>
            </w:pPr>
            <w:r w:rsidRPr="00736E6E">
              <w:rPr>
                <w:rFonts w:asciiTheme="majorHAnsi" w:hAnsiTheme="majorHAnsi"/>
                <w:bCs/>
              </w:rPr>
              <w:t>Ismétlés.</w:t>
            </w:r>
          </w:p>
        </w:tc>
      </w:tr>
      <w:tr w:rsidR="009F3624" w:rsidRPr="00736E6E" w14:paraId="7B6FED79" w14:textId="77777777" w:rsidTr="00736E6E">
        <w:trPr>
          <w:trHeight w:val="340"/>
        </w:trPr>
        <w:tc>
          <w:tcPr>
            <w:tcW w:w="554" w:type="dxa"/>
          </w:tcPr>
          <w:p w14:paraId="1077F061" w14:textId="6D1DA9C7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14.</w:t>
            </w:r>
          </w:p>
        </w:tc>
        <w:tc>
          <w:tcPr>
            <w:tcW w:w="4678" w:type="dxa"/>
            <w:vAlign w:val="center"/>
          </w:tcPr>
          <w:p w14:paraId="644D648C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  <w:b/>
              </w:rPr>
              <w:t>3. zárthelyi feladat</w:t>
            </w:r>
            <w:r w:rsidRPr="00736E6E">
              <w:rPr>
                <w:rFonts w:asciiTheme="majorHAnsi" w:hAnsiTheme="majorHAnsi"/>
              </w:rPr>
              <w:t xml:space="preserve"> – a féléves anyagból.</w:t>
            </w:r>
          </w:p>
        </w:tc>
        <w:tc>
          <w:tcPr>
            <w:tcW w:w="4536" w:type="dxa"/>
            <w:vAlign w:val="center"/>
          </w:tcPr>
          <w:p w14:paraId="08172841" w14:textId="08152161" w:rsidR="009F3624" w:rsidRPr="00736E6E" w:rsidRDefault="005347FC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Mesterséges és természetes szennyvíztisztítás.</w:t>
            </w:r>
          </w:p>
        </w:tc>
      </w:tr>
      <w:tr w:rsidR="009F3624" w:rsidRPr="00736E6E" w14:paraId="30FC00BF" w14:textId="77777777" w:rsidTr="00736E6E">
        <w:trPr>
          <w:trHeight w:val="340"/>
        </w:trPr>
        <w:tc>
          <w:tcPr>
            <w:tcW w:w="554" w:type="dxa"/>
          </w:tcPr>
          <w:p w14:paraId="722BFDF4" w14:textId="7AFA96B6" w:rsidR="009F3624" w:rsidRPr="00736E6E" w:rsidRDefault="009F3624" w:rsidP="00D84366">
            <w:pPr>
              <w:spacing w:before="0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 xml:space="preserve">15. </w:t>
            </w:r>
          </w:p>
        </w:tc>
        <w:tc>
          <w:tcPr>
            <w:tcW w:w="4678" w:type="dxa"/>
            <w:vAlign w:val="center"/>
          </w:tcPr>
          <w:p w14:paraId="1CBA617E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  <w:b/>
              </w:rPr>
              <w:t>Pótzárthelyi</w:t>
            </w:r>
          </w:p>
        </w:tc>
        <w:tc>
          <w:tcPr>
            <w:tcW w:w="4536" w:type="dxa"/>
            <w:vAlign w:val="center"/>
          </w:tcPr>
          <w:p w14:paraId="353AEF53" w14:textId="77777777" w:rsidR="009F3624" w:rsidRPr="00736E6E" w:rsidRDefault="009F3624" w:rsidP="00D84366">
            <w:pPr>
              <w:spacing w:before="0"/>
              <w:jc w:val="left"/>
              <w:rPr>
                <w:rFonts w:asciiTheme="majorHAnsi" w:hAnsiTheme="majorHAnsi"/>
              </w:rPr>
            </w:pPr>
            <w:r w:rsidRPr="00736E6E">
              <w:rPr>
                <w:rFonts w:asciiTheme="majorHAnsi" w:hAnsiTheme="majorHAnsi"/>
              </w:rPr>
              <w:t>Félév értékelése</w:t>
            </w:r>
          </w:p>
        </w:tc>
      </w:tr>
    </w:tbl>
    <w:p w14:paraId="23C91BA5" w14:textId="5D07E86E" w:rsidR="009B4F16" w:rsidRPr="00736E6E" w:rsidRDefault="009B4F16" w:rsidP="00FF2104">
      <w:pPr>
        <w:pStyle w:val="Cmsor2"/>
        <w:pBdr>
          <w:right w:val="single" w:sz="24" w:space="31" w:color="DBE5F1" w:themeColor="accent1" w:themeTint="33"/>
        </w:pBdr>
        <w:jc w:val="left"/>
        <w:rPr>
          <w:rFonts w:asciiTheme="majorHAnsi" w:hAnsiTheme="majorHAnsi"/>
          <w:sz w:val="24"/>
          <w:szCs w:val="24"/>
        </w:rPr>
      </w:pPr>
      <w:r w:rsidRPr="00736E6E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736E6E" w:rsidRDefault="009B4F16" w:rsidP="00736E6E">
      <w:pPr>
        <w:widowControl w:val="0"/>
        <w:spacing w:before="0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  <w:i/>
        </w:rPr>
        <w:t>Részvétel:</w:t>
      </w:r>
      <w:r w:rsidR="00001211" w:rsidRPr="00736E6E">
        <w:rPr>
          <w:rFonts w:asciiTheme="majorHAnsi" w:hAnsiTheme="majorHAnsi"/>
        </w:rPr>
        <w:t xml:space="preserve"> A tanórák min. 70 %-án kötelező a jelenlét.</w:t>
      </w:r>
    </w:p>
    <w:p w14:paraId="7C7E4CB1" w14:textId="439810B3" w:rsidR="00620115" w:rsidRPr="00736E6E" w:rsidRDefault="009B4F16" w:rsidP="00736E6E">
      <w:pPr>
        <w:pStyle w:val="Szvegtrzs"/>
        <w:tabs>
          <w:tab w:val="right" w:pos="2058"/>
        </w:tabs>
        <w:jc w:val="left"/>
        <w:rPr>
          <w:rFonts w:asciiTheme="majorHAnsi" w:hAnsiTheme="majorHAnsi"/>
          <w:sz w:val="20"/>
        </w:rPr>
      </w:pPr>
      <w:r w:rsidRPr="00736E6E">
        <w:rPr>
          <w:rFonts w:asciiTheme="majorHAnsi" w:hAnsiTheme="majorHAnsi"/>
          <w:i/>
          <w:sz w:val="20"/>
        </w:rPr>
        <w:t>Aláírás feltétele</w:t>
      </w:r>
      <w:r w:rsidRPr="00736E6E">
        <w:rPr>
          <w:rFonts w:asciiTheme="majorHAnsi" w:hAnsiTheme="majorHAnsi"/>
          <w:sz w:val="20"/>
        </w:rPr>
        <w:t>:</w:t>
      </w:r>
      <w:r w:rsidR="00001211" w:rsidRPr="00736E6E">
        <w:rPr>
          <w:rFonts w:asciiTheme="majorHAnsi" w:hAnsiTheme="majorHAnsi"/>
          <w:sz w:val="20"/>
        </w:rPr>
        <w:t xml:space="preserve"> </w:t>
      </w:r>
      <w:r w:rsidR="00BA5051" w:rsidRPr="00736E6E">
        <w:rPr>
          <w:rFonts w:asciiTheme="majorHAnsi" w:hAnsiTheme="majorHAnsi"/>
          <w:sz w:val="20"/>
        </w:rPr>
        <w:t xml:space="preserve">A félév értékelése a félévközi munka és a vizsga alapján történik. </w:t>
      </w:r>
      <w:r w:rsidR="00736E6E" w:rsidRPr="00736E6E">
        <w:rPr>
          <w:rFonts w:asciiTheme="majorHAnsi" w:hAnsiTheme="majorHAnsi"/>
          <w:sz w:val="20"/>
        </w:rPr>
        <w:t xml:space="preserve">A 3 db ZH egyenként legalább 45%-os megírása, 1 db legalább elégséges szintű házi feladat beadása. Az 1. és 2. ZH egyenként 30 pont, a 3. ZH 40 pont, a házi feladat 100 pont. </w:t>
      </w:r>
      <w:r w:rsidR="00620115" w:rsidRPr="00736E6E">
        <w:rPr>
          <w:rFonts w:asciiTheme="majorHAnsi" w:hAnsiTheme="majorHAnsi"/>
          <w:sz w:val="20"/>
        </w:rPr>
        <w:t>ZH-javítási lehetőségek: a 15. okt. héten, ill. rendkívüli esetben külön kérelemre a vizsgaidőszak 1. hetének végéig 1 alkalommal.</w:t>
      </w:r>
    </w:p>
    <w:p w14:paraId="03294D07" w14:textId="1766F5D6" w:rsidR="00BA5051" w:rsidRPr="00736E6E" w:rsidRDefault="0064724C" w:rsidP="00736E6E">
      <w:pPr>
        <w:pStyle w:val="Szvegtrzs"/>
        <w:tabs>
          <w:tab w:val="right" w:pos="2058"/>
        </w:tabs>
        <w:jc w:val="left"/>
        <w:rPr>
          <w:rFonts w:asciiTheme="majorHAnsi" w:hAnsiTheme="majorHAnsi"/>
          <w:sz w:val="20"/>
        </w:rPr>
      </w:pPr>
      <w:r w:rsidRPr="00736E6E">
        <w:rPr>
          <w:rFonts w:asciiTheme="majorHAnsi" w:hAnsiTheme="majorHAnsi"/>
          <w:sz w:val="20"/>
        </w:rPr>
        <w:t>Vizsga: írásbeli, szóbeli.</w:t>
      </w:r>
    </w:p>
    <w:p w14:paraId="50F5840D" w14:textId="77777777" w:rsidR="009628D0" w:rsidRPr="00FF2104" w:rsidRDefault="00F963A5" w:rsidP="005347FC">
      <w:pPr>
        <w:widowControl w:val="0"/>
        <w:spacing w:before="0"/>
        <w:ind w:right="-454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  <w:sz w:val="22"/>
          <w:szCs w:val="22"/>
        </w:rPr>
        <w:tab/>
      </w:r>
      <w:r w:rsidR="009628D0" w:rsidRPr="00FF2104">
        <w:rPr>
          <w:rFonts w:asciiTheme="majorHAnsi" w:hAnsiTheme="majorHAnsi"/>
          <w:i/>
        </w:rPr>
        <w:t>Az érdemjegy kialakításának módja</w:t>
      </w:r>
      <w:r w:rsidR="009628D0" w:rsidRPr="00FF2104">
        <w:rPr>
          <w:rFonts w:asciiTheme="majorHAnsi" w:hAnsiTheme="majorHAnsi"/>
        </w:rPr>
        <w:t>:</w:t>
      </w:r>
    </w:p>
    <w:p w14:paraId="75D7BC10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0–49%</w:t>
      </w:r>
      <w:r w:rsidRPr="00FF2104">
        <w:rPr>
          <w:rFonts w:asciiTheme="majorHAnsi" w:hAnsiTheme="majorHAnsi"/>
        </w:rPr>
        <w:tab/>
        <w:t>elégtelen</w:t>
      </w:r>
      <w:r w:rsidRPr="00FF2104">
        <w:rPr>
          <w:rFonts w:asciiTheme="majorHAnsi" w:hAnsiTheme="majorHAnsi"/>
        </w:rPr>
        <w:tab/>
        <w:t>/1/</w:t>
      </w:r>
    </w:p>
    <w:p w14:paraId="7056ADBE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50–59%</w:t>
      </w:r>
      <w:r w:rsidRPr="00FF2104">
        <w:rPr>
          <w:rFonts w:asciiTheme="majorHAnsi" w:hAnsiTheme="majorHAnsi"/>
        </w:rPr>
        <w:tab/>
        <w:t>elégséges</w:t>
      </w:r>
      <w:r w:rsidRPr="00FF2104">
        <w:rPr>
          <w:rFonts w:asciiTheme="majorHAnsi" w:hAnsiTheme="majorHAnsi"/>
        </w:rPr>
        <w:tab/>
        <w:t>/2/</w:t>
      </w:r>
    </w:p>
    <w:p w14:paraId="48543CA5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60–69%</w:t>
      </w:r>
      <w:r w:rsidRPr="00FF2104">
        <w:rPr>
          <w:rFonts w:asciiTheme="majorHAnsi" w:hAnsiTheme="majorHAnsi"/>
        </w:rPr>
        <w:tab/>
        <w:t>közepes</w:t>
      </w:r>
      <w:r w:rsidRPr="00FF2104">
        <w:rPr>
          <w:rFonts w:asciiTheme="majorHAnsi" w:hAnsiTheme="majorHAnsi"/>
        </w:rPr>
        <w:tab/>
        <w:t>/3/</w:t>
      </w:r>
    </w:p>
    <w:p w14:paraId="62A77210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70–84%</w:t>
      </w:r>
      <w:r w:rsidRPr="00FF2104">
        <w:rPr>
          <w:rFonts w:asciiTheme="majorHAnsi" w:hAnsiTheme="majorHAnsi"/>
        </w:rPr>
        <w:tab/>
        <w:t>jó</w:t>
      </w:r>
      <w:r w:rsidRPr="00FF2104">
        <w:rPr>
          <w:rFonts w:asciiTheme="majorHAnsi" w:hAnsiTheme="majorHAnsi"/>
        </w:rPr>
        <w:tab/>
        <w:t>/4/</w:t>
      </w:r>
    </w:p>
    <w:p w14:paraId="4CCFADC6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85–100%</w:t>
      </w:r>
      <w:r w:rsidRPr="00FF2104">
        <w:rPr>
          <w:rFonts w:asciiTheme="majorHAnsi" w:hAnsiTheme="majorHAnsi"/>
        </w:rPr>
        <w:tab/>
        <w:t>jeles</w:t>
      </w:r>
      <w:r w:rsidRPr="00FF2104">
        <w:rPr>
          <w:rFonts w:asciiTheme="majorHAnsi" w:hAnsiTheme="majorHAnsi"/>
        </w:rPr>
        <w:tab/>
        <w:t>/5/</w:t>
      </w:r>
    </w:p>
    <w:p w14:paraId="3C1311BE" w14:textId="77777777" w:rsidR="009B4F16" w:rsidRPr="00736E6E" w:rsidRDefault="009B4F16" w:rsidP="00736E6E">
      <w:pPr>
        <w:pStyle w:val="Cmsor2"/>
        <w:spacing w:before="120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Kötelező és ajánlott irodalom</w:t>
      </w:r>
    </w:p>
    <w:p w14:paraId="0D16BC88" w14:textId="217626E8" w:rsidR="00FA5199" w:rsidRPr="00736E6E" w:rsidRDefault="00736E6E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egtsz szerveren</w:t>
      </w:r>
      <w:r w:rsidR="00FA5199" w:rsidRPr="00736E6E">
        <w:rPr>
          <w:rFonts w:asciiTheme="majorHAnsi" w:hAnsiTheme="majorHAnsi"/>
        </w:rPr>
        <w:t xml:space="preserve"> az előadás vázlatok, segédletek, szakcikkek, mintafeladatok </w:t>
      </w:r>
    </w:p>
    <w:p w14:paraId="3C4B527F" w14:textId="77777777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Feurich: Szanitertechnika. (Dialog-Campus 2001)</w:t>
      </w:r>
    </w:p>
    <w:p w14:paraId="30A8A89B" w14:textId="77777777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Josef Ammon: Falsík előtti szerelés – szaniter technika.</w:t>
      </w:r>
    </w:p>
    <w:p w14:paraId="51590D50" w14:textId="77777777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Dr. Bánhidi László: Épületgépészet a gyakorlatban.</w:t>
      </w:r>
    </w:p>
    <w:p w14:paraId="60608915" w14:textId="279ECC24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Hans Brünner: Víz és gázvezeték szerelés.</w:t>
      </w:r>
    </w:p>
    <w:p w14:paraId="52C0F8B6" w14:textId="386DEC7B" w:rsidR="009B4F16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Dr. Menyhárt: Az épületgépészet kézikönyve.</w:t>
      </w:r>
    </w:p>
    <w:p w14:paraId="3935499C" w14:textId="3EBA05BE" w:rsidR="009628D0" w:rsidRDefault="009A7F73" w:rsidP="00FC6DAF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az előadásokon megjelölt szakcikkek</w:t>
      </w:r>
    </w:p>
    <w:p w14:paraId="0A6BC7E5" w14:textId="7DDAA75C" w:rsidR="00736E6E" w:rsidRDefault="00736E6E" w:rsidP="00736E6E">
      <w:pPr>
        <w:pStyle w:val="Listaszerbekezds"/>
        <w:spacing w:before="0"/>
        <w:ind w:left="567"/>
        <w:jc w:val="left"/>
        <w:rPr>
          <w:rFonts w:asciiTheme="majorHAnsi" w:hAnsiTheme="majorHAnsi"/>
          <w:sz w:val="12"/>
          <w:szCs w:val="12"/>
        </w:rPr>
      </w:pPr>
    </w:p>
    <w:p w14:paraId="6918D005" w14:textId="77F13FC2" w:rsidR="00736E6E" w:rsidRDefault="00736E6E" w:rsidP="00736E6E">
      <w:pPr>
        <w:pStyle w:val="Listaszerbekezds"/>
        <w:spacing w:before="0"/>
        <w:ind w:left="567"/>
        <w:jc w:val="left"/>
        <w:rPr>
          <w:rFonts w:asciiTheme="majorHAnsi" w:hAnsiTheme="majorHAnsi"/>
          <w:sz w:val="12"/>
          <w:szCs w:val="12"/>
        </w:rPr>
      </w:pPr>
    </w:p>
    <w:p w14:paraId="7D27DD8C" w14:textId="77777777" w:rsidR="00736E6E" w:rsidRPr="00736E6E" w:rsidRDefault="00736E6E" w:rsidP="00736E6E">
      <w:pPr>
        <w:pStyle w:val="Listaszerbekezds"/>
        <w:spacing w:before="0"/>
        <w:ind w:left="567"/>
        <w:jc w:val="left"/>
        <w:rPr>
          <w:rFonts w:asciiTheme="majorHAnsi" w:hAnsiTheme="majorHAnsi"/>
          <w:sz w:val="12"/>
          <w:szCs w:val="12"/>
        </w:rPr>
      </w:pPr>
    </w:p>
    <w:p w14:paraId="04B45774" w14:textId="23169075" w:rsidR="001C017B" w:rsidRPr="00736E6E" w:rsidRDefault="001C017B" w:rsidP="00F963A5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20</w:t>
      </w:r>
      <w:r w:rsidR="00044F33">
        <w:rPr>
          <w:rFonts w:asciiTheme="majorHAnsi" w:hAnsiTheme="majorHAnsi"/>
        </w:rPr>
        <w:t xml:space="preserve">22. 02. 09. </w:t>
      </w:r>
      <w:r w:rsidR="00044F33">
        <w:rPr>
          <w:rFonts w:asciiTheme="majorHAnsi" w:hAnsiTheme="majorHAnsi"/>
        </w:rPr>
        <w:tab/>
      </w:r>
      <w:r w:rsidR="00044F33">
        <w:rPr>
          <w:rFonts w:asciiTheme="majorHAnsi" w:hAnsiTheme="majorHAnsi"/>
        </w:rPr>
        <w:tab/>
        <w:t>Eördöghné Dr. Miklós Mária PhD egyetemi docens</w:t>
      </w:r>
    </w:p>
    <w:p w14:paraId="398371A4" w14:textId="55E9A3B6" w:rsidR="001C017B" w:rsidRPr="00736E6E" w:rsidRDefault="001C017B" w:rsidP="00F963A5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  <w:sectPr w:rsidR="001C017B" w:rsidRPr="00736E6E" w:rsidSect="00FF2104">
          <w:footerReference w:type="default" r:id="rId7"/>
          <w:pgSz w:w="11906" w:h="16838"/>
          <w:pgMar w:top="794" w:right="1416" w:bottom="794" w:left="1418" w:header="709" w:footer="709" w:gutter="0"/>
          <w:cols w:space="708"/>
          <w:docGrid w:linePitch="360"/>
        </w:sectPr>
      </w:pPr>
      <w:r w:rsidRPr="00736E6E">
        <w:rPr>
          <w:rFonts w:asciiTheme="majorHAnsi" w:hAnsiTheme="majorHAnsi"/>
        </w:rPr>
        <w:tab/>
      </w:r>
      <w:r w:rsidRPr="00736E6E">
        <w:rPr>
          <w:rFonts w:asciiTheme="majorHAnsi" w:hAnsiTheme="majorHAnsi"/>
        </w:rPr>
        <w:tab/>
        <w:t>tantárgyfelelős</w:t>
      </w:r>
      <w:r w:rsidR="00044F33">
        <w:rPr>
          <w:rFonts w:asciiTheme="majorHAnsi" w:hAnsiTheme="majorHAnsi"/>
        </w:rPr>
        <w:t>, sk.</w:t>
      </w:r>
    </w:p>
    <w:p w14:paraId="1B01C6D6" w14:textId="77777777" w:rsidR="00914794" w:rsidRPr="00736E6E" w:rsidRDefault="00064593" w:rsidP="008273BB">
      <w:pPr>
        <w:pStyle w:val="Cmsor2"/>
        <w:rPr>
          <w:rFonts w:asciiTheme="majorHAnsi" w:hAnsiTheme="majorHAnsi"/>
        </w:rPr>
      </w:pPr>
      <w:r w:rsidRPr="00736E6E">
        <w:rPr>
          <w:rFonts w:asciiTheme="majorHAnsi" w:hAnsiTheme="majorHAnsi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1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7"/>
        <w:gridCol w:w="524"/>
        <w:gridCol w:w="524"/>
        <w:gridCol w:w="557"/>
        <w:gridCol w:w="59"/>
        <w:gridCol w:w="521"/>
        <w:gridCol w:w="25"/>
        <w:gridCol w:w="560"/>
      </w:tblGrid>
      <w:tr w:rsidR="00F963A5" w:rsidRPr="00736E6E" w14:paraId="49841F5B" w14:textId="77777777" w:rsidTr="00C629C8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F742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A3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E16" w14:textId="77777777" w:rsidR="00F963A5" w:rsidRPr="00736E6E" w:rsidRDefault="00F963A5" w:rsidP="00F963A5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36E6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760" w14:textId="77777777" w:rsidR="00F963A5" w:rsidRPr="00736E6E" w:rsidRDefault="00F963A5" w:rsidP="00F963A5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36E6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F963A5" w:rsidRPr="00736E6E" w14:paraId="27E4442F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BF5" w14:textId="48D87472" w:rsidR="00F963A5" w:rsidRPr="00736E6E" w:rsidRDefault="00F963A5" w:rsidP="00F963A5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736E6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156032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736E6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/202</w:t>
            </w:r>
            <w:r w:rsidR="00156032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</w:t>
            </w:r>
            <w:r w:rsidRPr="00736E6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776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EE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B9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FC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91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5F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8C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C9A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D7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C48F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47EA7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2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A1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FE2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D3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2E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CBC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19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C56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8F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F963A5" w:rsidRPr="00736E6E" w14:paraId="3F32E051" w14:textId="77777777" w:rsidTr="00C629C8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7AA4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CEE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42E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361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1E5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D1B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D7B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46C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C65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F2D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4B45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464039" w14:textId="77777777" w:rsidR="00F963A5" w:rsidRPr="00736E6E" w:rsidRDefault="00F963A5" w:rsidP="00F963A5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986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B57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188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117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100AF3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24EC3C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2B940E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7FB735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4850C3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7E7AB926" w14:textId="77777777" w:rsidTr="00C629C8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5B3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786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344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897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D70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B74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FE5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A6B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CDC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762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690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FDF7D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FBC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E6E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EAC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209C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EC80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7C841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35E548F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82E06C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8C7A7B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551E6C2A" w14:textId="77777777" w:rsidTr="00C629C8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F8D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BAB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6ED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6FA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ED9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ECB6" w14:textId="6931D398" w:rsidR="00F963A5" w:rsidRPr="00736E6E" w:rsidRDefault="007725D3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CBB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53B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5F0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D34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4F89" w14:textId="378F6AC0" w:rsidR="00F963A5" w:rsidRPr="00736E6E" w:rsidRDefault="007725D3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3A1C6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68E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EBF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17D0" w14:textId="13FF1D3F" w:rsidR="00F963A5" w:rsidRPr="00736E6E" w:rsidRDefault="007725D3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444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1D489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6481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BB7A4C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5F3869E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243FBC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68756603" w14:textId="77777777" w:rsidTr="00C629C8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588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C80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16F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F1F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BB0C" w14:textId="3D11B707" w:rsidR="00F963A5" w:rsidRPr="00736E6E" w:rsidRDefault="007725D3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69D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421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DA4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781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F19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86A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CF280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3FB9E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F4E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839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BFF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BE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EAEF95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99F5BB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8E337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58B6E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6E1DA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F963A5" w:rsidRPr="00736E6E" w14:paraId="492A9DDA" w14:textId="77777777" w:rsidTr="00C629C8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E1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17B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A68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C13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46F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CEA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294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24C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837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52C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762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EEC80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7C679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1A43" w14:textId="6BA769C6" w:rsidR="00F963A5" w:rsidRPr="00736E6E" w:rsidRDefault="007725D3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6E7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4A7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319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AEC5C3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99BFC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60334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9C04C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704C4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F963A5" w:rsidRPr="00736E6E" w14:paraId="4FD95A74" w14:textId="77777777" w:rsidTr="00C629C8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6832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3B2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BCC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B36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5ED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265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8EF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EF9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C3D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654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E0D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8A5B1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D443F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20D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72A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6FD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684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A0E09F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7A2107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F5E921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3A17C65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21AC3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F963A5" w:rsidRPr="00736E6E" w14:paraId="0A4AE9D1" w14:textId="77777777" w:rsidTr="00C629C8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FA1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2E8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B83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BA5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DF8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B0F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A28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35F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514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7B1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FB1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D78E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22E2D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5E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7FD7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ABD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73F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38C0BC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EAB74A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A620F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F963A5" w:rsidRPr="00736E6E" w14:paraId="32E490B8" w14:textId="77777777" w:rsidTr="00C629C8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AB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3E1F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EFA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6D1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738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0B1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538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C6A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AF5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58B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986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BA7FD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C81B3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4C2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E2E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136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2B4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B1B46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162D86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5442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78B3A9CA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2B0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E42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5D3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ECA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D58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767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2FB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447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9AB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150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AF905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E427CC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D5D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C89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0BC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86C3FF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DF81F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8984E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D214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7EF23C93" w14:textId="77777777" w:rsidTr="00C629C8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F46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43C01B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D19C52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0AD71E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8F7E48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90672E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771A37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D98C6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904E8A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C5E570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A3DE49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377330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EEE240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EA1EF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0B33A4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6CEBCD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175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5EA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4F6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36F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B62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87EE342" w14:textId="77777777" w:rsidR="00D82EC7" w:rsidRPr="00736E6E" w:rsidRDefault="00D82EC7" w:rsidP="00F963A5">
      <w:pPr>
        <w:jc w:val="both"/>
        <w:rPr>
          <w:rFonts w:asciiTheme="majorHAnsi" w:hAnsiTheme="majorHAnsi"/>
        </w:rPr>
      </w:pPr>
    </w:p>
    <w:sectPr w:rsidR="00D82EC7" w:rsidRPr="00736E6E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5E25" w14:textId="77777777" w:rsidR="00D3758E" w:rsidRDefault="00D3758E" w:rsidP="00AD4BC7">
      <w:r>
        <w:separator/>
      </w:r>
    </w:p>
  </w:endnote>
  <w:endnote w:type="continuationSeparator" w:id="0">
    <w:p w14:paraId="29BBA085" w14:textId="77777777" w:rsidR="00D3758E" w:rsidRDefault="00D3758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9323"/>
      <w:docPartObj>
        <w:docPartGallery w:val="Page Numbers (Bottom of Page)"/>
        <w:docPartUnique/>
      </w:docPartObj>
    </w:sdtPr>
    <w:sdtEndPr/>
    <w:sdtContent>
      <w:p w14:paraId="1B01C7D9" w14:textId="5283DBF3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8E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70AF" w14:textId="77777777" w:rsidR="00D3758E" w:rsidRDefault="00D3758E" w:rsidP="00AD4BC7">
      <w:r>
        <w:separator/>
      </w:r>
    </w:p>
  </w:footnote>
  <w:footnote w:type="continuationSeparator" w:id="0">
    <w:p w14:paraId="4CB3DBE1" w14:textId="77777777" w:rsidR="00D3758E" w:rsidRDefault="00D3758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07231"/>
    <w:rsid w:val="000111FE"/>
    <w:rsid w:val="00022F7F"/>
    <w:rsid w:val="000272A6"/>
    <w:rsid w:val="000308CD"/>
    <w:rsid w:val="000408D2"/>
    <w:rsid w:val="00044F33"/>
    <w:rsid w:val="00046BB2"/>
    <w:rsid w:val="00064593"/>
    <w:rsid w:val="00085F17"/>
    <w:rsid w:val="000A2AEB"/>
    <w:rsid w:val="000A37C1"/>
    <w:rsid w:val="000A7F93"/>
    <w:rsid w:val="000B72FB"/>
    <w:rsid w:val="000F0177"/>
    <w:rsid w:val="000F6A91"/>
    <w:rsid w:val="00117AF0"/>
    <w:rsid w:val="00120708"/>
    <w:rsid w:val="00123E52"/>
    <w:rsid w:val="00127634"/>
    <w:rsid w:val="00156032"/>
    <w:rsid w:val="001800ED"/>
    <w:rsid w:val="00183256"/>
    <w:rsid w:val="00196410"/>
    <w:rsid w:val="001B050E"/>
    <w:rsid w:val="001B57F9"/>
    <w:rsid w:val="001C017B"/>
    <w:rsid w:val="001C1DBF"/>
    <w:rsid w:val="001F001E"/>
    <w:rsid w:val="001F1713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9766E"/>
    <w:rsid w:val="003A1054"/>
    <w:rsid w:val="003A23E0"/>
    <w:rsid w:val="003A57DC"/>
    <w:rsid w:val="003B554A"/>
    <w:rsid w:val="003B639F"/>
    <w:rsid w:val="003B7E34"/>
    <w:rsid w:val="003F4E1F"/>
    <w:rsid w:val="0040244E"/>
    <w:rsid w:val="0044290E"/>
    <w:rsid w:val="00445928"/>
    <w:rsid w:val="004C2A6B"/>
    <w:rsid w:val="004E6552"/>
    <w:rsid w:val="00515A1A"/>
    <w:rsid w:val="005259E6"/>
    <w:rsid w:val="005347FC"/>
    <w:rsid w:val="005C4744"/>
    <w:rsid w:val="005D147A"/>
    <w:rsid w:val="005D16CD"/>
    <w:rsid w:val="005D7A6E"/>
    <w:rsid w:val="005E1F86"/>
    <w:rsid w:val="005F7E4B"/>
    <w:rsid w:val="006129C1"/>
    <w:rsid w:val="00620115"/>
    <w:rsid w:val="00627AFE"/>
    <w:rsid w:val="0064724C"/>
    <w:rsid w:val="00654D13"/>
    <w:rsid w:val="006643D3"/>
    <w:rsid w:val="00670FBF"/>
    <w:rsid w:val="006972DA"/>
    <w:rsid w:val="006A7B42"/>
    <w:rsid w:val="006C0FFA"/>
    <w:rsid w:val="006C78B2"/>
    <w:rsid w:val="006D6D10"/>
    <w:rsid w:val="00704915"/>
    <w:rsid w:val="00721F29"/>
    <w:rsid w:val="007228ED"/>
    <w:rsid w:val="00722C34"/>
    <w:rsid w:val="00725286"/>
    <w:rsid w:val="00736E6E"/>
    <w:rsid w:val="007472CC"/>
    <w:rsid w:val="00750AA1"/>
    <w:rsid w:val="00761376"/>
    <w:rsid w:val="007725D3"/>
    <w:rsid w:val="007910A3"/>
    <w:rsid w:val="00793F1F"/>
    <w:rsid w:val="0079519A"/>
    <w:rsid w:val="007A562D"/>
    <w:rsid w:val="007E136B"/>
    <w:rsid w:val="007E6B15"/>
    <w:rsid w:val="007F77FE"/>
    <w:rsid w:val="00804E36"/>
    <w:rsid w:val="008273BB"/>
    <w:rsid w:val="00856987"/>
    <w:rsid w:val="00861094"/>
    <w:rsid w:val="0086520B"/>
    <w:rsid w:val="00872D10"/>
    <w:rsid w:val="00890C8A"/>
    <w:rsid w:val="0089502D"/>
    <w:rsid w:val="0089661B"/>
    <w:rsid w:val="008C22B3"/>
    <w:rsid w:val="008D46C7"/>
    <w:rsid w:val="008E6B16"/>
    <w:rsid w:val="00901346"/>
    <w:rsid w:val="009132BE"/>
    <w:rsid w:val="00914794"/>
    <w:rsid w:val="009264BA"/>
    <w:rsid w:val="00956261"/>
    <w:rsid w:val="009628D0"/>
    <w:rsid w:val="0097255A"/>
    <w:rsid w:val="0097665F"/>
    <w:rsid w:val="00987F4D"/>
    <w:rsid w:val="009A7F73"/>
    <w:rsid w:val="009B4F16"/>
    <w:rsid w:val="009F0401"/>
    <w:rsid w:val="009F129C"/>
    <w:rsid w:val="009F3624"/>
    <w:rsid w:val="00A11999"/>
    <w:rsid w:val="00A4562E"/>
    <w:rsid w:val="00A72E36"/>
    <w:rsid w:val="00A84B7E"/>
    <w:rsid w:val="00AD4BC7"/>
    <w:rsid w:val="00B00355"/>
    <w:rsid w:val="00B2412D"/>
    <w:rsid w:val="00B40C80"/>
    <w:rsid w:val="00B621CA"/>
    <w:rsid w:val="00B718D5"/>
    <w:rsid w:val="00B74954"/>
    <w:rsid w:val="00B8445E"/>
    <w:rsid w:val="00BA5051"/>
    <w:rsid w:val="00BE16CA"/>
    <w:rsid w:val="00BE208D"/>
    <w:rsid w:val="00BF0F08"/>
    <w:rsid w:val="00BF6579"/>
    <w:rsid w:val="00C128DE"/>
    <w:rsid w:val="00C343A1"/>
    <w:rsid w:val="00C6726F"/>
    <w:rsid w:val="00C76A5B"/>
    <w:rsid w:val="00C912C1"/>
    <w:rsid w:val="00CE0526"/>
    <w:rsid w:val="00D0714B"/>
    <w:rsid w:val="00D14FA8"/>
    <w:rsid w:val="00D2276E"/>
    <w:rsid w:val="00D3758E"/>
    <w:rsid w:val="00D4279A"/>
    <w:rsid w:val="00D66345"/>
    <w:rsid w:val="00D82EC7"/>
    <w:rsid w:val="00D841A0"/>
    <w:rsid w:val="00D84366"/>
    <w:rsid w:val="00DA367B"/>
    <w:rsid w:val="00DA4DD7"/>
    <w:rsid w:val="00DB4CC6"/>
    <w:rsid w:val="00E11CCC"/>
    <w:rsid w:val="00E21CB6"/>
    <w:rsid w:val="00E312AE"/>
    <w:rsid w:val="00E34CFC"/>
    <w:rsid w:val="00E548EC"/>
    <w:rsid w:val="00E61D61"/>
    <w:rsid w:val="00E66CB3"/>
    <w:rsid w:val="00E81E72"/>
    <w:rsid w:val="00ED693F"/>
    <w:rsid w:val="00EF114B"/>
    <w:rsid w:val="00F27243"/>
    <w:rsid w:val="00F52598"/>
    <w:rsid w:val="00F6106B"/>
    <w:rsid w:val="00F64C15"/>
    <w:rsid w:val="00F719E8"/>
    <w:rsid w:val="00F84565"/>
    <w:rsid w:val="00F963A5"/>
    <w:rsid w:val="00FA5199"/>
    <w:rsid w:val="00FA54C4"/>
    <w:rsid w:val="00FA59C1"/>
    <w:rsid w:val="00FB6662"/>
    <w:rsid w:val="00FC5F48"/>
    <w:rsid w:val="00FE3F1F"/>
    <w:rsid w:val="00FF2104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BFAC699C-BF1C-4ACA-A60B-77B2C68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">
    <w:name w:val="Body Text"/>
    <w:basedOn w:val="Norml"/>
    <w:link w:val="SzvegtrzsChar"/>
    <w:rsid w:val="00BA5051"/>
    <w:pPr>
      <w:spacing w:before="0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50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7</cp:revision>
  <cp:lastPrinted>2019-02-06T22:25:00Z</cp:lastPrinted>
  <dcterms:created xsi:type="dcterms:W3CDTF">2022-02-09T11:10:00Z</dcterms:created>
  <dcterms:modified xsi:type="dcterms:W3CDTF">2022-02-10T18:59:00Z</dcterms:modified>
</cp:coreProperties>
</file>