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E" w:rsidRDefault="007A7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tantárgy/kurzus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tantárgy/kurzus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3863D5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</w:rPr>
              <w:t>Gépészeti anyagismeret 2.</w:t>
            </w:r>
          </w:p>
        </w:tc>
        <w:tc>
          <w:tcPr>
            <w:tcW w:w="3071" w:type="dxa"/>
          </w:tcPr>
          <w:p w:rsidR="007A7ECE" w:rsidRDefault="003863D5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</w:rPr>
              <w:t>MSB147ML</w:t>
            </w:r>
          </w:p>
        </w:tc>
        <w:tc>
          <w:tcPr>
            <w:tcW w:w="3071" w:type="dxa"/>
            <w:gridSpan w:val="2"/>
          </w:tcPr>
          <w:p w:rsidR="007A7ECE" w:rsidRDefault="00804EE5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8E1462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Óraszám/félév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DB3C6A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15(5</w:t>
            </w:r>
            <w:r w:rsidR="003B72AC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10</w:t>
            </w:r>
            <w:r w:rsidR="003B72AC">
              <w:rPr>
                <w:b/>
                <w:sz w:val="22"/>
              </w:rPr>
              <w:t>/</w:t>
            </w:r>
            <w:r w:rsidR="007A7ECE">
              <w:rPr>
                <w:b/>
                <w:sz w:val="22"/>
              </w:rPr>
              <w:t>0)</w:t>
            </w:r>
          </w:p>
        </w:tc>
        <w:tc>
          <w:tcPr>
            <w:tcW w:w="1584" w:type="dxa"/>
          </w:tcPr>
          <w:p w:rsidR="007A7ECE" w:rsidRDefault="00DB3C6A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87" w:type="dxa"/>
          </w:tcPr>
          <w:p w:rsidR="007A7ECE" w:rsidRDefault="00DB3C6A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7A7ECE" w:rsidP="001479C0">
            <w:pPr>
              <w:pStyle w:val="Szvegtrzs"/>
              <w:ind w:left="284"/>
              <w:jc w:val="both"/>
              <w:rPr>
                <w:szCs w:val="24"/>
              </w:rPr>
            </w:pPr>
            <w:r>
              <w:t>Meiszteri</w:t>
            </w:r>
            <w:r w:rsidR="001479C0">
              <w:t>cs Zoltán mester oktató</w:t>
            </w:r>
            <w:r w:rsidR="000A0210">
              <w:t xml:space="preserve"> 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45010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Gépészmérnöki</w:t>
            </w:r>
            <w:r w:rsidR="007A7ECE">
              <w:rPr>
                <w:color w:val="000000"/>
              </w:rPr>
              <w:t xml:space="preserve"> Tanszék 100 %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Kötelező tárgy a szakmai törzsanyag blokkon belül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  <w:r w:rsidRPr="00804EE5">
              <w:rPr>
                <w:szCs w:val="24"/>
              </w:rPr>
              <w:t xml:space="preserve"> </w:t>
            </w:r>
          </w:p>
          <w:p w:rsidR="007A7ECE" w:rsidRDefault="00DB3C6A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Gépészeti anyagismeret 2</w:t>
            </w:r>
            <w:r w:rsidR="007A7ECE">
              <w:t xml:space="preserve"> c.</w:t>
            </w:r>
            <w:r w:rsidR="00EE66BE">
              <w:t xml:space="preserve"> </w:t>
            </w:r>
            <w:r>
              <w:t>tantárgy a Gépészeti anyagismeret 1</w:t>
            </w:r>
            <w:r w:rsidR="007A7ECE">
              <w:t xml:space="preserve"> és a Szerkezeti anyagok technológiája </w:t>
            </w:r>
            <w:r w:rsidR="00EE66BE">
              <w:t xml:space="preserve">I. </w:t>
            </w:r>
            <w:r w:rsidR="007A7ECE">
              <w:t xml:space="preserve">c. tantárgyak keretein belül elsajátított elméleti és gyakorlati tudásra alapozva az anyagismeret </w:t>
            </w:r>
            <w:r w:rsidR="004271A5">
              <w:t>és az anyagtudományok további fejezeteit tárgyalja.</w:t>
            </w:r>
            <w:r w:rsidR="007A7ECE">
              <w:t xml:space="preserve"> A tantárgy a szakmai törzsanyag körébe tartozik.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leírása:</w:t>
            </w:r>
          </w:p>
          <w:p w:rsidR="007A7ECE" w:rsidRPr="004271A5" w:rsidRDefault="004271A5" w:rsidP="00DB3C6A">
            <w:pPr>
              <w:pStyle w:val="Szvegtrzs"/>
              <w:ind w:left="284"/>
              <w:jc w:val="both"/>
              <w:rPr>
                <w:szCs w:val="24"/>
              </w:rPr>
            </w:pPr>
            <w:r w:rsidRPr="004271A5">
              <w:rPr>
                <w:szCs w:val="24"/>
              </w:rPr>
              <w:t>Képlékeny alakítás</w:t>
            </w:r>
            <w:r>
              <w:rPr>
                <w:szCs w:val="24"/>
              </w:rPr>
              <w:t xml:space="preserve"> alapjai, képlékeny alakító technológiák áttekintése. Kovácsolás technológiája. </w:t>
            </w:r>
            <w:r w:rsidR="008457F1">
              <w:rPr>
                <w:szCs w:val="24"/>
              </w:rPr>
              <w:t>Hengerlés és csőgyártási</w:t>
            </w:r>
            <w:r w:rsidR="00133A7E">
              <w:rPr>
                <w:szCs w:val="24"/>
              </w:rPr>
              <w:t xml:space="preserve"> technológiák.</w:t>
            </w:r>
            <w:r w:rsidR="008457F1">
              <w:rPr>
                <w:szCs w:val="24"/>
              </w:rPr>
              <w:t xml:space="preserve"> Acélfejlesztés irányai HSLA, DP és TRIP acélok. Alumínium és ötvözetei. Réz és </w:t>
            </w:r>
            <w:proofErr w:type="spellStart"/>
            <w:r w:rsidR="008457F1">
              <w:rPr>
                <w:szCs w:val="24"/>
              </w:rPr>
              <w:t>rézötvözetek</w:t>
            </w:r>
            <w:proofErr w:type="spellEnd"/>
            <w:r w:rsidR="008457F1">
              <w:rPr>
                <w:szCs w:val="24"/>
              </w:rPr>
              <w:t>. Műanyagok, kerámiák és kompozit</w:t>
            </w:r>
            <w:r w:rsidR="008E1462">
              <w:rPr>
                <w:szCs w:val="24"/>
              </w:rPr>
              <w:t>ok. Kúszás</w:t>
            </w:r>
            <w:r w:rsidR="00FB09F4">
              <w:rPr>
                <w:szCs w:val="24"/>
              </w:rPr>
              <w:t>. Ridegtörés, fáradás</w:t>
            </w:r>
            <w:r w:rsidR="008457F1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4B511D" w:rsidP="00660BAE">
            <w:pPr>
              <w:tabs>
                <w:tab w:val="center" w:pos="7088"/>
              </w:tabs>
              <w:ind w:left="223"/>
              <w:jc w:val="both"/>
            </w:pPr>
            <w:r>
              <w:t>Aláírás megsze</w:t>
            </w:r>
            <w:r w:rsidR="002F1131">
              <w:t>rzésének feltételei</w:t>
            </w:r>
            <w:r w:rsidR="00660BAE">
              <w:t xml:space="preserve">: A </w:t>
            </w:r>
            <w:r w:rsidR="007A7ECE">
              <w:t>feladat</w:t>
            </w:r>
            <w:r w:rsidR="00660BAE">
              <w:t>ok</w:t>
            </w:r>
            <w:r w:rsidR="007A7ECE">
              <w:t xml:space="preserve"> </w:t>
            </w:r>
            <w:r w:rsidR="00660BAE">
              <w:t>megfelelő szintű</w:t>
            </w:r>
            <w:r w:rsidR="007A7ECE">
              <w:t xml:space="preserve"> </w:t>
            </w:r>
            <w:r w:rsidR="00660BAE">
              <w:t>leadása a szorgalmi időszakban</w:t>
            </w:r>
            <w:r w:rsidR="008457F1">
              <w:t xml:space="preserve">. </w:t>
            </w:r>
            <w:r w:rsidR="0088424D">
              <w:t>Késedelmes beadás esetén a feladatra</w:t>
            </w:r>
            <w:bookmarkStart w:id="0" w:name="_GoBack"/>
            <w:bookmarkEnd w:id="0"/>
            <w:r w:rsidR="0088424D">
              <w:t xml:space="preserve"> kapható maximális pontszám 70%-a szerezhető meg.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 w:rsidP="00660BA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Előadáson az elméleti alapok bemutatása– írás</w:t>
            </w:r>
            <w:r w:rsidR="00660BAE">
              <w:rPr>
                <w:szCs w:val="24"/>
              </w:rPr>
              <w:t>vetítő, multimédia segítségével.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660BAE">
              <w:rPr>
                <w:szCs w:val="24"/>
              </w:rPr>
              <w:t xml:space="preserve"> Gépészeti anyagismeret 1</w:t>
            </w:r>
            <w:r w:rsidR="004B511D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7A7ECE" w:rsidRDefault="007A7ECE">
            <w:pPr>
              <w:pStyle w:val="Szvegtrzs"/>
              <w:ind w:left="284"/>
              <w:jc w:val="both"/>
            </w:pPr>
            <w:r>
              <w:t xml:space="preserve">Tisza Miklós: </w:t>
            </w:r>
            <w:proofErr w:type="gramStart"/>
            <w:r>
              <w:t>Metallográfia    Miskolci</w:t>
            </w:r>
            <w:proofErr w:type="gramEnd"/>
            <w:r>
              <w:t xml:space="preserve"> Egyetemi Kiadó, 2000</w:t>
            </w:r>
          </w:p>
          <w:p w:rsidR="007A7ECE" w:rsidRDefault="007A7ECE">
            <w:pPr>
              <w:pStyle w:val="Szvegtrzs"/>
              <w:ind w:left="284"/>
              <w:jc w:val="both"/>
            </w:pPr>
            <w:r>
              <w:t xml:space="preserve">Tisza Miklós: Mechanikai </w:t>
            </w:r>
            <w:proofErr w:type="gramStart"/>
            <w:r>
              <w:t>technológiák    Miskolci</w:t>
            </w:r>
            <w:proofErr w:type="gramEnd"/>
            <w:r>
              <w:t xml:space="preserve"> Egyetemi Kiadó, 2003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Tisza Miklós: </w:t>
            </w:r>
            <w:proofErr w:type="gramStart"/>
            <w:r>
              <w:t>Anyagvizsgálat    Miskolci</w:t>
            </w:r>
            <w:proofErr w:type="gramEnd"/>
            <w:r>
              <w:t xml:space="preserve"> Egyetemi Kiadó, 2005</w:t>
            </w:r>
          </w:p>
          <w:p w:rsidR="007A7ECE" w:rsidRDefault="00AE46D8">
            <w:pPr>
              <w:pStyle w:val="Szvegtrzs"/>
              <w:ind w:left="284"/>
              <w:jc w:val="both"/>
            </w:pPr>
            <w:r>
              <w:t xml:space="preserve">Komócsin Mihály: Gépipari </w:t>
            </w:r>
            <w:proofErr w:type="gramStart"/>
            <w:r>
              <w:t xml:space="preserve">anyagismeret   </w:t>
            </w:r>
            <w:proofErr w:type="spellStart"/>
            <w:r>
              <w:t>Cocom</w:t>
            </w:r>
            <w:proofErr w:type="spellEnd"/>
            <w:proofErr w:type="gramEnd"/>
            <w:r>
              <w:t xml:space="preserve"> Mérnökiroda Kft. Miskolc 2005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  <w:r>
              <w:rPr>
                <w:szCs w:val="24"/>
              </w:rPr>
              <w:t xml:space="preserve"> </w:t>
            </w:r>
          </w:p>
          <w:p w:rsidR="007A7ECE" w:rsidRDefault="00660BA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Szóbeli vizsga a feladatok eredményeinek figyelembevételével.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660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vizsga</w:t>
            </w:r>
            <w:r w:rsidR="007A7ECE">
              <w:rPr>
                <w:sz w:val="22"/>
                <w:szCs w:val="22"/>
              </w:rPr>
              <w:t xml:space="preserve"> jegy kialakításának módja:</w:t>
            </w:r>
          </w:p>
          <w:p w:rsidR="007A7ECE" w:rsidRDefault="007A7ECE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Szorgalmi </w:t>
            </w:r>
            <w:r w:rsidR="00660BAE">
              <w:rPr>
                <w:sz w:val="22"/>
                <w:szCs w:val="22"/>
              </w:rPr>
              <w:t>időszakban szerezhető pontok: 2</w:t>
            </w:r>
            <w:r>
              <w:rPr>
                <w:sz w:val="22"/>
                <w:szCs w:val="22"/>
              </w:rPr>
              <w:t>0 pont</w:t>
            </w:r>
          </w:p>
          <w:p w:rsidR="000B03EB" w:rsidRDefault="00660BAE" w:rsidP="00E15FC1">
            <w:pPr>
              <w:pStyle w:val="Felsorols"/>
            </w:pPr>
            <w:r>
              <w:t xml:space="preserve">Vizsgán szerezhető </w:t>
            </w:r>
            <w:proofErr w:type="gramStart"/>
            <w:r>
              <w:t>pontok   8</w:t>
            </w:r>
            <w:r w:rsidR="000C31E0">
              <w:t>0</w:t>
            </w:r>
            <w:proofErr w:type="gramEnd"/>
            <w:r w:rsidR="000C31E0">
              <w:t xml:space="preserve"> pont</w:t>
            </w:r>
          </w:p>
          <w:p w:rsidR="007A7ECE" w:rsidRDefault="00A756E1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 xml:space="preserve">  </w:t>
            </w:r>
            <w:proofErr w:type="gramStart"/>
            <w:r>
              <w:t>0-50  pont</w:t>
            </w:r>
            <w:proofErr w:type="gramEnd"/>
            <w:r>
              <w:t xml:space="preserve"> elégtelen</w:t>
            </w:r>
            <w:r>
              <w:tab/>
              <w:t xml:space="preserve">75-87  </w:t>
            </w:r>
            <w:r w:rsidR="007A7ECE">
              <w:t xml:space="preserve"> pont  jó</w:t>
            </w:r>
          </w:p>
          <w:p w:rsidR="007A7ECE" w:rsidRDefault="00A756E1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</w:r>
            <w:proofErr w:type="gramStart"/>
            <w:r>
              <w:t>51-62  pont</w:t>
            </w:r>
            <w:proofErr w:type="gramEnd"/>
            <w:r>
              <w:t xml:space="preserve"> elégséges</w:t>
            </w:r>
            <w:r>
              <w:tab/>
              <w:t>88-1</w:t>
            </w:r>
            <w:r w:rsidR="007A7ECE">
              <w:t>00 pont  jeles</w:t>
            </w:r>
          </w:p>
          <w:p w:rsidR="007A7ECE" w:rsidRDefault="00A756E1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</w:r>
            <w:proofErr w:type="gramStart"/>
            <w:r>
              <w:t>63-74</w:t>
            </w:r>
            <w:r w:rsidR="007A7ECE">
              <w:t xml:space="preserve">  pont</w:t>
            </w:r>
            <w:proofErr w:type="gramEnd"/>
            <w:r w:rsidR="007A7ECE">
              <w:t xml:space="preserve"> közepes</w:t>
            </w:r>
          </w:p>
          <w:p w:rsidR="007A7ECE" w:rsidRDefault="007A7ECE">
            <w:pPr>
              <w:pStyle w:val="Szvegtrzs"/>
              <w:tabs>
                <w:tab w:val="right" w:pos="2058"/>
              </w:tabs>
              <w:ind w:left="284"/>
              <w:jc w:val="both"/>
              <w:rPr>
                <w:szCs w:val="24"/>
              </w:rPr>
            </w:pP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4B511D">
            <w:r>
              <w:rPr>
                <w:b/>
              </w:rPr>
              <w:t>Megjegyzés:</w:t>
            </w:r>
            <w:r w:rsidR="00330C18">
              <w:t xml:space="preserve"> Készült: A 2020</w:t>
            </w:r>
            <w:r w:rsidR="00D614B1">
              <w:t>1-2022</w:t>
            </w:r>
            <w:r w:rsidR="000B03EB">
              <w:t xml:space="preserve"> tanév tavaszi</w:t>
            </w:r>
            <w:r>
              <w:t xml:space="preserve"> félévére 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0" w:type="auto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900"/>
        <w:gridCol w:w="2700"/>
        <w:gridCol w:w="3907"/>
      </w:tblGrid>
      <w:tr w:rsidR="007A7ECE">
        <w:trPr>
          <w:cantSplit/>
        </w:trPr>
        <w:tc>
          <w:tcPr>
            <w:tcW w:w="1053" w:type="dxa"/>
          </w:tcPr>
          <w:p w:rsidR="007A7ECE" w:rsidRPr="00702583" w:rsidRDefault="00506F28">
            <w:pPr>
              <w:pStyle w:val="Cmsor1"/>
              <w:rPr>
                <w:sz w:val="24"/>
                <w:szCs w:val="24"/>
              </w:rPr>
            </w:pPr>
            <w:proofErr w:type="spellStart"/>
            <w:r w:rsidRPr="00702583">
              <w:rPr>
                <w:sz w:val="24"/>
                <w:szCs w:val="24"/>
              </w:rPr>
              <w:t>Konz</w:t>
            </w:r>
            <w:proofErr w:type="spellEnd"/>
            <w:r w:rsidR="00702583" w:rsidRPr="00702583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7A7ECE" w:rsidRPr="00702583" w:rsidRDefault="00506F28">
            <w:pPr>
              <w:pStyle w:val="Cmsor3"/>
              <w:spacing w:before="240"/>
            </w:pPr>
            <w:r w:rsidRPr="00702583">
              <w:t>Dátum</w:t>
            </w:r>
          </w:p>
        </w:tc>
        <w:tc>
          <w:tcPr>
            <w:tcW w:w="2700" w:type="dxa"/>
          </w:tcPr>
          <w:p w:rsidR="007A7ECE" w:rsidRDefault="00506F28">
            <w:pPr>
              <w:pStyle w:val="Cmsor3"/>
              <w:spacing w:before="240"/>
            </w:pPr>
            <w:r>
              <w:t>G</w:t>
            </w:r>
            <w:r w:rsidR="007A7ECE">
              <w:t>yakorlatok</w:t>
            </w:r>
          </w:p>
        </w:tc>
        <w:tc>
          <w:tcPr>
            <w:tcW w:w="3907" w:type="dxa"/>
          </w:tcPr>
          <w:p w:rsidR="007A7ECE" w:rsidRDefault="007A7ECE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506F28">
        <w:trPr>
          <w:cantSplit/>
        </w:trPr>
        <w:tc>
          <w:tcPr>
            <w:tcW w:w="1053" w:type="dxa"/>
          </w:tcPr>
          <w:p w:rsidR="008E0F11" w:rsidRDefault="00506F28" w:rsidP="004B2E52">
            <w:pPr>
              <w:jc w:val="center"/>
            </w:pPr>
            <w:r>
              <w:t>1.</w:t>
            </w:r>
          </w:p>
        </w:tc>
        <w:tc>
          <w:tcPr>
            <w:tcW w:w="900" w:type="dxa"/>
          </w:tcPr>
          <w:p w:rsidR="0059567C" w:rsidRDefault="008E0F11" w:rsidP="00050C91">
            <w:pPr>
              <w:jc w:val="center"/>
            </w:pPr>
            <w:r>
              <w:t xml:space="preserve">02. </w:t>
            </w:r>
            <w:r w:rsidR="00D614B1">
              <w:t>19</w:t>
            </w:r>
            <w:r w:rsidR="00702583">
              <w:t>.</w:t>
            </w:r>
          </w:p>
        </w:tc>
        <w:tc>
          <w:tcPr>
            <w:tcW w:w="2700" w:type="dxa"/>
          </w:tcPr>
          <w:p w:rsidR="00506F28" w:rsidRDefault="00B01B4B">
            <w:pPr>
              <w:jc w:val="center"/>
            </w:pPr>
            <w:r>
              <w:t>1</w:t>
            </w:r>
            <w:r w:rsidR="00A92BA5">
              <w:t>.</w:t>
            </w:r>
            <w:r>
              <w:t xml:space="preserve"> feladat kiadása, megbeszélése</w:t>
            </w:r>
          </w:p>
        </w:tc>
        <w:tc>
          <w:tcPr>
            <w:tcW w:w="3907" w:type="dxa"/>
          </w:tcPr>
          <w:p w:rsidR="002D44FC" w:rsidRDefault="00702583" w:rsidP="002D44FC">
            <w:r>
              <w:t xml:space="preserve">Képlékeny alakítás alapjai, </w:t>
            </w:r>
            <w:r w:rsidR="00FA0458">
              <w:t>képléke</w:t>
            </w:r>
            <w:r>
              <w:t>ny al</w:t>
            </w:r>
            <w:r w:rsidR="00946559">
              <w:t>a</w:t>
            </w:r>
            <w:r w:rsidR="00DB3C6A">
              <w:t>kító technológiák</w:t>
            </w:r>
          </w:p>
        </w:tc>
      </w:tr>
      <w:tr w:rsidR="00F21577">
        <w:trPr>
          <w:cantSplit/>
        </w:trPr>
        <w:tc>
          <w:tcPr>
            <w:tcW w:w="1053" w:type="dxa"/>
          </w:tcPr>
          <w:p w:rsidR="008E0F11" w:rsidRDefault="00F21577" w:rsidP="004B2E52">
            <w:pPr>
              <w:jc w:val="center"/>
            </w:pPr>
            <w:r>
              <w:t>2.</w:t>
            </w:r>
          </w:p>
        </w:tc>
        <w:tc>
          <w:tcPr>
            <w:tcW w:w="900" w:type="dxa"/>
          </w:tcPr>
          <w:p w:rsidR="0059567C" w:rsidRDefault="00D614B1" w:rsidP="00050C91">
            <w:pPr>
              <w:jc w:val="center"/>
            </w:pPr>
            <w:r>
              <w:t>03. 05</w:t>
            </w:r>
            <w:r w:rsidR="00F21577">
              <w:t>.</w:t>
            </w:r>
          </w:p>
        </w:tc>
        <w:tc>
          <w:tcPr>
            <w:tcW w:w="2700" w:type="dxa"/>
          </w:tcPr>
          <w:p w:rsidR="00F21577" w:rsidRDefault="00B01B4B">
            <w:pPr>
              <w:jc w:val="center"/>
            </w:pPr>
            <w:r>
              <w:t>2. feladat kiadása, megbeszélése</w:t>
            </w:r>
          </w:p>
        </w:tc>
        <w:tc>
          <w:tcPr>
            <w:tcW w:w="3907" w:type="dxa"/>
          </w:tcPr>
          <w:p w:rsidR="00F21577" w:rsidRDefault="002D44FC">
            <w:r>
              <w:t>Acélfejlesztés irányai. Alumínium és réz ötvözetei.</w:t>
            </w:r>
          </w:p>
        </w:tc>
      </w:tr>
      <w:tr w:rsidR="00F21577">
        <w:trPr>
          <w:cantSplit/>
        </w:trPr>
        <w:tc>
          <w:tcPr>
            <w:tcW w:w="1053" w:type="dxa"/>
          </w:tcPr>
          <w:p w:rsidR="008E0F11" w:rsidRDefault="00F21577" w:rsidP="004B2E52">
            <w:pPr>
              <w:jc w:val="center"/>
            </w:pPr>
            <w:r>
              <w:t>3.</w:t>
            </w:r>
          </w:p>
        </w:tc>
        <w:tc>
          <w:tcPr>
            <w:tcW w:w="900" w:type="dxa"/>
          </w:tcPr>
          <w:p w:rsidR="0059567C" w:rsidRDefault="00D614B1" w:rsidP="00050C91">
            <w:pPr>
              <w:jc w:val="center"/>
            </w:pPr>
            <w:r>
              <w:t>04</w:t>
            </w:r>
            <w:r w:rsidR="003B72AC">
              <w:t xml:space="preserve">. </w:t>
            </w:r>
            <w:r>
              <w:t>02</w:t>
            </w:r>
            <w:r w:rsidR="00F21577">
              <w:t>.</w:t>
            </w:r>
          </w:p>
        </w:tc>
        <w:tc>
          <w:tcPr>
            <w:tcW w:w="2700" w:type="dxa"/>
          </w:tcPr>
          <w:p w:rsidR="00F21577" w:rsidRDefault="00A92BA5">
            <w:pPr>
              <w:jc w:val="center"/>
            </w:pPr>
            <w:r>
              <w:t>1. feladat beadása</w:t>
            </w:r>
          </w:p>
        </w:tc>
        <w:tc>
          <w:tcPr>
            <w:tcW w:w="3907" w:type="dxa"/>
          </w:tcPr>
          <w:p w:rsidR="00F21577" w:rsidRDefault="002D44FC">
            <w:r>
              <w:t>Műanyagok, kerámiák, kompozitok</w:t>
            </w:r>
          </w:p>
        </w:tc>
      </w:tr>
      <w:tr w:rsidR="00F21577">
        <w:trPr>
          <w:cantSplit/>
        </w:trPr>
        <w:tc>
          <w:tcPr>
            <w:tcW w:w="1053" w:type="dxa"/>
          </w:tcPr>
          <w:p w:rsidR="008E0F11" w:rsidRDefault="00F21577" w:rsidP="004B2E52">
            <w:pPr>
              <w:jc w:val="center"/>
            </w:pPr>
            <w:r>
              <w:t>4.</w:t>
            </w:r>
          </w:p>
        </w:tc>
        <w:tc>
          <w:tcPr>
            <w:tcW w:w="900" w:type="dxa"/>
          </w:tcPr>
          <w:p w:rsidR="0059567C" w:rsidRDefault="00D614B1" w:rsidP="004A0FCB">
            <w:pPr>
              <w:jc w:val="center"/>
            </w:pPr>
            <w:r>
              <w:t>04. 30</w:t>
            </w:r>
            <w:r w:rsidR="00F21577">
              <w:t>.</w:t>
            </w:r>
          </w:p>
        </w:tc>
        <w:tc>
          <w:tcPr>
            <w:tcW w:w="2700" w:type="dxa"/>
          </w:tcPr>
          <w:p w:rsidR="00F21577" w:rsidRDefault="00A92BA5">
            <w:pPr>
              <w:jc w:val="center"/>
            </w:pPr>
            <w:r>
              <w:t>2. feladat beadása</w:t>
            </w:r>
          </w:p>
        </w:tc>
        <w:tc>
          <w:tcPr>
            <w:tcW w:w="3907" w:type="dxa"/>
          </w:tcPr>
          <w:p w:rsidR="00F21577" w:rsidRDefault="00DB3C6A" w:rsidP="00DB3C6A">
            <w:r>
              <w:t>Rideg törés, fáradás</w:t>
            </w:r>
            <w:r w:rsidR="002D44FC">
              <w:t>.</w:t>
            </w:r>
          </w:p>
        </w:tc>
      </w:tr>
      <w:tr w:rsidR="007A7ECE">
        <w:trPr>
          <w:cantSplit/>
        </w:trPr>
        <w:tc>
          <w:tcPr>
            <w:tcW w:w="1053" w:type="dxa"/>
          </w:tcPr>
          <w:p w:rsidR="008E0F11" w:rsidRDefault="00F21577" w:rsidP="004B2E52">
            <w:pPr>
              <w:jc w:val="center"/>
            </w:pPr>
            <w:r>
              <w:t>5</w:t>
            </w:r>
            <w:r w:rsidR="007A7ECE">
              <w:t>.</w:t>
            </w:r>
          </w:p>
        </w:tc>
        <w:tc>
          <w:tcPr>
            <w:tcW w:w="900" w:type="dxa"/>
          </w:tcPr>
          <w:p w:rsidR="0059567C" w:rsidRDefault="00D614B1" w:rsidP="004A0FCB">
            <w:pPr>
              <w:jc w:val="center"/>
            </w:pPr>
            <w:r>
              <w:t>05. 14</w:t>
            </w:r>
            <w:r w:rsidR="00702583">
              <w:t>.</w:t>
            </w:r>
          </w:p>
        </w:tc>
        <w:tc>
          <w:tcPr>
            <w:tcW w:w="2700" w:type="dxa"/>
          </w:tcPr>
          <w:p w:rsidR="00E15FC1" w:rsidRDefault="00E15FC1" w:rsidP="002D44FC">
            <w:pPr>
              <w:jc w:val="center"/>
            </w:pPr>
          </w:p>
        </w:tc>
        <w:tc>
          <w:tcPr>
            <w:tcW w:w="3907" w:type="dxa"/>
          </w:tcPr>
          <w:p w:rsidR="00541A1A" w:rsidRDefault="00DB3C6A" w:rsidP="002D44FC">
            <w:r>
              <w:t>Kúszás, korrózió</w:t>
            </w:r>
          </w:p>
        </w:tc>
      </w:tr>
    </w:tbl>
    <w:p w:rsidR="007A7ECE" w:rsidRDefault="007A7ECE"/>
    <w:p w:rsidR="007A7ECE" w:rsidRDefault="007A7ECE">
      <w:pPr>
        <w:tabs>
          <w:tab w:val="left" w:pos="2835"/>
        </w:tabs>
      </w:pPr>
      <w:r>
        <w:rPr>
          <w:b/>
        </w:rPr>
        <w:t>Gyakorlatok helye:</w:t>
      </w:r>
      <w:r>
        <w:t xml:space="preserve"> Rókus u. 2, műhelyek és laboratóriumok.</w:t>
      </w:r>
    </w:p>
    <w:p w:rsidR="00D15021" w:rsidRPr="00161635" w:rsidRDefault="00D15021" w:rsidP="00D15021">
      <w:pPr>
        <w:rPr>
          <w:b/>
        </w:rPr>
      </w:pPr>
      <w:r>
        <w:rPr>
          <w:b/>
        </w:rPr>
        <w:t>Zárthelyire való felkészülési anyag:</w:t>
      </w:r>
    </w:p>
    <w:p w:rsidR="00D15021" w:rsidRDefault="000C31E0" w:rsidP="00D15021">
      <w:pPr>
        <w:ind w:firstLine="708"/>
      </w:pPr>
      <w:r>
        <w:t>Tisza Miklós: Me</w:t>
      </w:r>
      <w:r w:rsidR="00D15021">
        <w:t>tallográfia tankönyvből</w:t>
      </w:r>
    </w:p>
    <w:p w:rsidR="00D15021" w:rsidRDefault="00D15021" w:rsidP="00D15021">
      <w:pPr>
        <w:ind w:firstLine="708"/>
      </w:pPr>
      <w:r>
        <w:tab/>
        <w:t>11.3 fejezet</w:t>
      </w:r>
      <w:r>
        <w:tab/>
        <w:t>Korszerű acélfejlesztési irányok</w:t>
      </w:r>
      <w:r>
        <w:tab/>
      </w:r>
      <w:r>
        <w:tab/>
        <w:t>314-336. oldal</w:t>
      </w:r>
    </w:p>
    <w:p w:rsidR="00D15021" w:rsidRDefault="00D15021" w:rsidP="00D15021">
      <w:pPr>
        <w:ind w:firstLine="708"/>
      </w:pPr>
      <w:r>
        <w:tab/>
        <w:t>13.2. fejezet</w:t>
      </w:r>
      <w:r>
        <w:tab/>
        <w:t>Az alumínium és ötvözetei</w:t>
      </w:r>
      <w:r>
        <w:tab/>
      </w:r>
      <w:r>
        <w:tab/>
      </w:r>
      <w:r>
        <w:tab/>
        <w:t>354-364 oldal</w:t>
      </w:r>
    </w:p>
    <w:p w:rsidR="00D15021" w:rsidRDefault="00D15021" w:rsidP="00D15021">
      <w:pPr>
        <w:ind w:firstLine="708"/>
      </w:pPr>
      <w:r>
        <w:tab/>
        <w:t>13.6 fejezet</w:t>
      </w:r>
      <w:r>
        <w:tab/>
        <w:t>Réz és ötvözetei</w:t>
      </w:r>
      <w:r>
        <w:tab/>
      </w:r>
      <w:r>
        <w:tab/>
      </w:r>
      <w:r w:rsidR="00097E3C">
        <w:tab/>
      </w:r>
      <w:r>
        <w:tab/>
        <w:t>371-</w:t>
      </w:r>
      <w:r w:rsidR="00097E3C">
        <w:t>378</w:t>
      </w:r>
      <w:r>
        <w:t>. oldal</w:t>
      </w:r>
    </w:p>
    <w:p w:rsidR="007A7ECE" w:rsidRDefault="00AE46D8" w:rsidP="00AE46D8">
      <w:pPr>
        <w:ind w:firstLine="708"/>
      </w:pPr>
      <w:r>
        <w:t>Komócsin Mihály: Gépipari anyagismeret tankönyvből</w:t>
      </w:r>
    </w:p>
    <w:p w:rsidR="00AE46D8" w:rsidRDefault="00AE46D8" w:rsidP="00AE46D8">
      <w:pPr>
        <w:ind w:firstLine="708"/>
      </w:pPr>
      <w:r>
        <w:tab/>
        <w:t>5. fejezet</w:t>
      </w:r>
      <w:r>
        <w:tab/>
        <w:t>Kerámiák</w:t>
      </w:r>
      <w:r>
        <w:tab/>
      </w:r>
      <w:r>
        <w:tab/>
      </w:r>
      <w:r>
        <w:tab/>
      </w:r>
      <w:r>
        <w:tab/>
      </w:r>
      <w:r>
        <w:tab/>
        <w:t>235-248. oldal</w:t>
      </w:r>
    </w:p>
    <w:p w:rsidR="00AE46D8" w:rsidRDefault="00AE46D8" w:rsidP="00AE46D8">
      <w:pPr>
        <w:ind w:firstLine="708"/>
      </w:pPr>
      <w:r>
        <w:tab/>
        <w:t>6. fejezet</w:t>
      </w:r>
      <w:r>
        <w:tab/>
        <w:t>Polimerek</w:t>
      </w:r>
      <w:r>
        <w:tab/>
      </w:r>
      <w:r>
        <w:tab/>
      </w:r>
      <w:r>
        <w:tab/>
      </w:r>
      <w:r>
        <w:tab/>
      </w:r>
      <w:r>
        <w:tab/>
      </w:r>
      <w:r w:rsidR="004F3016">
        <w:t>249-268. oldal</w:t>
      </w:r>
    </w:p>
    <w:p w:rsidR="004F3016" w:rsidRDefault="004F3016" w:rsidP="00AE46D8">
      <w:pPr>
        <w:ind w:firstLine="708"/>
      </w:pPr>
      <w:r>
        <w:tab/>
        <w:t>7. fejezet</w:t>
      </w:r>
      <w:r>
        <w:tab/>
        <w:t>Társított szerkezeti anyagok</w:t>
      </w:r>
      <w:r>
        <w:tab/>
      </w:r>
      <w:r>
        <w:tab/>
      </w:r>
      <w:r>
        <w:tab/>
        <w:t>269-282. oldal</w:t>
      </w:r>
    </w:p>
    <w:p w:rsidR="004F3016" w:rsidRDefault="004F3016" w:rsidP="00AE46D8">
      <w:pPr>
        <w:ind w:firstLine="708"/>
      </w:pPr>
      <w:r>
        <w:t>Tisza Miklós: Anyagvizsgálat</w:t>
      </w:r>
      <w:r w:rsidR="000C31E0">
        <w:t xml:space="preserve"> tankönyvből</w:t>
      </w:r>
    </w:p>
    <w:p w:rsidR="004F3016" w:rsidRDefault="004F3016" w:rsidP="00AE46D8">
      <w:pPr>
        <w:ind w:firstLine="708"/>
      </w:pPr>
      <w:r>
        <w:tab/>
        <w:t>3.4</w:t>
      </w:r>
      <w:r w:rsidR="00117298">
        <w:t>.</w:t>
      </w:r>
      <w:r>
        <w:t xml:space="preserve"> fejezet</w:t>
      </w:r>
      <w:r>
        <w:tab/>
        <w:t>Kúszásvizsgálatok</w:t>
      </w:r>
      <w:r>
        <w:tab/>
      </w:r>
      <w:r>
        <w:tab/>
      </w:r>
      <w:r>
        <w:tab/>
      </w:r>
      <w:r>
        <w:tab/>
        <w:t>167-177. oldal</w:t>
      </w:r>
    </w:p>
    <w:p w:rsidR="00117298" w:rsidRDefault="00117298" w:rsidP="00AE46D8">
      <w:pPr>
        <w:ind w:firstLine="708"/>
      </w:pPr>
      <w:r>
        <w:tab/>
        <w:t>3.6. fejezet</w:t>
      </w:r>
      <w:r>
        <w:tab/>
        <w:t>Fárasztóvizsgálat</w:t>
      </w:r>
      <w:r>
        <w:tab/>
      </w:r>
      <w:r>
        <w:tab/>
      </w:r>
      <w:r>
        <w:tab/>
      </w:r>
      <w:r>
        <w:tab/>
        <w:t>194-232. oldal</w:t>
      </w:r>
    </w:p>
    <w:p w:rsidR="00117298" w:rsidRDefault="00117298" w:rsidP="00AE46D8">
      <w:pPr>
        <w:ind w:firstLine="708"/>
      </w:pPr>
      <w:r>
        <w:tab/>
        <w:t>3.7. fejezet</w:t>
      </w:r>
      <w:r>
        <w:tab/>
        <w:t>Korróziós vizsgálatok</w:t>
      </w:r>
      <w:r>
        <w:tab/>
      </w:r>
      <w:r>
        <w:tab/>
      </w:r>
      <w:r>
        <w:tab/>
      </w:r>
      <w:r>
        <w:tab/>
        <w:t>233-248. oldal</w:t>
      </w:r>
    </w:p>
    <w:p w:rsidR="00117298" w:rsidRDefault="00117298" w:rsidP="00AE46D8">
      <w:pPr>
        <w:ind w:firstLine="708"/>
      </w:pPr>
      <w:r>
        <w:tab/>
        <w:t>3.9. fejezet</w:t>
      </w:r>
      <w:r>
        <w:tab/>
        <w:t>Törésmechanikai vizsgálatok</w:t>
      </w:r>
      <w:r>
        <w:tab/>
      </w:r>
      <w:r>
        <w:tab/>
      </w:r>
      <w:r>
        <w:tab/>
        <w:t>291-</w:t>
      </w:r>
      <w:r w:rsidR="00E92B1B">
        <w:t>315. oldal</w:t>
      </w:r>
    </w:p>
    <w:p w:rsidR="007A7ECE" w:rsidRDefault="007A7ECE"/>
    <w:p w:rsidR="007A7ECE" w:rsidRDefault="007A7ECE"/>
    <w:p w:rsidR="004639A1" w:rsidRDefault="004639A1"/>
    <w:p w:rsidR="004639A1" w:rsidRDefault="004639A1"/>
    <w:p w:rsidR="004639A1" w:rsidRDefault="004639A1"/>
    <w:p w:rsidR="004639A1" w:rsidRDefault="004639A1"/>
    <w:p w:rsidR="004639A1" w:rsidRDefault="004639A1"/>
    <w:p w:rsidR="007A7ECE" w:rsidRDefault="007A7ECE"/>
    <w:p w:rsidR="007A7ECE" w:rsidRDefault="00D614B1">
      <w:r>
        <w:t>Pécs, 2022. 02. 02</w:t>
      </w:r>
      <w:r w:rsidR="00416229">
        <w:t>.</w:t>
      </w:r>
    </w:p>
    <w:p w:rsidR="004639A1" w:rsidRDefault="004639A1"/>
    <w:p w:rsidR="007A7ECE" w:rsidRDefault="007A7ECE">
      <w:pPr>
        <w:rPr>
          <w:b/>
        </w:rPr>
      </w:pPr>
      <w:r>
        <w:rPr>
          <w:b/>
        </w:rPr>
        <w:t>Meiszterics Zoltán</w:t>
      </w:r>
    </w:p>
    <w:p w:rsidR="007A7ECE" w:rsidRDefault="001479C0">
      <w:r>
        <w:t xml:space="preserve">    </w:t>
      </w:r>
      <w:r w:rsidR="007A7ECE">
        <w:t xml:space="preserve"> </w:t>
      </w:r>
      <w:proofErr w:type="gramStart"/>
      <w:r>
        <w:t>mester oktató</w:t>
      </w:r>
      <w:proofErr w:type="gramEnd"/>
    </w:p>
    <w:p w:rsidR="007A7ECE" w:rsidRDefault="007A7ECE">
      <w:r>
        <w:t xml:space="preserve">         </w:t>
      </w:r>
      <w:proofErr w:type="gramStart"/>
      <w:r>
        <w:t>előadó</w:t>
      </w:r>
      <w:proofErr w:type="gramEnd"/>
    </w:p>
    <w:sectPr w:rsidR="007A7ECE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9"/>
    <w:rsid w:val="000210EB"/>
    <w:rsid w:val="00050C91"/>
    <w:rsid w:val="000777B8"/>
    <w:rsid w:val="00080D55"/>
    <w:rsid w:val="00097E3C"/>
    <w:rsid w:val="000A0210"/>
    <w:rsid w:val="000B012A"/>
    <w:rsid w:val="000B03EB"/>
    <w:rsid w:val="000C31E0"/>
    <w:rsid w:val="00117298"/>
    <w:rsid w:val="00133A7E"/>
    <w:rsid w:val="001479C0"/>
    <w:rsid w:val="00171C6B"/>
    <w:rsid w:val="001E116E"/>
    <w:rsid w:val="002B31F4"/>
    <w:rsid w:val="002D44FC"/>
    <w:rsid w:val="002F1131"/>
    <w:rsid w:val="00326EF4"/>
    <w:rsid w:val="00330C18"/>
    <w:rsid w:val="003863D5"/>
    <w:rsid w:val="003B72AC"/>
    <w:rsid w:val="00416229"/>
    <w:rsid w:val="004271A5"/>
    <w:rsid w:val="00430414"/>
    <w:rsid w:val="00442A97"/>
    <w:rsid w:val="0045010E"/>
    <w:rsid w:val="004639A1"/>
    <w:rsid w:val="004A0FCB"/>
    <w:rsid w:val="004B2E52"/>
    <w:rsid w:val="004B511D"/>
    <w:rsid w:val="004F3016"/>
    <w:rsid w:val="00506F28"/>
    <w:rsid w:val="00541A1A"/>
    <w:rsid w:val="0059567C"/>
    <w:rsid w:val="00603FB1"/>
    <w:rsid w:val="0063202A"/>
    <w:rsid w:val="00660BAE"/>
    <w:rsid w:val="006818B6"/>
    <w:rsid w:val="006B7C27"/>
    <w:rsid w:val="006C2F12"/>
    <w:rsid w:val="006D7066"/>
    <w:rsid w:val="00702583"/>
    <w:rsid w:val="007265A0"/>
    <w:rsid w:val="00783E52"/>
    <w:rsid w:val="007A7ECE"/>
    <w:rsid w:val="00804EE5"/>
    <w:rsid w:val="008457F1"/>
    <w:rsid w:val="00853A17"/>
    <w:rsid w:val="0088424D"/>
    <w:rsid w:val="008E0F11"/>
    <w:rsid w:val="008E1462"/>
    <w:rsid w:val="00900F56"/>
    <w:rsid w:val="00936186"/>
    <w:rsid w:val="00946559"/>
    <w:rsid w:val="00A756E1"/>
    <w:rsid w:val="00A92BA5"/>
    <w:rsid w:val="00AD2C83"/>
    <w:rsid w:val="00AE46D8"/>
    <w:rsid w:val="00B01B4B"/>
    <w:rsid w:val="00C372A3"/>
    <w:rsid w:val="00CD29F3"/>
    <w:rsid w:val="00D15021"/>
    <w:rsid w:val="00D463D7"/>
    <w:rsid w:val="00D614B1"/>
    <w:rsid w:val="00D67B34"/>
    <w:rsid w:val="00DB3C6A"/>
    <w:rsid w:val="00E15FC1"/>
    <w:rsid w:val="00E92B1B"/>
    <w:rsid w:val="00EE66BE"/>
    <w:rsid w:val="00F21577"/>
    <w:rsid w:val="00FA0458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BA588"/>
  <w15:chartTrackingRefBased/>
  <w15:docId w15:val="{7C154FAE-7D25-4D70-A3DF-995E036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Windows-felhasználó</cp:lastModifiedBy>
  <cp:revision>4</cp:revision>
  <cp:lastPrinted>2014-02-20T15:42:00Z</cp:lastPrinted>
  <dcterms:created xsi:type="dcterms:W3CDTF">2022-02-02T07:21:00Z</dcterms:created>
  <dcterms:modified xsi:type="dcterms:W3CDTF">2022-02-15T06:38:00Z</dcterms:modified>
</cp:coreProperties>
</file>