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i w:val="1"/>
        </w:rPr>
      </w:pPr>
      <w:r w:rsidDel="00000000" w:rsidR="00000000" w:rsidRPr="00000000">
        <w:rPr>
          <w:b w:val="1"/>
          <w:i w:val="1"/>
          <w:rtl w:val="0"/>
        </w:rPr>
        <w:t xml:space="preserve">Annex 1</w:t>
      </w:r>
    </w:p>
    <w:p w:rsidR="00000000" w:rsidDel="00000000" w:rsidP="00000000" w:rsidRDefault="00000000" w:rsidRPr="00000000" w14:paraId="00000002">
      <w:pPr>
        <w:jc w:val="right"/>
        <w:rPr>
          <w:i w:val="1"/>
        </w:rPr>
      </w:pPr>
      <w:r w:rsidDel="00000000" w:rsidR="00000000" w:rsidRPr="00000000">
        <w:rPr>
          <w:i w:val="1"/>
          <w:rtl w:val="0"/>
        </w:rPr>
        <w:t xml:space="preserve">Recommended template: “Course Description, Syllabus, Course Requirements”</w:t>
      </w:r>
    </w:p>
    <w:p w:rsidR="00000000" w:rsidDel="00000000" w:rsidP="00000000" w:rsidRDefault="00000000" w:rsidRPr="00000000" w14:paraId="00000003">
      <w:pPr>
        <w:pStyle w:val="Heading1"/>
        <w:shd w:fill="c7c7c7" w:val="clear"/>
        <w:rPr/>
      </w:pPr>
      <w:r w:rsidDel="00000000" w:rsidR="00000000" w:rsidRPr="00000000">
        <w:rPr>
          <w:rtl w:val="0"/>
        </w:rPr>
        <w:t xml:space="preserve">course syllabus and course requirements </w:t>
        <w:br w:type="textWrapping"/>
        <w:t xml:space="preserve">academic year 2022/2023 semester Autumn</w:t>
      </w:r>
    </w:p>
    <w:tbl>
      <w:tblPr>
        <w:tblStyle w:val="Table1"/>
        <w:tblW w:w="10175.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1E0"/>
      </w:tblPr>
      <w:tblGrid>
        <w:gridCol w:w="3632"/>
        <w:gridCol w:w="6543"/>
        <w:tblGridChange w:id="0">
          <w:tblGrid>
            <w:gridCol w:w="3632"/>
            <w:gridCol w:w="6543"/>
          </w:tblGrid>
        </w:tblGridChange>
      </w:tblGrid>
      <w:tr>
        <w:trPr>
          <w:cantSplit w:val="0"/>
          <w:tblHeader w:val="0"/>
        </w:trPr>
        <w:tc>
          <w:tcPr/>
          <w:p w:rsidR="00000000" w:rsidDel="00000000" w:rsidP="00000000" w:rsidRDefault="00000000" w:rsidRPr="00000000" w14:paraId="00000004">
            <w:pPr>
              <w:rPr/>
            </w:pPr>
            <w:r w:rsidDel="00000000" w:rsidR="00000000" w:rsidRPr="00000000">
              <w:rPr>
                <w:rtl w:val="0"/>
              </w:rPr>
              <w:t xml:space="preserve">Course title</w:t>
            </w:r>
          </w:p>
        </w:tc>
        <w:tc>
          <w:tcPr/>
          <w:p w:rsidR="00000000" w:rsidDel="00000000" w:rsidP="00000000" w:rsidRDefault="00000000" w:rsidRPr="00000000" w14:paraId="00000005">
            <w:pPr>
              <w:rPr>
                <w:sz w:val="24"/>
                <w:szCs w:val="24"/>
              </w:rPr>
            </w:pPr>
            <w:r w:rsidDel="00000000" w:rsidR="00000000" w:rsidRPr="00000000">
              <w:rPr>
                <w:b w:val="0"/>
                <w:sz w:val="24"/>
                <w:szCs w:val="24"/>
                <w:rtl w:val="0"/>
              </w:rPr>
              <w:t xml:space="preserve">Basic Laws Equations and Models 1</w:t>
            </w:r>
            <w:r w:rsidDel="00000000" w:rsidR="00000000" w:rsidRPr="00000000">
              <w:rPr>
                <w:rtl w:val="0"/>
              </w:rPr>
            </w:r>
          </w:p>
        </w:tc>
      </w:tr>
      <w:tr>
        <w:trPr>
          <w:cantSplit w:val="0"/>
          <w:tblHeader w:val="0"/>
        </w:trPr>
        <w:tc>
          <w:tcPr/>
          <w:p w:rsidR="00000000" w:rsidDel="00000000" w:rsidP="00000000" w:rsidRDefault="00000000" w:rsidRPr="00000000" w14:paraId="00000006">
            <w:pPr>
              <w:rPr>
                <w:b w:val="1"/>
              </w:rPr>
            </w:pPr>
            <w:r w:rsidDel="00000000" w:rsidR="00000000" w:rsidRPr="00000000">
              <w:rPr>
                <w:b w:val="1"/>
                <w:rtl w:val="0"/>
              </w:rPr>
              <w:t xml:space="preserve">Course Code</w:t>
            </w:r>
          </w:p>
        </w:tc>
        <w:tc>
          <w:tcPr/>
          <w:p w:rsidR="00000000" w:rsidDel="00000000" w:rsidP="00000000" w:rsidRDefault="00000000" w:rsidRPr="00000000" w14:paraId="00000007">
            <w:pPr>
              <w:rPr>
                <w:b w:val="1"/>
              </w:rPr>
            </w:pPr>
            <w:r w:rsidDel="00000000" w:rsidR="00000000" w:rsidRPr="00000000">
              <w:rPr>
                <w:b w:val="1"/>
                <w:i w:val="0"/>
                <w:rtl w:val="0"/>
              </w:rPr>
              <w:t xml:space="preserve">MSB288AN</w:t>
            </w:r>
            <w:r w:rsidDel="00000000" w:rsidR="00000000" w:rsidRPr="00000000">
              <w:rPr>
                <w:rtl w:val="0"/>
              </w:rPr>
            </w:r>
          </w:p>
        </w:tc>
      </w:tr>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Hours/Week: le/pr/lab </w:t>
            </w:r>
          </w:p>
        </w:tc>
        <w:tc>
          <w:tcPr/>
          <w:p w:rsidR="00000000" w:rsidDel="00000000" w:rsidP="00000000" w:rsidRDefault="00000000" w:rsidRPr="00000000" w14:paraId="00000009">
            <w:pPr>
              <w:rPr>
                <w:b w:val="1"/>
              </w:rPr>
            </w:pPr>
            <w:r w:rsidDel="00000000" w:rsidR="00000000" w:rsidRPr="00000000">
              <w:rPr>
                <w:b w:val="1"/>
                <w:i w:val="0"/>
                <w:rtl w:val="0"/>
              </w:rPr>
              <w:t xml:space="preserve">2 Lectures, 2 Seminars</w:t>
            </w:r>
            <w:r w:rsidDel="00000000" w:rsidR="00000000" w:rsidRPr="00000000">
              <w:rPr>
                <w:rtl w:val="0"/>
              </w:rPr>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Credits</w:t>
            </w:r>
          </w:p>
        </w:tc>
        <w:tc>
          <w:tcPr/>
          <w:p w:rsidR="00000000" w:rsidDel="00000000" w:rsidP="00000000" w:rsidRDefault="00000000" w:rsidRPr="00000000" w14:paraId="0000000B">
            <w:pPr>
              <w:rPr/>
            </w:pPr>
            <w:r w:rsidDel="00000000" w:rsidR="00000000" w:rsidRPr="00000000">
              <w:rPr>
                <w:i w:val="0"/>
                <w:rtl w:val="0"/>
              </w:rPr>
              <w:t xml:space="preserve">4</w:t>
            </w:r>
            <w:r w:rsidDel="00000000" w:rsidR="00000000" w:rsidRPr="00000000">
              <w:rPr>
                <w:rtl w:val="0"/>
              </w:rPr>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Degree Programme</w:t>
            </w:r>
          </w:p>
        </w:tc>
        <w:tc>
          <w:tcPr/>
          <w:p w:rsidR="00000000" w:rsidDel="00000000" w:rsidP="00000000" w:rsidRDefault="00000000" w:rsidRPr="00000000" w14:paraId="0000000D">
            <w:pPr>
              <w:rPr>
                <w:b w:val="1"/>
              </w:rPr>
            </w:pPr>
            <w:r w:rsidDel="00000000" w:rsidR="00000000" w:rsidRPr="00000000">
              <w:rPr>
                <w:b w:val="1"/>
                <w:i w:val="0"/>
                <w:rtl w:val="0"/>
              </w:rPr>
              <w:t xml:space="preserve">Electrical Engineering</w:t>
            </w:r>
            <w:r w:rsidDel="00000000" w:rsidR="00000000" w:rsidRPr="00000000">
              <w:rPr>
                <w:rtl w:val="0"/>
              </w:rPr>
            </w:r>
          </w:p>
        </w:tc>
      </w:tr>
      <w:tr>
        <w:trPr>
          <w:cantSplit w:val="0"/>
          <w:tblHeader w:val="0"/>
        </w:trPr>
        <w:tc>
          <w:tcPr/>
          <w:p w:rsidR="00000000" w:rsidDel="00000000" w:rsidP="00000000" w:rsidRDefault="00000000" w:rsidRPr="00000000" w14:paraId="0000000E">
            <w:pPr>
              <w:rPr>
                <w:b w:val="1"/>
              </w:rPr>
            </w:pPr>
            <w:r w:rsidDel="00000000" w:rsidR="00000000" w:rsidRPr="00000000">
              <w:rPr>
                <w:b w:val="1"/>
                <w:rtl w:val="0"/>
              </w:rPr>
              <w:t xml:space="preserve">Study Mode </w:t>
            </w:r>
          </w:p>
        </w:tc>
        <w:tc>
          <w:tcPr/>
          <w:p w:rsidR="00000000" w:rsidDel="00000000" w:rsidP="00000000" w:rsidRDefault="00000000" w:rsidRPr="00000000" w14:paraId="0000000F">
            <w:pPr>
              <w:rPr>
                <w:b w:val="1"/>
              </w:rPr>
            </w:pPr>
            <w:r w:rsidDel="00000000" w:rsidR="00000000" w:rsidRPr="00000000">
              <w:rPr>
                <w:b w:val="1"/>
                <w:rtl w:val="0"/>
              </w:rPr>
              <w:t xml:space="preserve">BSC</w:t>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Requirements</w:t>
            </w:r>
          </w:p>
        </w:tc>
        <w:tc>
          <w:tcPr/>
          <w:p w:rsidR="00000000" w:rsidDel="00000000" w:rsidP="00000000" w:rsidRDefault="00000000" w:rsidRPr="00000000" w14:paraId="00000011">
            <w:pPr>
              <w:rPr>
                <w:b w:val="1"/>
              </w:rPr>
            </w:pPr>
            <w:r w:rsidDel="00000000" w:rsidR="00000000" w:rsidRPr="00000000">
              <w:rPr>
                <w:b w:val="1"/>
                <w:i w:val="0"/>
                <w:rtl w:val="0"/>
              </w:rPr>
              <w:t xml:space="preserve">Signature and Exam</w:t>
            </w:r>
            <w:r w:rsidDel="00000000" w:rsidR="00000000" w:rsidRPr="00000000">
              <w:rPr>
                <w:rtl w:val="0"/>
              </w:rPr>
            </w:r>
          </w:p>
        </w:tc>
      </w:tr>
      <w:tr>
        <w:trPr>
          <w:cantSplit w:val="0"/>
          <w:tblHeader w:val="0"/>
        </w:trPr>
        <w:tc>
          <w:tcPr/>
          <w:p w:rsidR="00000000" w:rsidDel="00000000" w:rsidP="00000000" w:rsidRDefault="00000000" w:rsidRPr="00000000" w14:paraId="00000012">
            <w:pPr>
              <w:rPr>
                <w:b w:val="1"/>
              </w:rPr>
            </w:pPr>
            <w:r w:rsidDel="00000000" w:rsidR="00000000" w:rsidRPr="00000000">
              <w:rPr>
                <w:b w:val="1"/>
                <w:rtl w:val="0"/>
              </w:rPr>
              <w:t xml:space="preserve">Teaching Period</w:t>
            </w:r>
          </w:p>
        </w:tc>
        <w:tc>
          <w:tcPr/>
          <w:p w:rsidR="00000000" w:rsidDel="00000000" w:rsidP="00000000" w:rsidRDefault="00000000" w:rsidRPr="00000000" w14:paraId="00000013">
            <w:pPr>
              <w:rPr>
                <w:b w:val="1"/>
              </w:rPr>
            </w:pPr>
            <w:r w:rsidDel="00000000" w:rsidR="00000000" w:rsidRPr="00000000">
              <w:rPr>
                <w:b w:val="1"/>
                <w:i w:val="0"/>
                <w:rtl w:val="0"/>
              </w:rPr>
              <w:t xml:space="preserve">Fall (Autumn)</w:t>
            </w:r>
            <w:r w:rsidDel="00000000" w:rsidR="00000000" w:rsidRPr="00000000">
              <w:rPr>
                <w:rtl w:val="0"/>
              </w:rPr>
            </w:r>
          </w:p>
        </w:tc>
      </w:tr>
      <w:tr>
        <w:trPr>
          <w:cantSplit w:val="0"/>
          <w:tblHeader w:val="0"/>
        </w:trPr>
        <w:tc>
          <w:tcPr/>
          <w:p w:rsidR="00000000" w:rsidDel="00000000" w:rsidP="00000000" w:rsidRDefault="00000000" w:rsidRPr="00000000" w14:paraId="00000014">
            <w:pPr>
              <w:rPr>
                <w:b w:val="1"/>
              </w:rPr>
            </w:pPr>
            <w:r w:rsidDel="00000000" w:rsidR="00000000" w:rsidRPr="00000000">
              <w:rPr>
                <w:b w:val="1"/>
                <w:rtl w:val="0"/>
              </w:rPr>
              <w:t xml:space="preserve">Prerequisites</w:t>
            </w:r>
          </w:p>
        </w:tc>
        <w:tc>
          <w:tcPr/>
          <w:p w:rsidR="00000000" w:rsidDel="00000000" w:rsidP="00000000" w:rsidRDefault="00000000" w:rsidRPr="00000000" w14:paraId="00000015">
            <w:pPr>
              <w:rPr>
                <w:b w:val="1"/>
              </w:rPr>
            </w:pPr>
            <w:r w:rsidDel="00000000" w:rsidR="00000000" w:rsidRPr="00000000">
              <w:rPr>
                <w:b w:val="1"/>
                <w:i w:val="0"/>
                <w:rtl w:val="0"/>
              </w:rPr>
              <w:t xml:space="preserve">-</w:t>
            </w:r>
            <w:r w:rsidDel="00000000" w:rsidR="00000000" w:rsidRPr="00000000">
              <w:rPr>
                <w:rtl w:val="0"/>
              </w:rPr>
            </w:r>
          </w:p>
        </w:tc>
      </w:tr>
      <w:tr>
        <w:trPr>
          <w:cantSplit w:val="0"/>
          <w:tblHeader w:val="0"/>
        </w:trPr>
        <w:tc>
          <w:tcPr/>
          <w:p w:rsidR="00000000" w:rsidDel="00000000" w:rsidP="00000000" w:rsidRDefault="00000000" w:rsidRPr="00000000" w14:paraId="00000016">
            <w:pPr>
              <w:rPr>
                <w:b w:val="1"/>
              </w:rPr>
            </w:pPr>
            <w:r w:rsidDel="00000000" w:rsidR="00000000" w:rsidRPr="00000000">
              <w:rPr>
                <w:b w:val="1"/>
                <w:rtl w:val="0"/>
              </w:rPr>
              <w:t xml:space="preserve">Department(s)</w:t>
            </w:r>
          </w:p>
          <w:p w:rsidR="00000000" w:rsidDel="00000000" w:rsidP="00000000" w:rsidRDefault="00000000" w:rsidRPr="00000000" w14:paraId="00000017">
            <w:pPr>
              <w:rPr>
                <w:b w:val="1"/>
              </w:rPr>
            </w:pPr>
            <w:r w:rsidDel="00000000" w:rsidR="00000000" w:rsidRPr="00000000">
              <w:rPr>
                <w:b w:val="1"/>
                <w:rtl w:val="0"/>
              </w:rPr>
              <w:t xml:space="preserve">Course Director</w:t>
            </w:r>
          </w:p>
        </w:tc>
        <w:tc>
          <w:tcPr/>
          <w:p w:rsidR="00000000" w:rsidDel="00000000" w:rsidP="00000000" w:rsidRDefault="00000000" w:rsidRPr="00000000" w14:paraId="00000018">
            <w:pPr>
              <w:rPr>
                <w:b w:val="1"/>
              </w:rPr>
            </w:pPr>
            <w:r w:rsidDel="00000000" w:rsidR="00000000" w:rsidRPr="00000000">
              <w:rPr>
                <w:b w:val="1"/>
                <w:i w:val="0"/>
                <w:rtl w:val="0"/>
              </w:rPr>
              <w:t xml:space="preserve">Automation</w:t>
            </w: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i w:val="0"/>
                <w:rtl w:val="0"/>
              </w:rPr>
              <w:t xml:space="preserve">Gergely Nyitray</w:t>
            </w:r>
            <w:r w:rsidDel="00000000" w:rsidR="00000000" w:rsidRPr="00000000">
              <w:rPr>
                <w:rtl w:val="0"/>
              </w:rPr>
            </w:r>
          </w:p>
        </w:tc>
      </w:tr>
      <w:tr>
        <w:trPr>
          <w:cantSplit w:val="0"/>
          <w:tblHeader w:val="0"/>
        </w:trPr>
        <w:tc>
          <w:tcPr/>
          <w:p w:rsidR="00000000" w:rsidDel="00000000" w:rsidP="00000000" w:rsidRDefault="00000000" w:rsidRPr="00000000" w14:paraId="0000001A">
            <w:pPr>
              <w:rPr>
                <w:b w:val="1"/>
              </w:rPr>
            </w:pPr>
            <w:r w:rsidDel="00000000" w:rsidR="00000000" w:rsidRPr="00000000">
              <w:rPr>
                <w:b w:val="1"/>
                <w:rtl w:val="0"/>
              </w:rPr>
              <w:t xml:space="preserve">Teaching Staff</w:t>
            </w:r>
          </w:p>
        </w:tc>
        <w:tc>
          <w:tcPr/>
          <w:p w:rsidR="00000000" w:rsidDel="00000000" w:rsidP="00000000" w:rsidRDefault="00000000" w:rsidRPr="00000000" w14:paraId="0000001B">
            <w:pPr>
              <w:rPr>
                <w:b w:val="1"/>
              </w:rPr>
            </w:pPr>
            <w:r w:rsidDel="00000000" w:rsidR="00000000" w:rsidRPr="00000000">
              <w:rPr>
                <w:b w:val="1"/>
                <w:rtl w:val="0"/>
              </w:rPr>
              <w:t xml:space="preserve">Gergely Nyitray</w:t>
            </w:r>
          </w:p>
        </w:tc>
      </w:tr>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Hours/Week: le/pr/lab </w:t>
            </w:r>
          </w:p>
        </w:tc>
        <w:tc>
          <w:tcPr/>
          <w:p w:rsidR="00000000" w:rsidDel="00000000" w:rsidP="00000000" w:rsidRDefault="00000000" w:rsidRPr="00000000" w14:paraId="0000001D">
            <w:pPr>
              <w:rPr>
                <w:b w:val="1"/>
              </w:rPr>
            </w:pPr>
            <w:r w:rsidDel="00000000" w:rsidR="00000000" w:rsidRPr="00000000">
              <w:rPr>
                <w:b w:val="1"/>
                <w:i w:val="0"/>
                <w:rtl w:val="0"/>
              </w:rPr>
              <w:t xml:space="preserve">2 Lectures, 2 Seminars</w:t>
            </w:r>
            <w:r w:rsidDel="00000000" w:rsidR="00000000" w:rsidRPr="00000000">
              <w:rPr>
                <w:rtl w:val="0"/>
              </w:rPr>
            </w:r>
          </w:p>
        </w:tc>
      </w:tr>
      <w:tr>
        <w:trPr>
          <w:cantSplit w:val="0"/>
          <w:tblHeader w:val="0"/>
        </w:trPr>
        <w:tc>
          <w:tcPr/>
          <w:p w:rsidR="00000000" w:rsidDel="00000000" w:rsidP="00000000" w:rsidRDefault="00000000" w:rsidRPr="00000000" w14:paraId="0000001E">
            <w:pPr>
              <w:spacing w:after="200" w:line="276" w:lineRule="auto"/>
              <w:rPr>
                <w:sz w:val="22"/>
                <w:szCs w:val="22"/>
              </w:rPr>
            </w:pPr>
            <w:r w:rsidDel="00000000" w:rsidR="00000000" w:rsidRPr="00000000">
              <w:rPr>
                <w:rtl w:val="0"/>
              </w:rPr>
            </w:r>
          </w:p>
        </w:tc>
        <w:tc>
          <w:tcPr/>
          <w:p w:rsidR="00000000" w:rsidDel="00000000" w:rsidP="00000000" w:rsidRDefault="00000000" w:rsidRPr="00000000" w14:paraId="0000001F">
            <w:pPr>
              <w:spacing w:after="200" w:line="276" w:lineRule="auto"/>
              <w:rPr>
                <w:sz w:val="22"/>
                <w:szCs w:val="22"/>
              </w:rPr>
            </w:pPr>
            <w:r w:rsidDel="00000000" w:rsidR="00000000" w:rsidRPr="00000000">
              <w:rPr>
                <w:rtl w:val="0"/>
              </w:rPr>
            </w:r>
          </w:p>
        </w:tc>
      </w:tr>
    </w:tbl>
    <w:p w:rsidR="00000000" w:rsidDel="00000000" w:rsidP="00000000" w:rsidRDefault="00000000" w:rsidRPr="00000000" w14:paraId="00000020">
      <w:pPr>
        <w:pStyle w:val="Heading1"/>
        <w:shd w:fill="c7c7c7" w:val="clear"/>
        <w:rPr>
          <w:rFonts w:ascii="Times New Roman" w:cs="Times New Roman" w:eastAsia="Times New Roman" w:hAnsi="Times New Roman"/>
          <w:sz w:val="20"/>
          <w:szCs w:val="20"/>
        </w:rPr>
      </w:pPr>
      <w:r w:rsidDel="00000000" w:rsidR="00000000" w:rsidRPr="00000000">
        <w:rPr>
          <w:rtl w:val="0"/>
        </w:rPr>
        <w:t xml:space="preserve">course description</w:t>
      </w:r>
      <w:r w:rsidDel="00000000" w:rsidR="00000000" w:rsidRPr="00000000">
        <w:rPr>
          <w:rtl w:val="0"/>
        </w:rPr>
      </w:r>
    </w:p>
    <w:p w:rsidR="00000000" w:rsidDel="00000000" w:rsidP="00000000" w:rsidRDefault="00000000" w:rsidRPr="00000000" w14:paraId="00000021">
      <w:pPr>
        <w:rPr>
          <w:i w:val="1"/>
          <w:sz w:val="16"/>
          <w:szCs w:val="16"/>
        </w:rPr>
      </w:pPr>
      <w:r w:rsidDel="00000000" w:rsidR="00000000" w:rsidRPr="00000000">
        <w:rPr>
          <w:i w:val="1"/>
          <w:sz w:val="16"/>
          <w:szCs w:val="16"/>
          <w:rtl w:val="0"/>
        </w:rPr>
        <w:t xml:space="preserve">A short description of the course (max. 10 sentences). </w:t>
      </w:r>
    </w:p>
    <w:p w:rsidR="00000000" w:rsidDel="00000000" w:rsidP="00000000" w:rsidRDefault="00000000" w:rsidRPr="00000000" w14:paraId="00000022">
      <w:pPr>
        <w:rPr/>
      </w:pPr>
      <w:r w:rsidDel="00000000" w:rsidR="00000000" w:rsidRPr="00000000">
        <w:rPr>
          <w:i w:val="1"/>
          <w:sz w:val="16"/>
          <w:szCs w:val="16"/>
          <w:rtl w:val="0"/>
        </w:rPr>
        <w:t xml:space="preserve">Neptun: Instruction/Subjects/Subject Details/Basic data/Subject description</w:t>
      </w:r>
      <w:r w:rsidDel="00000000" w:rsidR="00000000" w:rsidRPr="00000000">
        <w:rPr>
          <w:rtl w:val="0"/>
        </w:rPr>
      </w:r>
    </w:p>
    <w:p w:rsidR="00000000" w:rsidDel="00000000" w:rsidP="00000000" w:rsidRDefault="00000000" w:rsidRPr="00000000" w14:paraId="00000023">
      <w:pPr>
        <w:shd w:fill="dfdfdf" w:val="clear"/>
        <w:rPr/>
      </w:pPr>
      <w:r w:rsidDel="00000000" w:rsidR="00000000" w:rsidRPr="00000000">
        <w:rPr>
          <w:rtl w:val="0"/>
        </w:rPr>
        <w:t xml:space="preserve">The aim of this course is to present the basic concepts of physics that students need to know for later courses and future careers. To emphasise that physics is a tool for understanding the real world. To teach transferable problem solving skills. </w:t>
      </w:r>
      <w:r w:rsidDel="00000000" w:rsidR="00000000" w:rsidRPr="00000000">
        <w:rPr>
          <w:color w:val="000000"/>
          <w:rtl w:val="0"/>
        </w:rPr>
        <w:t xml:space="preserve">Physics is the branch of science that describes matter, energy, space, and time in the most fundamental level. Physicists look patterns in the physical phenomena that occur</w:t>
      </w:r>
      <w:r w:rsidDel="00000000" w:rsidR="00000000" w:rsidRPr="00000000">
        <w:rPr>
          <w:i w:val="1"/>
          <w:color w:val="000000"/>
          <w:rtl w:val="0"/>
        </w:rPr>
        <w:t xml:space="preserve"> </w:t>
      </w:r>
      <w:r w:rsidDel="00000000" w:rsidR="00000000" w:rsidRPr="00000000">
        <w:rPr>
          <w:color w:val="000000"/>
          <w:rtl w:val="0"/>
        </w:rPr>
        <w:t xml:space="preserve">in the universe. The goal is to find the most basic laws that govern the universe and to formulate those laws in the most precise way possible. The topics are the following: Kinematics, Newton’s Laws, Forces, Work-Energy Theorem, Conservation of Energy, Conservation of Momentum, Multi-particle Dynamics, Rotational Dynamics, Conservation of Angular Momentum, Oscillatory Motion, Lagrangian Formalism.</w:t>
      </w:r>
      <w:r w:rsidDel="00000000" w:rsidR="00000000" w:rsidRPr="00000000">
        <w:rPr>
          <w:rtl w:val="0"/>
        </w:rPr>
      </w:r>
    </w:p>
    <w:p w:rsidR="00000000" w:rsidDel="00000000" w:rsidP="00000000" w:rsidRDefault="00000000" w:rsidRPr="00000000" w14:paraId="00000024">
      <w:pPr>
        <w:shd w:fill="dfdfdf" w:val="clear"/>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pStyle w:val="Heading1"/>
        <w:shd w:fill="c7c7c7" w:val="clear"/>
        <w:rPr/>
      </w:pPr>
      <w:r w:rsidDel="00000000" w:rsidR="00000000" w:rsidRPr="00000000">
        <w:rPr>
          <w:rtl w:val="0"/>
        </w:rPr>
        <w:t xml:space="preserve">syllabus</w:t>
      </w:r>
    </w:p>
    <w:p w:rsidR="00000000" w:rsidDel="00000000" w:rsidP="00000000" w:rsidRDefault="00000000" w:rsidRPr="00000000" w14:paraId="00000027">
      <w:pPr>
        <w:rPr>
          <w:i w:val="1"/>
          <w:sz w:val="16"/>
          <w:szCs w:val="16"/>
        </w:rPr>
      </w:pPr>
      <w:r w:rsidDel="00000000" w:rsidR="00000000" w:rsidRPr="00000000">
        <w:rPr>
          <w:i w:val="1"/>
          <w:sz w:val="16"/>
          <w:szCs w:val="16"/>
          <w:rtl w:val="0"/>
        </w:rPr>
        <w:t xml:space="preserve">Neptun: Instruction/Subjects/Subject Details/Syllabus</w:t>
      </w:r>
    </w:p>
    <w:p w:rsidR="00000000" w:rsidDel="00000000" w:rsidP="00000000" w:rsidRDefault="00000000" w:rsidRPr="00000000" w14:paraId="00000028">
      <w:pPr>
        <w:pStyle w:val="Heading2"/>
        <w:numPr>
          <w:ilvl w:val="0"/>
          <w:numId w:val="2"/>
        </w:numPr>
        <w:ind w:left="720" w:hanging="360"/>
        <w:rPr>
          <w:rFonts w:ascii="Times New Roman" w:cs="Times New Roman" w:eastAsia="Times New Roman" w:hAnsi="Times New Roman"/>
          <w:b w:val="1"/>
        </w:rPr>
      </w:pPr>
      <w:r w:rsidDel="00000000" w:rsidR="00000000" w:rsidRPr="00000000">
        <w:rPr>
          <w:b w:val="1"/>
          <w:rtl w:val="0"/>
        </w:rPr>
        <w:t xml:space="preserve">goals and objectives</w:t>
      </w:r>
      <w:r w:rsidDel="00000000" w:rsidR="00000000" w:rsidRPr="00000000">
        <w:rPr>
          <w:rtl w:val="0"/>
        </w:rPr>
      </w:r>
    </w:p>
    <w:p w:rsidR="00000000" w:rsidDel="00000000" w:rsidP="00000000" w:rsidRDefault="00000000" w:rsidRPr="00000000" w14:paraId="00000029">
      <w:pPr>
        <w:ind w:left="709" w:firstLine="0"/>
        <w:rPr>
          <w:i w:val="1"/>
          <w:sz w:val="16"/>
          <w:szCs w:val="16"/>
        </w:rPr>
      </w:pPr>
      <w:r w:rsidDel="00000000" w:rsidR="00000000" w:rsidRPr="00000000">
        <w:rPr>
          <w:i w:val="1"/>
          <w:sz w:val="16"/>
          <w:szCs w:val="16"/>
          <w:rtl w:val="0"/>
        </w:rPr>
        <w:t xml:space="preserve">Goals, student learning outcome. </w:t>
      </w:r>
    </w:p>
    <w:p w:rsidR="00000000" w:rsidDel="00000000" w:rsidP="00000000" w:rsidRDefault="00000000" w:rsidRPr="00000000" w14:paraId="0000002A">
      <w:pPr>
        <w:ind w:left="709" w:firstLine="0"/>
        <w:rPr>
          <w:i w:val="1"/>
          <w:sz w:val="16"/>
          <w:szCs w:val="16"/>
        </w:rPr>
      </w:pPr>
      <w:r w:rsidDel="00000000" w:rsidR="00000000" w:rsidRPr="00000000">
        <w:rPr>
          <w:i w:val="1"/>
          <w:sz w:val="16"/>
          <w:szCs w:val="16"/>
          <w:rtl w:val="0"/>
        </w:rPr>
        <w:t xml:space="preserve">Neptun: Instruction/Subjects/Subject Details/Syllabus/Goal of Instruction</w:t>
      </w:r>
    </w:p>
    <w:p w:rsidR="00000000" w:rsidDel="00000000" w:rsidP="00000000" w:rsidRDefault="00000000" w:rsidRPr="00000000" w14:paraId="0000002B">
      <w:pPr>
        <w:shd w:fill="dfdfdf" w:val="clear"/>
        <w:jc w:val="left"/>
        <w:rPr/>
      </w:pPr>
      <w:r w:rsidDel="00000000" w:rsidR="00000000" w:rsidRPr="00000000">
        <w:rPr>
          <w:rtl w:val="0"/>
        </w:rPr>
        <w:t xml:space="preserve">Problem-solving skills are central to an introductory physics course, these include: Thinking logically and analytically, making simplifying assumptions, constructing mathematical models, using valid approximations.</w:t>
      </w:r>
    </w:p>
    <w:p w:rsidR="00000000" w:rsidDel="00000000" w:rsidP="00000000" w:rsidRDefault="00000000" w:rsidRPr="00000000" w14:paraId="0000002C">
      <w:pPr>
        <w:shd w:fill="dfdfdf" w:val="clear"/>
        <w:jc w:val="left"/>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2"/>
        <w:numPr>
          <w:ilvl w:val="0"/>
          <w:numId w:val="2"/>
        </w:numPr>
        <w:ind w:left="720" w:hanging="360"/>
        <w:rPr>
          <w:b w:val="1"/>
        </w:rPr>
      </w:pPr>
      <w:r w:rsidDel="00000000" w:rsidR="00000000" w:rsidRPr="00000000">
        <w:rPr>
          <w:b w:val="1"/>
          <w:rtl w:val="0"/>
        </w:rPr>
        <w:t xml:space="preserve">course content</w:t>
      </w:r>
    </w:p>
    <w:p w:rsidR="00000000" w:rsidDel="00000000" w:rsidP="00000000" w:rsidRDefault="00000000" w:rsidRPr="00000000" w14:paraId="0000002F">
      <w:pPr>
        <w:ind w:left="709" w:firstLine="0"/>
        <w:rPr>
          <w:i w:val="1"/>
          <w:sz w:val="16"/>
          <w:szCs w:val="16"/>
        </w:rPr>
      </w:pPr>
      <w:r w:rsidDel="00000000" w:rsidR="00000000" w:rsidRPr="00000000">
        <w:rPr>
          <w:i w:val="1"/>
          <w:sz w:val="16"/>
          <w:szCs w:val="16"/>
          <w:rtl w:val="0"/>
        </w:rPr>
        <w:t xml:space="preserve">Neptun: Instruction/Subjects/Subject Details/Syllabus/Subject content</w:t>
      </w:r>
    </w:p>
    <w:p w:rsidR="00000000" w:rsidDel="00000000" w:rsidP="00000000" w:rsidRDefault="00000000" w:rsidRPr="00000000" w14:paraId="00000030">
      <w:pPr>
        <w:ind w:left="709" w:firstLine="0"/>
        <w:rPr>
          <w:i w:val="1"/>
          <w:sz w:val="16"/>
          <w:szCs w:val="16"/>
        </w:rPr>
      </w:pPr>
      <w:r w:rsidDel="00000000" w:rsidR="00000000" w:rsidRPr="00000000">
        <w:rPr>
          <w:rtl w:val="0"/>
        </w:rPr>
      </w:r>
    </w:p>
    <w:tbl>
      <w:tblPr>
        <w:tblStyle w:val="Table2"/>
        <w:tblW w:w="10348.0" w:type="dxa"/>
        <w:jc w:val="left"/>
        <w:tblInd w:w="142.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1843"/>
        <w:gridCol w:w="8505"/>
        <w:tblGridChange w:id="0">
          <w:tblGrid>
            <w:gridCol w:w="1843"/>
            <w:gridCol w:w="8505"/>
          </w:tblGrid>
        </w:tblGridChange>
      </w:tblGrid>
      <w:tr>
        <w:trPr>
          <w:cantSplit w:val="0"/>
          <w:tblHeader w:val="0"/>
        </w:trPr>
        <w:tc>
          <w:tcPr>
            <w:shd w:fill="auto" w:val="clear"/>
          </w:tcPr>
          <w:p w:rsidR="00000000" w:rsidDel="00000000" w:rsidP="00000000" w:rsidRDefault="00000000" w:rsidRPr="00000000" w14:paraId="00000031">
            <w:pPr>
              <w:keepNext w:val="1"/>
              <w:rPr/>
            </w:pPr>
            <w:r w:rsidDel="00000000" w:rsidR="00000000" w:rsidRPr="00000000">
              <w:rPr>
                <w:rtl w:val="0"/>
              </w:rPr>
            </w:r>
          </w:p>
        </w:tc>
        <w:tc>
          <w:tcPr>
            <w:shd w:fill="auto" w:val="clear"/>
          </w:tcPr>
          <w:p w:rsidR="00000000" w:rsidDel="00000000" w:rsidP="00000000" w:rsidRDefault="00000000" w:rsidRPr="00000000" w14:paraId="00000032">
            <w:pPr>
              <w:keepNext w:val="1"/>
              <w:jc w:val="center"/>
              <w:rPr>
                <w:sz w:val="22"/>
                <w:szCs w:val="22"/>
              </w:rPr>
            </w:pPr>
            <w:r w:rsidDel="00000000" w:rsidR="00000000" w:rsidRPr="00000000">
              <w:rPr>
                <w:sz w:val="22"/>
                <w:szCs w:val="22"/>
                <w:rtl w:val="0"/>
              </w:rPr>
              <w:t xml:space="preserve">TOPICS</w:t>
            </w:r>
          </w:p>
        </w:tc>
      </w:tr>
      <w:tr>
        <w:trPr>
          <w:cantSplit w:val="0"/>
          <w:tblHeader w:val="0"/>
        </w:trPr>
        <w:tc>
          <w:tcPr>
            <w:shd w:fill="auto" w:val="clear"/>
          </w:tcPr>
          <w:p w:rsidR="00000000" w:rsidDel="00000000" w:rsidP="00000000" w:rsidRDefault="00000000" w:rsidRPr="00000000" w14:paraId="00000033">
            <w:pPr>
              <w:rPr>
                <w:sz w:val="22"/>
                <w:szCs w:val="22"/>
              </w:rPr>
            </w:pPr>
            <w:r w:rsidDel="00000000" w:rsidR="00000000" w:rsidRPr="00000000">
              <w:rPr>
                <w:sz w:val="22"/>
                <w:szCs w:val="22"/>
                <w:rtl w:val="0"/>
              </w:rPr>
              <w:t xml:space="preserve">LECTURE</w:t>
            </w:r>
          </w:p>
        </w:tc>
        <w:tc>
          <w:tcPr>
            <w:shd w:fill="dfdfdf" w:val="clear"/>
          </w:tcPr>
          <w:p w:rsidR="00000000" w:rsidDel="00000000" w:rsidP="00000000" w:rsidRDefault="00000000" w:rsidRPr="00000000" w14:paraId="00000034">
            <w:pPr>
              <w:numPr>
                <w:ilvl w:val="0"/>
                <w:numId w:val="1"/>
              </w:numPr>
              <w:ind w:left="720" w:hanging="360"/>
              <w:rPr>
                <w:i w:val="1"/>
              </w:rPr>
            </w:pPr>
            <w:r w:rsidDel="00000000" w:rsidR="00000000" w:rsidRPr="00000000">
              <w:rPr>
                <w:i w:val="1"/>
                <w:color w:val="969696"/>
                <w:rtl w:val="0"/>
              </w:rPr>
              <w:t xml:space="preserve">topic </w:t>
            </w:r>
            <w:r w:rsidDel="00000000" w:rsidR="00000000" w:rsidRPr="00000000">
              <w:rPr>
                <w:rtl w:val="0"/>
              </w:rPr>
              <w:t xml:space="preserve">Physics in General:</w:t>
            </w:r>
            <w:r w:rsidDel="00000000" w:rsidR="00000000" w:rsidRPr="00000000">
              <w:rPr>
                <w:i w:val="1"/>
                <w:rtl w:val="0"/>
              </w:rPr>
              <w:t xml:space="preserve"> </w:t>
            </w:r>
            <w:r w:rsidDel="00000000" w:rsidR="00000000" w:rsidRPr="00000000">
              <w:rPr>
                <w:rtl w:val="0"/>
              </w:rPr>
              <w:t xml:space="preserve">Laws, Theorems, Unified Theorems,</w:t>
            </w:r>
            <w:r w:rsidDel="00000000" w:rsidR="00000000" w:rsidRPr="00000000">
              <w:rPr>
                <w:i w:val="1"/>
                <w:rtl w:val="0"/>
              </w:rPr>
              <w:t xml:space="preserve"> </w:t>
            </w:r>
            <w:r w:rsidDel="00000000" w:rsidR="00000000" w:rsidRPr="00000000">
              <w:rPr>
                <w:rtl w:val="0"/>
              </w:rPr>
              <w:t xml:space="preserve">Units, Dimensions</w:t>
            </w:r>
            <w:r w:rsidDel="00000000" w:rsidR="00000000" w:rsidRPr="00000000">
              <w:rPr>
                <w:rtl w:val="0"/>
              </w:rPr>
            </w:r>
          </w:p>
          <w:p w:rsidR="00000000" w:rsidDel="00000000" w:rsidP="00000000" w:rsidRDefault="00000000" w:rsidRPr="00000000" w14:paraId="00000035">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Classification of Mechanics, Kinematics in 1D</w:t>
            </w:r>
            <w:r w:rsidDel="00000000" w:rsidR="00000000" w:rsidRPr="00000000">
              <w:rPr>
                <w:rtl w:val="0"/>
              </w:rPr>
            </w:r>
          </w:p>
          <w:p w:rsidR="00000000" w:rsidDel="00000000" w:rsidP="00000000" w:rsidRDefault="00000000" w:rsidRPr="00000000" w14:paraId="00000036">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Kinematics in 2D, circular motion, projectile motion</w:t>
            </w:r>
            <w:r w:rsidDel="00000000" w:rsidR="00000000" w:rsidRPr="00000000">
              <w:rPr>
                <w:rtl w:val="0"/>
              </w:rPr>
            </w:r>
          </w:p>
          <w:p w:rsidR="00000000" w:rsidDel="00000000" w:rsidP="00000000" w:rsidRDefault="00000000" w:rsidRPr="00000000" w14:paraId="00000037">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Newton’s axioms, Law of inertia, Second Law, inertial frames, Third Law, constraints</w:t>
            </w:r>
            <w:r w:rsidDel="00000000" w:rsidR="00000000" w:rsidRPr="00000000">
              <w:rPr>
                <w:rtl w:val="0"/>
              </w:rPr>
            </w:r>
          </w:p>
          <w:p w:rsidR="00000000" w:rsidDel="00000000" w:rsidP="00000000" w:rsidRDefault="00000000" w:rsidRPr="00000000" w14:paraId="00000038">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Work-energy theorem principle of conservation of mechanical energy, Power</w:t>
            </w:r>
            <w:r w:rsidDel="00000000" w:rsidR="00000000" w:rsidRPr="00000000">
              <w:rPr>
                <w:rtl w:val="0"/>
              </w:rPr>
            </w:r>
          </w:p>
          <w:p w:rsidR="00000000" w:rsidDel="00000000" w:rsidP="00000000" w:rsidRDefault="00000000" w:rsidRPr="00000000" w14:paraId="00000039">
            <w:pPr>
              <w:numPr>
                <w:ilvl w:val="0"/>
                <w:numId w:val="1"/>
              </w:numPr>
              <w:ind w:left="720" w:hanging="360"/>
              <w:rPr>
                <w:i w:val="1"/>
                <w:color w:val="969696"/>
              </w:rPr>
            </w:pPr>
            <w:r w:rsidDel="00000000" w:rsidR="00000000" w:rsidRPr="00000000">
              <w:rPr>
                <w:i w:val="1"/>
                <w:color w:val="969696"/>
                <w:rtl w:val="0"/>
              </w:rPr>
              <w:t xml:space="preserve">topic</w:t>
            </w:r>
            <w:r w:rsidDel="00000000" w:rsidR="00000000" w:rsidRPr="00000000">
              <w:rPr>
                <w:rtl w:val="0"/>
              </w:rPr>
              <w:t xml:space="preserve"> Laws of conservation, collision of two bodies</w:t>
            </w:r>
            <w:r w:rsidDel="00000000" w:rsidR="00000000" w:rsidRPr="00000000">
              <w:rPr>
                <w:rtl w:val="0"/>
              </w:rPr>
            </w:r>
          </w:p>
          <w:p w:rsidR="00000000" w:rsidDel="00000000" w:rsidP="00000000" w:rsidRDefault="00000000" w:rsidRPr="00000000" w14:paraId="0000003A">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Mechanics of a rigid body, rotation, moment of inertia, torque</w:t>
            </w:r>
            <w:r w:rsidDel="00000000" w:rsidR="00000000" w:rsidRPr="00000000">
              <w:rPr>
                <w:rtl w:val="0"/>
              </w:rPr>
            </w:r>
          </w:p>
          <w:p w:rsidR="00000000" w:rsidDel="00000000" w:rsidP="00000000" w:rsidRDefault="00000000" w:rsidRPr="00000000" w14:paraId="0000003B">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Problems connected with rolling objects, rolling and skidding</w:t>
            </w:r>
            <w:r w:rsidDel="00000000" w:rsidR="00000000" w:rsidRPr="00000000">
              <w:rPr>
                <w:rtl w:val="0"/>
              </w:rPr>
            </w:r>
          </w:p>
          <w:p w:rsidR="00000000" w:rsidDel="00000000" w:rsidP="00000000" w:rsidRDefault="00000000" w:rsidRPr="00000000" w14:paraId="0000003C">
            <w:pPr>
              <w:numPr>
                <w:ilvl w:val="0"/>
                <w:numId w:val="1"/>
              </w:numPr>
              <w:ind w:left="720" w:hanging="360"/>
              <w:rPr>
                <w:color w:val="969696"/>
              </w:rPr>
            </w:pPr>
            <w:r w:rsidDel="00000000" w:rsidR="00000000" w:rsidRPr="00000000">
              <w:rPr>
                <w:i w:val="1"/>
                <w:color w:val="969696"/>
                <w:rtl w:val="0"/>
              </w:rPr>
              <w:t xml:space="preserve">topic </w:t>
            </w:r>
            <w:r w:rsidDel="00000000" w:rsidR="00000000" w:rsidRPr="00000000">
              <w:rPr>
                <w:rtl w:val="0"/>
              </w:rPr>
              <w:t xml:space="preserve">SPRING BREAK</w:t>
            </w:r>
            <w:r w:rsidDel="00000000" w:rsidR="00000000" w:rsidRPr="00000000">
              <w:rPr>
                <w:rtl w:val="0"/>
              </w:rPr>
            </w:r>
          </w:p>
          <w:p w:rsidR="00000000" w:rsidDel="00000000" w:rsidP="00000000" w:rsidRDefault="00000000" w:rsidRPr="00000000" w14:paraId="0000003D">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Oscillations I: simple harmonic motion, kinematic, dynamics, energy</w:t>
            </w:r>
            <w:r w:rsidDel="00000000" w:rsidR="00000000" w:rsidRPr="00000000">
              <w:rPr>
                <w:rtl w:val="0"/>
              </w:rPr>
            </w:r>
          </w:p>
          <w:p w:rsidR="00000000" w:rsidDel="00000000" w:rsidP="00000000" w:rsidRDefault="00000000" w:rsidRPr="00000000" w14:paraId="0000003E">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Oscillations II: damped oscillations, forced oscillations</w:t>
            </w:r>
            <w:r w:rsidDel="00000000" w:rsidR="00000000" w:rsidRPr="00000000">
              <w:rPr>
                <w:rtl w:val="0"/>
              </w:rPr>
            </w:r>
          </w:p>
          <w:p w:rsidR="00000000" w:rsidDel="00000000" w:rsidP="00000000" w:rsidRDefault="00000000" w:rsidRPr="00000000" w14:paraId="0000003F">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Lagrangian formalism, Lagrange’s equation</w:t>
            </w:r>
            <w:r w:rsidDel="00000000" w:rsidR="00000000" w:rsidRPr="00000000">
              <w:rPr>
                <w:rtl w:val="0"/>
              </w:rPr>
            </w:r>
          </w:p>
          <w:p w:rsidR="00000000" w:rsidDel="00000000" w:rsidP="00000000" w:rsidRDefault="00000000" w:rsidRPr="00000000" w14:paraId="00000040">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Hamilton’s equations, Phase plane</w:t>
            </w:r>
            <w:r w:rsidDel="00000000" w:rsidR="00000000" w:rsidRPr="00000000">
              <w:rPr>
                <w:rtl w:val="0"/>
              </w:rPr>
            </w:r>
          </w:p>
          <w:p w:rsidR="00000000" w:rsidDel="00000000" w:rsidP="00000000" w:rsidRDefault="00000000" w:rsidRPr="00000000" w14:paraId="00000041">
            <w:pPr>
              <w:numPr>
                <w:ilvl w:val="0"/>
                <w:numId w:val="1"/>
              </w:numPr>
              <w:ind w:left="720" w:hanging="360"/>
              <w:rPr>
                <w:i w:val="1"/>
                <w:color w:val="969696"/>
              </w:rPr>
            </w:pPr>
            <w:r w:rsidDel="00000000" w:rsidR="00000000" w:rsidRPr="00000000">
              <w:rPr>
                <w:i w:val="1"/>
                <w:color w:val="969696"/>
                <w:rtl w:val="0"/>
              </w:rPr>
              <w:t xml:space="preserve">topic</w:t>
            </w:r>
            <w:r w:rsidDel="00000000" w:rsidR="00000000" w:rsidRPr="00000000">
              <w:rPr>
                <w:rtl w:val="0"/>
              </w:rPr>
              <w:t xml:space="preserve"> </w:t>
            </w:r>
            <w:r w:rsidDel="00000000" w:rsidR="00000000" w:rsidRPr="00000000">
              <w:rPr>
                <w:b w:val="1"/>
                <w:rtl w:val="0"/>
              </w:rPr>
              <w:t xml:space="preserve">Final Exam</w:t>
            </w:r>
            <w:r w:rsidDel="00000000" w:rsidR="00000000" w:rsidRPr="00000000">
              <w:rPr>
                <w:rtl w:val="0"/>
              </w:rPr>
            </w:r>
          </w:p>
          <w:p w:rsidR="00000000" w:rsidDel="00000000" w:rsidP="00000000" w:rsidRDefault="00000000" w:rsidRPr="00000000" w14:paraId="00000042">
            <w:pPr>
              <w:numPr>
                <w:ilvl w:val="0"/>
                <w:numId w:val="1"/>
              </w:numPr>
              <w:ind w:left="720" w:hanging="360"/>
              <w:rPr>
                <w:i w:val="1"/>
                <w:color w:val="969696"/>
              </w:rPr>
            </w:pPr>
            <w:r w:rsidDel="00000000" w:rsidR="00000000" w:rsidRPr="00000000">
              <w:rPr>
                <w:i w:val="1"/>
                <w:color w:val="969696"/>
                <w:rtl w:val="0"/>
              </w:rPr>
              <w:t xml:space="preserve">topic </w:t>
            </w:r>
            <w:r w:rsidDel="00000000" w:rsidR="00000000" w:rsidRPr="00000000">
              <w:rPr>
                <w:rtl w:val="0"/>
              </w:rPr>
              <w:t xml:space="preserve">Retake Exam</w:t>
            </w:r>
            <w:r w:rsidDel="00000000" w:rsidR="00000000" w:rsidRPr="00000000">
              <w:rPr>
                <w:rtl w:val="0"/>
              </w:rPr>
            </w:r>
          </w:p>
          <w:p w:rsidR="00000000" w:rsidDel="00000000" w:rsidP="00000000" w:rsidRDefault="00000000" w:rsidRPr="00000000" w14:paraId="00000043">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4">
            <w:pPr>
              <w:rPr>
                <w:sz w:val="22"/>
                <w:szCs w:val="22"/>
              </w:rPr>
            </w:pPr>
            <w:r w:rsidDel="00000000" w:rsidR="00000000" w:rsidRPr="00000000">
              <w:rPr>
                <w:sz w:val="22"/>
                <w:szCs w:val="22"/>
                <w:rtl w:val="0"/>
              </w:rPr>
              <w:t xml:space="preserve">PRACTICE</w:t>
            </w:r>
          </w:p>
        </w:tc>
        <w:tc>
          <w:tcPr>
            <w:shd w:fill="dfdfdf" w:val="clear"/>
          </w:tcPr>
          <w:p w:rsidR="00000000" w:rsidDel="00000000" w:rsidP="00000000" w:rsidRDefault="00000000" w:rsidRPr="00000000" w14:paraId="00000045">
            <w:pPr>
              <w:numPr>
                <w:ilvl w:val="0"/>
                <w:numId w:val="3"/>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6">
            <w:pPr>
              <w:numPr>
                <w:ilvl w:val="0"/>
                <w:numId w:val="3"/>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7">
            <w:pPr>
              <w:numPr>
                <w:ilvl w:val="0"/>
                <w:numId w:val="3"/>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8">
            <w:pPr>
              <w:numPr>
                <w:ilvl w:val="0"/>
                <w:numId w:val="3"/>
              </w:numPr>
              <w:ind w:left="720" w:hanging="360"/>
              <w:rPr>
                <w:i w:val="1"/>
                <w:color w:val="969696"/>
              </w:rPr>
            </w:pPr>
            <w:r w:rsidDel="00000000" w:rsidR="00000000" w:rsidRPr="00000000">
              <w:rPr>
                <w:i w:val="1"/>
                <w:color w:val="969696"/>
                <w:rtl w:val="0"/>
              </w:rPr>
              <w:t xml:space="preserve">etc.</w:t>
            </w:r>
          </w:p>
          <w:p w:rsidR="00000000" w:rsidDel="00000000" w:rsidP="00000000" w:rsidRDefault="00000000" w:rsidRPr="00000000" w14:paraId="00000049">
            <w:pPr>
              <w:rPr>
                <w:i w:val="1"/>
                <w:color w:val="969696"/>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A">
            <w:pPr>
              <w:rPr>
                <w:sz w:val="22"/>
                <w:szCs w:val="22"/>
              </w:rPr>
            </w:pPr>
            <w:r w:rsidDel="00000000" w:rsidR="00000000" w:rsidRPr="00000000">
              <w:rPr>
                <w:sz w:val="22"/>
                <w:szCs w:val="22"/>
                <w:rtl w:val="0"/>
              </w:rPr>
              <w:t xml:space="preserve">laboratory practice</w:t>
            </w:r>
          </w:p>
        </w:tc>
        <w:tc>
          <w:tcPr>
            <w:shd w:fill="dfdfdf" w:val="clear"/>
          </w:tcPr>
          <w:p w:rsidR="00000000" w:rsidDel="00000000" w:rsidP="00000000" w:rsidRDefault="00000000" w:rsidRPr="00000000" w14:paraId="0000004B">
            <w:pPr>
              <w:numPr>
                <w:ilvl w:val="0"/>
                <w:numId w:val="4"/>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C">
            <w:pPr>
              <w:numPr>
                <w:ilvl w:val="0"/>
                <w:numId w:val="4"/>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D">
            <w:pPr>
              <w:numPr>
                <w:ilvl w:val="0"/>
                <w:numId w:val="4"/>
              </w:numPr>
              <w:ind w:left="720" w:hanging="360"/>
              <w:rPr>
                <w:i w:val="1"/>
                <w:color w:val="969696"/>
              </w:rPr>
            </w:pPr>
            <w:r w:rsidDel="00000000" w:rsidR="00000000" w:rsidRPr="00000000">
              <w:rPr>
                <w:i w:val="1"/>
                <w:color w:val="969696"/>
                <w:rtl w:val="0"/>
              </w:rPr>
              <w:t xml:space="preserve">topic</w:t>
            </w:r>
          </w:p>
          <w:p w:rsidR="00000000" w:rsidDel="00000000" w:rsidP="00000000" w:rsidRDefault="00000000" w:rsidRPr="00000000" w14:paraId="0000004E">
            <w:pPr>
              <w:numPr>
                <w:ilvl w:val="0"/>
                <w:numId w:val="4"/>
              </w:numPr>
              <w:ind w:left="720" w:hanging="360"/>
              <w:rPr>
                <w:i w:val="1"/>
                <w:color w:val="969696"/>
              </w:rPr>
            </w:pPr>
            <w:r w:rsidDel="00000000" w:rsidR="00000000" w:rsidRPr="00000000">
              <w:rPr>
                <w:i w:val="1"/>
                <w:color w:val="969696"/>
                <w:rtl w:val="0"/>
              </w:rPr>
              <w:t xml:space="preserve">etc.</w:t>
            </w:r>
          </w:p>
          <w:p w:rsidR="00000000" w:rsidDel="00000000" w:rsidP="00000000" w:rsidRDefault="00000000" w:rsidRPr="00000000" w14:paraId="0000004F">
            <w:pPr>
              <w:rPr>
                <w:i w:val="1"/>
                <w:color w:val="969696"/>
              </w:rPr>
            </w:pPr>
            <w:r w:rsidDel="00000000" w:rsidR="00000000" w:rsidRPr="00000000">
              <w:rPr>
                <w:rtl w:val="0"/>
              </w:rPr>
            </w:r>
          </w:p>
        </w:tc>
      </w:tr>
    </w:tbl>
    <w:p w:rsidR="00000000" w:rsidDel="00000000" w:rsidP="00000000" w:rsidRDefault="00000000" w:rsidRPr="00000000" w14:paraId="00000050">
      <w:pPr>
        <w:jc w:val="center"/>
        <w:rPr>
          <w:b w:val="1"/>
          <w:highlight w:val="green"/>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3"/>
        <w:rPr>
          <w:b w:val="1"/>
        </w:rPr>
      </w:pPr>
      <w:r w:rsidDel="00000000" w:rsidR="00000000" w:rsidRPr="00000000">
        <w:rPr>
          <w:b w:val="1"/>
          <w:rtl w:val="0"/>
        </w:rPr>
        <w:t xml:space="preserve">DETAILED SYLLABUS AND COURSE SCHEDULE</w:t>
      </w:r>
    </w:p>
    <w:p w:rsidR="00000000" w:rsidDel="00000000" w:rsidP="00000000" w:rsidRDefault="00000000" w:rsidRPr="00000000" w14:paraId="00000053">
      <w:pPr>
        <w:pStyle w:val="Heading3"/>
        <w:rPr>
          <w:i w:val="1"/>
          <w:sz w:val="16"/>
          <w:szCs w:val="16"/>
        </w:rPr>
      </w:pPr>
      <w:r w:rsidDel="00000000" w:rsidR="00000000" w:rsidRPr="00000000">
        <w:rPr>
          <w:i w:val="1"/>
          <w:sz w:val="16"/>
          <w:szCs w:val="16"/>
          <w:rtl w:val="0"/>
        </w:rPr>
        <w:t xml:space="preserve">academic holidays included</w:t>
      </w:r>
    </w:p>
    <w:p w:rsidR="00000000" w:rsidDel="00000000" w:rsidP="00000000" w:rsidRDefault="00000000" w:rsidRPr="00000000" w14:paraId="00000054">
      <w:pPr>
        <w:rPr/>
      </w:pPr>
      <w:r w:rsidDel="00000000" w:rsidR="00000000" w:rsidRPr="00000000">
        <w:rPr>
          <w:rtl w:val="0"/>
        </w:rPr>
      </w:r>
    </w:p>
    <w:tbl>
      <w:tblPr>
        <w:tblStyle w:val="Table3"/>
        <w:tblW w:w="1035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11"/>
        <w:gridCol w:w="3827"/>
        <w:gridCol w:w="1985"/>
        <w:gridCol w:w="1842"/>
        <w:gridCol w:w="1985"/>
        <w:tblGridChange w:id="0">
          <w:tblGrid>
            <w:gridCol w:w="711"/>
            <w:gridCol w:w="3827"/>
            <w:gridCol w:w="1985"/>
            <w:gridCol w:w="1842"/>
            <w:gridCol w:w="1985"/>
          </w:tblGrid>
        </w:tblGridChange>
      </w:tblGrid>
      <w:tr>
        <w:trPr>
          <w:cantSplit w:val="0"/>
          <w:tblHeader w:val="0"/>
        </w:trPr>
        <w:tc>
          <w:tcPr>
            <w:gridSpan w:val="5"/>
          </w:tcPr>
          <w:p w:rsidR="00000000" w:rsidDel="00000000" w:rsidP="00000000" w:rsidRDefault="00000000" w:rsidRPr="00000000" w14:paraId="00000055">
            <w:pPr>
              <w:keepNext w:val="1"/>
              <w:jc w:val="left"/>
              <w:rPr/>
            </w:pPr>
            <w:r w:rsidDel="00000000" w:rsidR="00000000" w:rsidRPr="00000000">
              <w:rPr>
                <w:rtl w:val="0"/>
              </w:rPr>
              <w:t xml:space="preserve">LECTURE </w:t>
            </w:r>
          </w:p>
        </w:tc>
      </w:tr>
      <w:tr>
        <w:trPr>
          <w:cantSplit w:val="0"/>
          <w:tblHeader w:val="0"/>
        </w:trPr>
        <w:tc>
          <w:tcPr/>
          <w:p w:rsidR="00000000" w:rsidDel="00000000" w:rsidP="00000000" w:rsidRDefault="00000000" w:rsidRPr="00000000" w14:paraId="0000005A">
            <w:pPr>
              <w:keepNext w:val="1"/>
              <w:ind w:right="-106"/>
              <w:jc w:val="center"/>
              <w:rPr>
                <w:b w:val="1"/>
                <w:smallCaps w:val="1"/>
              </w:rPr>
            </w:pPr>
            <w:r w:rsidDel="00000000" w:rsidR="00000000" w:rsidRPr="00000000">
              <w:rPr>
                <w:rtl w:val="0"/>
              </w:rPr>
              <w:t xml:space="preserve">week</w:t>
            </w:r>
            <w:r w:rsidDel="00000000" w:rsidR="00000000" w:rsidRPr="00000000">
              <w:rPr>
                <w:rtl w:val="0"/>
              </w:rPr>
            </w:r>
          </w:p>
        </w:tc>
        <w:tc>
          <w:tcPr/>
          <w:p w:rsidR="00000000" w:rsidDel="00000000" w:rsidP="00000000" w:rsidRDefault="00000000" w:rsidRPr="00000000" w14:paraId="0000005B">
            <w:pPr>
              <w:keepNext w:val="1"/>
              <w:jc w:val="center"/>
              <w:rPr>
                <w:b w:val="1"/>
              </w:rPr>
            </w:pPr>
            <w:r w:rsidDel="00000000" w:rsidR="00000000" w:rsidRPr="00000000">
              <w:rPr>
                <w:b w:val="1"/>
                <w:rtl w:val="0"/>
              </w:rPr>
              <w:t xml:space="preserve">Topic</w:t>
            </w:r>
          </w:p>
        </w:tc>
        <w:tc>
          <w:tcPr/>
          <w:p w:rsidR="00000000" w:rsidDel="00000000" w:rsidP="00000000" w:rsidRDefault="00000000" w:rsidRPr="00000000" w14:paraId="0000005C">
            <w:pPr>
              <w:keepNext w:val="1"/>
              <w:jc w:val="center"/>
              <w:rPr>
                <w:b w:val="1"/>
              </w:rPr>
            </w:pPr>
            <w:r w:rsidDel="00000000" w:rsidR="00000000" w:rsidRPr="00000000">
              <w:rPr>
                <w:b w:val="1"/>
                <w:rtl w:val="0"/>
              </w:rPr>
              <w:t xml:space="preserve">Compulsory reading; page number</w:t>
            </w:r>
          </w:p>
          <w:p w:rsidR="00000000" w:rsidDel="00000000" w:rsidP="00000000" w:rsidRDefault="00000000" w:rsidRPr="00000000" w14:paraId="0000005D">
            <w:pPr>
              <w:keepNext w:val="1"/>
              <w:jc w:val="center"/>
              <w:rPr>
                <w:b w:val="1"/>
              </w:rPr>
            </w:pPr>
            <w:r w:rsidDel="00000000" w:rsidR="00000000" w:rsidRPr="00000000">
              <w:rPr>
                <w:b w:val="1"/>
                <w:rtl w:val="0"/>
              </w:rPr>
              <w:t xml:space="preserve">(from … to …)</w:t>
            </w:r>
          </w:p>
        </w:tc>
        <w:tc>
          <w:tcPr/>
          <w:p w:rsidR="00000000" w:rsidDel="00000000" w:rsidP="00000000" w:rsidRDefault="00000000" w:rsidRPr="00000000" w14:paraId="0000005E">
            <w:pPr>
              <w:keepNext w:val="1"/>
              <w:jc w:val="center"/>
              <w:rPr>
                <w:b w:val="1"/>
              </w:rPr>
            </w:pPr>
            <w:r w:rsidDel="00000000" w:rsidR="00000000" w:rsidRPr="00000000">
              <w:rPr>
                <w:b w:val="1"/>
                <w:rtl w:val="0"/>
              </w:rPr>
              <w:t xml:space="preserve">Required tasks (assignments, tests, etc.)</w:t>
            </w:r>
          </w:p>
        </w:tc>
        <w:tc>
          <w:tcPr/>
          <w:p w:rsidR="00000000" w:rsidDel="00000000" w:rsidP="00000000" w:rsidRDefault="00000000" w:rsidRPr="00000000" w14:paraId="0000005F">
            <w:pPr>
              <w:keepNext w:val="1"/>
              <w:jc w:val="center"/>
              <w:rPr>
                <w:b w:val="1"/>
              </w:rPr>
            </w:pPr>
            <w:r w:rsidDel="00000000" w:rsidR="00000000" w:rsidRPr="00000000">
              <w:rPr>
                <w:b w:val="1"/>
                <w:rtl w:val="0"/>
              </w:rPr>
              <w:t xml:space="preserve">Completion date, due date</w:t>
            </w:r>
          </w:p>
        </w:tc>
      </w:tr>
      <w:tr>
        <w:trPr>
          <w:cantSplit w:val="0"/>
          <w:tblHeader w:val="0"/>
        </w:trPr>
        <w:tc>
          <w:tcPr/>
          <w:p w:rsidR="00000000" w:rsidDel="00000000" w:rsidP="00000000" w:rsidRDefault="00000000" w:rsidRPr="00000000" w14:paraId="00000060">
            <w:pPr>
              <w:rPr/>
            </w:pPr>
            <w:r w:rsidDel="00000000" w:rsidR="00000000" w:rsidRPr="00000000">
              <w:rPr>
                <w:rtl w:val="0"/>
              </w:rPr>
              <w:t xml:space="preserve">1.</w:t>
            </w:r>
          </w:p>
        </w:tc>
        <w:tc>
          <w:tcPr/>
          <w:p w:rsidR="00000000" w:rsidDel="00000000" w:rsidP="00000000" w:rsidRDefault="00000000" w:rsidRPr="00000000" w14:paraId="00000061">
            <w:pPr>
              <w:rPr/>
            </w:pPr>
            <w:r w:rsidDel="00000000" w:rsidR="00000000" w:rsidRPr="00000000">
              <w:rPr>
                <w:rtl w:val="0"/>
              </w:rPr>
              <w:t xml:space="preserve">Physics in general</w:t>
            </w:r>
          </w:p>
        </w:tc>
        <w:tc>
          <w:tcPr/>
          <w:p w:rsidR="00000000" w:rsidDel="00000000" w:rsidP="00000000" w:rsidRDefault="00000000" w:rsidRPr="00000000" w14:paraId="00000062">
            <w:pPr>
              <w:jc w:val="center"/>
              <w:rPr/>
            </w:pPr>
            <w:r w:rsidDel="00000000" w:rsidR="00000000" w:rsidRPr="00000000">
              <w:rPr>
                <w:rtl w:val="0"/>
              </w:rPr>
              <w:t xml:space="preserve">3-9 [1]</w:t>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t xml:space="preserve">2.</w:t>
            </w:r>
          </w:p>
        </w:tc>
        <w:tc>
          <w:tcPr/>
          <w:p w:rsidR="00000000" w:rsidDel="00000000" w:rsidP="00000000" w:rsidRDefault="00000000" w:rsidRPr="00000000" w14:paraId="00000066">
            <w:pPr>
              <w:rPr/>
            </w:pPr>
            <w:r w:rsidDel="00000000" w:rsidR="00000000" w:rsidRPr="00000000">
              <w:rPr>
                <w:rtl w:val="0"/>
              </w:rPr>
              <w:t xml:space="preserve">Kinematics in 1D</w:t>
            </w:r>
          </w:p>
        </w:tc>
        <w:tc>
          <w:tcPr/>
          <w:p w:rsidR="00000000" w:rsidDel="00000000" w:rsidP="00000000" w:rsidRDefault="00000000" w:rsidRPr="00000000" w14:paraId="00000067">
            <w:pPr>
              <w:jc w:val="center"/>
              <w:rPr/>
            </w:pPr>
            <w:r w:rsidDel="00000000" w:rsidR="00000000" w:rsidRPr="00000000">
              <w:rPr>
                <w:rtl w:val="0"/>
              </w:rPr>
              <w:t xml:space="preserve">11-16 [1]</w:t>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r>
      <w:tr>
        <w:trPr>
          <w:cantSplit w:val="0"/>
          <w:tblHeader w:val="0"/>
        </w:trPr>
        <w:tc>
          <w:tcPr/>
          <w:p w:rsidR="00000000" w:rsidDel="00000000" w:rsidP="00000000" w:rsidRDefault="00000000" w:rsidRPr="00000000" w14:paraId="0000006A">
            <w:pPr>
              <w:rPr/>
            </w:pPr>
            <w:r w:rsidDel="00000000" w:rsidR="00000000" w:rsidRPr="00000000">
              <w:rPr>
                <w:rtl w:val="0"/>
              </w:rPr>
              <w:t xml:space="preserve">3.</w:t>
            </w:r>
          </w:p>
        </w:tc>
        <w:tc>
          <w:tcPr/>
          <w:p w:rsidR="00000000" w:rsidDel="00000000" w:rsidP="00000000" w:rsidRDefault="00000000" w:rsidRPr="00000000" w14:paraId="0000006B">
            <w:pPr>
              <w:rPr/>
            </w:pPr>
            <w:r w:rsidDel="00000000" w:rsidR="00000000" w:rsidRPr="00000000">
              <w:rPr>
                <w:rtl w:val="0"/>
              </w:rPr>
              <w:t xml:space="preserve">Kinematics in 2D</w:t>
            </w:r>
          </w:p>
        </w:tc>
        <w:tc>
          <w:tcPr/>
          <w:p w:rsidR="00000000" w:rsidDel="00000000" w:rsidP="00000000" w:rsidRDefault="00000000" w:rsidRPr="00000000" w14:paraId="0000006C">
            <w:pPr>
              <w:jc w:val="center"/>
              <w:rPr/>
            </w:pPr>
            <w:r w:rsidDel="00000000" w:rsidR="00000000" w:rsidRPr="00000000">
              <w:rPr>
                <w:rtl w:val="0"/>
              </w:rPr>
              <w:t xml:space="preserve">16-26 [1]</w:t>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r>
      <w:tr>
        <w:trPr>
          <w:cantSplit w:val="0"/>
          <w:tblHeader w:val="0"/>
        </w:trPr>
        <w:tc>
          <w:tcPr/>
          <w:p w:rsidR="00000000" w:rsidDel="00000000" w:rsidP="00000000" w:rsidRDefault="00000000" w:rsidRPr="00000000" w14:paraId="0000006F">
            <w:pPr>
              <w:rPr/>
            </w:pPr>
            <w:r w:rsidDel="00000000" w:rsidR="00000000" w:rsidRPr="00000000">
              <w:rPr>
                <w:rtl w:val="0"/>
              </w:rPr>
              <w:t xml:space="preserve">4.</w:t>
            </w:r>
          </w:p>
        </w:tc>
        <w:tc>
          <w:tcPr/>
          <w:p w:rsidR="00000000" w:rsidDel="00000000" w:rsidP="00000000" w:rsidRDefault="00000000" w:rsidRPr="00000000" w14:paraId="00000070">
            <w:pPr>
              <w:rPr/>
            </w:pPr>
            <w:r w:rsidDel="00000000" w:rsidR="00000000" w:rsidRPr="00000000">
              <w:rPr>
                <w:rtl w:val="0"/>
              </w:rPr>
              <w:t xml:space="preserve">Dynamics I</w:t>
            </w:r>
          </w:p>
        </w:tc>
        <w:tc>
          <w:tcPr/>
          <w:p w:rsidR="00000000" w:rsidDel="00000000" w:rsidP="00000000" w:rsidRDefault="00000000" w:rsidRPr="00000000" w14:paraId="00000071">
            <w:pPr>
              <w:jc w:val="center"/>
              <w:rPr/>
            </w:pPr>
            <w:r w:rsidDel="00000000" w:rsidR="00000000" w:rsidRPr="00000000">
              <w:rPr>
                <w:rtl w:val="0"/>
              </w:rPr>
              <w:t xml:space="preserve">27-42 [1]</w:t>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r>
      <w:tr>
        <w:trPr>
          <w:cantSplit w:val="0"/>
          <w:tblHeader w:val="0"/>
        </w:trPr>
        <w:tc>
          <w:tcPr/>
          <w:p w:rsidR="00000000" w:rsidDel="00000000" w:rsidP="00000000" w:rsidRDefault="00000000" w:rsidRPr="00000000" w14:paraId="00000074">
            <w:pPr>
              <w:rPr/>
            </w:pPr>
            <w:r w:rsidDel="00000000" w:rsidR="00000000" w:rsidRPr="00000000">
              <w:rPr>
                <w:rtl w:val="0"/>
              </w:rPr>
              <w:t xml:space="preserve">5.</w:t>
            </w:r>
          </w:p>
        </w:tc>
        <w:tc>
          <w:tcPr/>
          <w:p w:rsidR="00000000" w:rsidDel="00000000" w:rsidP="00000000" w:rsidRDefault="00000000" w:rsidRPr="00000000" w14:paraId="00000075">
            <w:pPr>
              <w:rPr/>
            </w:pPr>
            <w:r w:rsidDel="00000000" w:rsidR="00000000" w:rsidRPr="00000000">
              <w:rPr>
                <w:rtl w:val="0"/>
              </w:rPr>
              <w:t xml:space="preserve">Dynamics II</w:t>
            </w:r>
          </w:p>
        </w:tc>
        <w:tc>
          <w:tcPr/>
          <w:p w:rsidR="00000000" w:rsidDel="00000000" w:rsidP="00000000" w:rsidRDefault="00000000" w:rsidRPr="00000000" w14:paraId="00000076">
            <w:pPr>
              <w:jc w:val="center"/>
              <w:rPr/>
            </w:pPr>
            <w:r w:rsidDel="00000000" w:rsidR="00000000" w:rsidRPr="00000000">
              <w:rPr>
                <w:rtl w:val="0"/>
              </w:rPr>
              <w:t xml:space="preserve">42-51 [1]</w:t>
            </w:r>
          </w:p>
        </w:tc>
        <w:tc>
          <w:tcPr/>
          <w:p w:rsidR="00000000" w:rsidDel="00000000" w:rsidP="00000000" w:rsidRDefault="00000000" w:rsidRPr="00000000" w14:paraId="00000077">
            <w:pPr>
              <w:rPr/>
            </w:pPr>
            <w:r w:rsidDel="00000000" w:rsidR="00000000" w:rsidRPr="00000000">
              <w:rPr>
                <w:rtl w:val="0"/>
              </w:rPr>
              <w:t xml:space="preserve">Sample Test 1</w:t>
            </w:r>
          </w:p>
        </w:tc>
        <w:tc>
          <w:tcPr/>
          <w:p w:rsidR="00000000" w:rsidDel="00000000" w:rsidP="00000000" w:rsidRDefault="00000000" w:rsidRPr="00000000" w14:paraId="00000078">
            <w:pPr>
              <w:rPr/>
            </w:pPr>
            <w:r w:rsidDel="00000000" w:rsidR="00000000" w:rsidRPr="00000000">
              <w:rPr>
                <w:rtl w:val="0"/>
              </w:rPr>
              <w:t xml:space="preserve">optional</w:t>
            </w:r>
          </w:p>
        </w:tc>
      </w:tr>
      <w:tr>
        <w:trPr>
          <w:cantSplit w:val="0"/>
          <w:tblHeader w:val="0"/>
        </w:trPr>
        <w:tc>
          <w:tcPr/>
          <w:p w:rsidR="00000000" w:rsidDel="00000000" w:rsidP="00000000" w:rsidRDefault="00000000" w:rsidRPr="00000000" w14:paraId="00000079">
            <w:pPr>
              <w:rPr/>
            </w:pPr>
            <w:r w:rsidDel="00000000" w:rsidR="00000000" w:rsidRPr="00000000">
              <w:rPr>
                <w:rtl w:val="0"/>
              </w:rPr>
              <w:t xml:space="preserve">6.</w:t>
            </w:r>
          </w:p>
        </w:tc>
        <w:tc>
          <w:tcPr/>
          <w:p w:rsidR="00000000" w:rsidDel="00000000" w:rsidP="00000000" w:rsidRDefault="00000000" w:rsidRPr="00000000" w14:paraId="0000007A">
            <w:pPr>
              <w:rPr/>
            </w:pPr>
            <w:r w:rsidDel="00000000" w:rsidR="00000000" w:rsidRPr="00000000">
              <w:rPr>
                <w:rtl w:val="0"/>
              </w:rPr>
              <w:t xml:space="preserve">Laws of Conservations</w:t>
            </w:r>
          </w:p>
        </w:tc>
        <w:tc>
          <w:tcPr/>
          <w:p w:rsidR="00000000" w:rsidDel="00000000" w:rsidP="00000000" w:rsidRDefault="00000000" w:rsidRPr="00000000" w14:paraId="0000007B">
            <w:pPr>
              <w:jc w:val="center"/>
              <w:rPr/>
            </w:pPr>
            <w:r w:rsidDel="00000000" w:rsidR="00000000" w:rsidRPr="00000000">
              <w:rPr>
                <w:rtl w:val="0"/>
              </w:rPr>
              <w:t xml:space="preserve">51-56 [1]</w:t>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r>
      <w:tr>
        <w:trPr>
          <w:cantSplit w:val="0"/>
          <w:tblHeader w:val="0"/>
        </w:trPr>
        <w:tc>
          <w:tcPr/>
          <w:p w:rsidR="00000000" w:rsidDel="00000000" w:rsidP="00000000" w:rsidRDefault="00000000" w:rsidRPr="00000000" w14:paraId="0000007E">
            <w:pPr>
              <w:rPr/>
            </w:pPr>
            <w:r w:rsidDel="00000000" w:rsidR="00000000" w:rsidRPr="00000000">
              <w:rPr>
                <w:rtl w:val="0"/>
              </w:rPr>
              <w:t xml:space="preserve">7.</w:t>
            </w:r>
          </w:p>
        </w:tc>
        <w:tc>
          <w:tcPr/>
          <w:p w:rsidR="00000000" w:rsidDel="00000000" w:rsidP="00000000" w:rsidRDefault="00000000" w:rsidRPr="00000000" w14:paraId="0000007F">
            <w:pPr>
              <w:rPr/>
            </w:pPr>
            <w:r w:rsidDel="00000000" w:rsidR="00000000" w:rsidRPr="00000000">
              <w:rPr>
                <w:rtl w:val="0"/>
              </w:rPr>
              <w:t xml:space="preserve">Mechanics of a rigid body I</w:t>
            </w:r>
          </w:p>
        </w:tc>
        <w:tc>
          <w:tcPr/>
          <w:p w:rsidR="00000000" w:rsidDel="00000000" w:rsidP="00000000" w:rsidRDefault="00000000" w:rsidRPr="00000000" w14:paraId="00000080">
            <w:pPr>
              <w:jc w:val="center"/>
              <w:rPr/>
            </w:pPr>
            <w:r w:rsidDel="00000000" w:rsidR="00000000" w:rsidRPr="00000000">
              <w:rPr>
                <w:rtl w:val="0"/>
              </w:rPr>
              <w:t xml:space="preserve">57-74 [1]</w:t>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rPr>
          <w:cantSplit w:val="0"/>
          <w:tblHeader w:val="0"/>
        </w:trPr>
        <w:tc>
          <w:tcPr/>
          <w:p w:rsidR="00000000" w:rsidDel="00000000" w:rsidP="00000000" w:rsidRDefault="00000000" w:rsidRPr="00000000" w14:paraId="00000083">
            <w:pPr>
              <w:rPr/>
            </w:pPr>
            <w:r w:rsidDel="00000000" w:rsidR="00000000" w:rsidRPr="00000000">
              <w:rPr>
                <w:rtl w:val="0"/>
              </w:rPr>
              <w:t xml:space="preserve">8.</w:t>
            </w:r>
          </w:p>
        </w:tc>
        <w:tc>
          <w:tcPr/>
          <w:p w:rsidR="00000000" w:rsidDel="00000000" w:rsidP="00000000" w:rsidRDefault="00000000" w:rsidRPr="00000000" w14:paraId="00000084">
            <w:pPr>
              <w:rPr/>
            </w:pPr>
            <w:r w:rsidDel="00000000" w:rsidR="00000000" w:rsidRPr="00000000">
              <w:rPr>
                <w:rtl w:val="0"/>
              </w:rPr>
              <w:t xml:space="preserve">Mechanics of a rigid body II</w:t>
            </w:r>
          </w:p>
        </w:tc>
        <w:tc>
          <w:tcPr/>
          <w:p w:rsidR="00000000" w:rsidDel="00000000" w:rsidP="00000000" w:rsidRDefault="00000000" w:rsidRPr="00000000" w14:paraId="00000085">
            <w:pPr>
              <w:jc w:val="center"/>
              <w:rPr/>
            </w:pPr>
            <w:r w:rsidDel="00000000" w:rsidR="00000000" w:rsidRPr="00000000">
              <w:rPr>
                <w:rtl w:val="0"/>
              </w:rPr>
              <w:t xml:space="preserve">75-77 [1]</w:t>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r>
      <w:tr>
        <w:trPr>
          <w:cantSplit w:val="0"/>
          <w:tblHeader w:val="0"/>
        </w:trPr>
        <w:tc>
          <w:tcPr/>
          <w:p w:rsidR="00000000" w:rsidDel="00000000" w:rsidP="00000000" w:rsidRDefault="00000000" w:rsidRPr="00000000" w14:paraId="00000088">
            <w:pPr>
              <w:rPr/>
            </w:pPr>
            <w:r w:rsidDel="00000000" w:rsidR="00000000" w:rsidRPr="00000000">
              <w:rPr>
                <w:rtl w:val="0"/>
              </w:rPr>
              <w:t xml:space="preserve">9.</w:t>
            </w:r>
          </w:p>
        </w:tc>
        <w:tc>
          <w:tcPr/>
          <w:p w:rsidR="00000000" w:rsidDel="00000000" w:rsidP="00000000" w:rsidRDefault="00000000" w:rsidRPr="00000000" w14:paraId="00000089">
            <w:pPr>
              <w:rPr/>
            </w:pPr>
            <w:r w:rsidDel="00000000" w:rsidR="00000000" w:rsidRPr="00000000">
              <w:rPr>
                <w:rtl w:val="0"/>
              </w:rPr>
              <w:t xml:space="preserve">SPRING BREAK</w:t>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t xml:space="preserve">Sample Test 2</w:t>
            </w:r>
          </w:p>
        </w:tc>
        <w:tc>
          <w:tcPr/>
          <w:p w:rsidR="00000000" w:rsidDel="00000000" w:rsidP="00000000" w:rsidRDefault="00000000" w:rsidRPr="00000000" w14:paraId="0000008C">
            <w:pPr>
              <w:rPr/>
            </w:pPr>
            <w:r w:rsidDel="00000000" w:rsidR="00000000" w:rsidRPr="00000000">
              <w:rPr>
                <w:rtl w:val="0"/>
              </w:rPr>
              <w:t xml:space="preserve">optional</w:t>
            </w:r>
          </w:p>
        </w:tc>
      </w:tr>
      <w:tr>
        <w:trPr>
          <w:cantSplit w:val="0"/>
          <w:tblHeader w:val="0"/>
        </w:trPr>
        <w:tc>
          <w:tcPr/>
          <w:p w:rsidR="00000000" w:rsidDel="00000000" w:rsidP="00000000" w:rsidRDefault="00000000" w:rsidRPr="00000000" w14:paraId="0000008D">
            <w:pPr>
              <w:rPr/>
            </w:pPr>
            <w:r w:rsidDel="00000000" w:rsidR="00000000" w:rsidRPr="00000000">
              <w:rPr>
                <w:rtl w:val="0"/>
              </w:rPr>
              <w:t xml:space="preserve">10.</w:t>
            </w:r>
          </w:p>
        </w:tc>
        <w:tc>
          <w:tcPr/>
          <w:p w:rsidR="00000000" w:rsidDel="00000000" w:rsidP="00000000" w:rsidRDefault="00000000" w:rsidRPr="00000000" w14:paraId="0000008E">
            <w:pPr>
              <w:rPr/>
            </w:pPr>
            <w:r w:rsidDel="00000000" w:rsidR="00000000" w:rsidRPr="00000000">
              <w:rPr>
                <w:rtl w:val="0"/>
              </w:rPr>
              <w:t xml:space="preserve">Oscillations I</w:t>
            </w:r>
          </w:p>
        </w:tc>
        <w:tc>
          <w:tcPr/>
          <w:p w:rsidR="00000000" w:rsidDel="00000000" w:rsidP="00000000" w:rsidRDefault="00000000" w:rsidRPr="00000000" w14:paraId="0000008F">
            <w:pPr>
              <w:jc w:val="center"/>
              <w:rPr/>
            </w:pPr>
            <w:r w:rsidDel="00000000" w:rsidR="00000000" w:rsidRPr="00000000">
              <w:rPr>
                <w:rtl w:val="0"/>
              </w:rPr>
              <w:t xml:space="preserve">79-93 [1]</w:t>
            </w:r>
          </w:p>
        </w:tc>
        <w:tc>
          <w:tcPr/>
          <w:p w:rsidR="00000000" w:rsidDel="00000000" w:rsidP="00000000" w:rsidRDefault="00000000" w:rsidRPr="00000000" w14:paraId="00000090">
            <w:pPr>
              <w:rPr/>
            </w:pPr>
            <w:r w:rsidDel="00000000" w:rsidR="00000000" w:rsidRPr="00000000">
              <w:rPr>
                <w:rtl w:val="0"/>
              </w:rPr>
              <w:t xml:space="preserve">Project Work</w:t>
            </w:r>
          </w:p>
        </w:tc>
        <w:tc>
          <w:tcPr/>
          <w:p w:rsidR="00000000" w:rsidDel="00000000" w:rsidP="00000000" w:rsidRDefault="00000000" w:rsidRPr="00000000" w14:paraId="00000091">
            <w:pPr>
              <w:rPr/>
            </w:pPr>
            <w:r w:rsidDel="00000000" w:rsidR="00000000" w:rsidRPr="00000000">
              <w:rPr>
                <w:rtl w:val="0"/>
              </w:rPr>
              <w:t xml:space="preserve">optional (week 14) </w:t>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11.</w:t>
            </w:r>
          </w:p>
        </w:tc>
        <w:tc>
          <w:tcPr/>
          <w:p w:rsidR="00000000" w:rsidDel="00000000" w:rsidP="00000000" w:rsidRDefault="00000000" w:rsidRPr="00000000" w14:paraId="00000093">
            <w:pPr>
              <w:rPr/>
            </w:pPr>
            <w:r w:rsidDel="00000000" w:rsidR="00000000" w:rsidRPr="00000000">
              <w:rPr>
                <w:rtl w:val="0"/>
              </w:rPr>
              <w:t xml:space="preserve">Oscillations II</w:t>
            </w:r>
          </w:p>
        </w:tc>
        <w:tc>
          <w:tcPr/>
          <w:p w:rsidR="00000000" w:rsidDel="00000000" w:rsidP="00000000" w:rsidRDefault="00000000" w:rsidRPr="00000000" w14:paraId="00000094">
            <w:pPr>
              <w:jc w:val="center"/>
              <w:rPr/>
            </w:pPr>
            <w:r w:rsidDel="00000000" w:rsidR="00000000" w:rsidRPr="00000000">
              <w:rPr>
                <w:rtl w:val="0"/>
              </w:rPr>
              <w:t xml:space="preserve">93-94 [1]</w:t>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r>
      <w:tr>
        <w:trPr>
          <w:cantSplit w:val="0"/>
          <w:tblHeader w:val="0"/>
        </w:trPr>
        <w:tc>
          <w:tcPr/>
          <w:p w:rsidR="00000000" w:rsidDel="00000000" w:rsidP="00000000" w:rsidRDefault="00000000" w:rsidRPr="00000000" w14:paraId="00000097">
            <w:pPr>
              <w:rPr/>
            </w:pPr>
            <w:r w:rsidDel="00000000" w:rsidR="00000000" w:rsidRPr="00000000">
              <w:rPr>
                <w:rtl w:val="0"/>
              </w:rPr>
              <w:t xml:space="preserve">12.</w:t>
            </w:r>
          </w:p>
        </w:tc>
        <w:tc>
          <w:tcPr/>
          <w:p w:rsidR="00000000" w:rsidDel="00000000" w:rsidP="00000000" w:rsidRDefault="00000000" w:rsidRPr="00000000" w14:paraId="00000098">
            <w:pPr>
              <w:rPr/>
            </w:pPr>
            <w:r w:rsidDel="00000000" w:rsidR="00000000" w:rsidRPr="00000000">
              <w:rPr>
                <w:rtl w:val="0"/>
              </w:rPr>
              <w:t xml:space="preserve">Analytical Mechanics I</w:t>
            </w:r>
          </w:p>
        </w:tc>
        <w:tc>
          <w:tcPr/>
          <w:p w:rsidR="00000000" w:rsidDel="00000000" w:rsidP="00000000" w:rsidRDefault="00000000" w:rsidRPr="00000000" w14:paraId="00000099">
            <w:pPr>
              <w:jc w:val="center"/>
              <w:rPr/>
            </w:pPr>
            <w:r w:rsidDel="00000000" w:rsidR="00000000" w:rsidRPr="00000000">
              <w:rPr>
                <w:rtl w:val="0"/>
              </w:rPr>
              <w:t xml:space="preserve">95-111 [1]</w:t>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t xml:space="preserve">l</w:t>
            </w:r>
          </w:p>
        </w:tc>
      </w:tr>
      <w:tr>
        <w:trPr>
          <w:cantSplit w:val="0"/>
          <w:tblHeader w:val="0"/>
        </w:trPr>
        <w:tc>
          <w:tcPr/>
          <w:p w:rsidR="00000000" w:rsidDel="00000000" w:rsidP="00000000" w:rsidRDefault="00000000" w:rsidRPr="00000000" w14:paraId="0000009C">
            <w:pPr>
              <w:rPr/>
            </w:pPr>
            <w:r w:rsidDel="00000000" w:rsidR="00000000" w:rsidRPr="00000000">
              <w:rPr>
                <w:rtl w:val="0"/>
              </w:rPr>
              <w:t xml:space="preserve">13.</w:t>
            </w:r>
          </w:p>
        </w:tc>
        <w:tc>
          <w:tcPr/>
          <w:p w:rsidR="00000000" w:rsidDel="00000000" w:rsidP="00000000" w:rsidRDefault="00000000" w:rsidRPr="00000000" w14:paraId="0000009D">
            <w:pPr>
              <w:rPr/>
            </w:pPr>
            <w:r w:rsidDel="00000000" w:rsidR="00000000" w:rsidRPr="00000000">
              <w:rPr>
                <w:rtl w:val="0"/>
              </w:rPr>
              <w:t xml:space="preserve">Analytical Mechanics II</w:t>
            </w:r>
          </w:p>
        </w:tc>
        <w:tc>
          <w:tcPr/>
          <w:p w:rsidR="00000000" w:rsidDel="00000000" w:rsidP="00000000" w:rsidRDefault="00000000" w:rsidRPr="00000000" w14:paraId="0000009E">
            <w:pPr>
              <w:jc w:val="center"/>
              <w:rPr/>
            </w:pPr>
            <w:r w:rsidDel="00000000" w:rsidR="00000000" w:rsidRPr="00000000">
              <w:rPr>
                <w:rtl w:val="0"/>
              </w:rPr>
              <w:t xml:space="preserve">111-115 [1]</w:t>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r>
      <w:tr>
        <w:trPr>
          <w:cantSplit w:val="0"/>
          <w:tblHeader w:val="0"/>
        </w:trPr>
        <w:tc>
          <w:tcPr/>
          <w:p w:rsidR="00000000" w:rsidDel="00000000" w:rsidP="00000000" w:rsidRDefault="00000000" w:rsidRPr="00000000" w14:paraId="000000A1">
            <w:pPr>
              <w:rPr/>
            </w:pPr>
            <w:r w:rsidDel="00000000" w:rsidR="00000000" w:rsidRPr="00000000">
              <w:rPr>
                <w:rtl w:val="0"/>
              </w:rPr>
              <w:t xml:space="preserve">14.</w:t>
            </w:r>
          </w:p>
        </w:tc>
        <w:tc>
          <w:tcPr/>
          <w:p w:rsidR="00000000" w:rsidDel="00000000" w:rsidP="00000000" w:rsidRDefault="00000000" w:rsidRPr="00000000" w14:paraId="000000A2">
            <w:pPr>
              <w:rPr>
                <w:b w:val="1"/>
              </w:rPr>
            </w:pPr>
            <w:r w:rsidDel="00000000" w:rsidR="00000000" w:rsidRPr="00000000">
              <w:rPr>
                <w:b w:val="1"/>
                <w:rtl w:val="0"/>
              </w:rPr>
              <w:t xml:space="preserve">Final Exam</w:t>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r>
      <w:tr>
        <w:trPr>
          <w:cantSplit w:val="0"/>
          <w:tblHeader w:val="0"/>
        </w:trPr>
        <w:tc>
          <w:tcPr/>
          <w:p w:rsidR="00000000" w:rsidDel="00000000" w:rsidP="00000000" w:rsidRDefault="00000000" w:rsidRPr="00000000" w14:paraId="000000A6">
            <w:pPr>
              <w:rPr/>
            </w:pPr>
            <w:r w:rsidDel="00000000" w:rsidR="00000000" w:rsidRPr="00000000">
              <w:rPr>
                <w:rtl w:val="0"/>
              </w:rPr>
              <w:t xml:space="preserve">15.</w:t>
            </w:r>
          </w:p>
        </w:tc>
        <w:tc>
          <w:tcPr/>
          <w:p w:rsidR="00000000" w:rsidDel="00000000" w:rsidP="00000000" w:rsidRDefault="00000000" w:rsidRPr="00000000" w14:paraId="000000A7">
            <w:pPr>
              <w:rPr/>
            </w:pPr>
            <w:r w:rsidDel="00000000" w:rsidR="00000000" w:rsidRPr="00000000">
              <w:rPr>
                <w:rtl w:val="0"/>
              </w:rPr>
              <w:t xml:space="preserve">Retake Exam</w:t>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r>
    </w:tbl>
    <w:p w:rsidR="00000000" w:rsidDel="00000000" w:rsidP="00000000" w:rsidRDefault="00000000" w:rsidRPr="00000000" w14:paraId="000000AB">
      <w:pPr>
        <w:rPr>
          <w:b w:val="1"/>
        </w:rPr>
      </w:pPr>
      <w:r w:rsidDel="00000000" w:rsidR="00000000" w:rsidRPr="00000000">
        <w:rPr>
          <w:rtl w:val="0"/>
        </w:rPr>
      </w:r>
    </w:p>
    <w:tbl>
      <w:tblPr>
        <w:tblStyle w:val="Table4"/>
        <w:tblW w:w="10348.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04"/>
        <w:gridCol w:w="3832"/>
        <w:gridCol w:w="1985"/>
        <w:gridCol w:w="1842"/>
        <w:gridCol w:w="1985"/>
        <w:tblGridChange w:id="0">
          <w:tblGrid>
            <w:gridCol w:w="704"/>
            <w:gridCol w:w="3832"/>
            <w:gridCol w:w="1985"/>
            <w:gridCol w:w="1842"/>
            <w:gridCol w:w="1985"/>
          </w:tblGrid>
        </w:tblGridChange>
      </w:tblGrid>
      <w:tr>
        <w:trPr>
          <w:cantSplit w:val="0"/>
          <w:tblHeader w:val="0"/>
        </w:trPr>
        <w:tc>
          <w:tcPr>
            <w:gridSpan w:val="5"/>
          </w:tcPr>
          <w:p w:rsidR="00000000" w:rsidDel="00000000" w:rsidP="00000000" w:rsidRDefault="00000000" w:rsidRPr="00000000" w14:paraId="000000AC">
            <w:pPr>
              <w:keepNext w:val="1"/>
              <w:jc w:val="left"/>
              <w:rPr>
                <w:smallCaps w:val="1"/>
              </w:rPr>
            </w:pPr>
            <w:r w:rsidDel="00000000" w:rsidR="00000000" w:rsidRPr="00000000">
              <w:rPr>
                <w:smallCaps w:val="1"/>
                <w:rtl w:val="0"/>
              </w:rPr>
              <w:t xml:space="preserve">PRACTICE, LABORATORY PRACTICE</w:t>
            </w:r>
          </w:p>
        </w:tc>
      </w:tr>
      <w:tr>
        <w:trPr>
          <w:cantSplit w:val="0"/>
          <w:tblHeader w:val="0"/>
        </w:trPr>
        <w:tc>
          <w:tcPr/>
          <w:p w:rsidR="00000000" w:rsidDel="00000000" w:rsidP="00000000" w:rsidRDefault="00000000" w:rsidRPr="00000000" w14:paraId="000000B1">
            <w:pPr>
              <w:jc w:val="center"/>
              <w:rPr>
                <w:b w:val="1"/>
              </w:rPr>
            </w:pPr>
            <w:r w:rsidDel="00000000" w:rsidR="00000000" w:rsidRPr="00000000">
              <w:rPr>
                <w:rtl w:val="0"/>
              </w:rPr>
              <w:t xml:space="preserve">week</w:t>
            </w:r>
            <w:r w:rsidDel="00000000" w:rsidR="00000000" w:rsidRPr="00000000">
              <w:rPr>
                <w:rtl w:val="0"/>
              </w:rPr>
            </w:r>
          </w:p>
        </w:tc>
        <w:tc>
          <w:tcPr/>
          <w:p w:rsidR="00000000" w:rsidDel="00000000" w:rsidP="00000000" w:rsidRDefault="00000000" w:rsidRPr="00000000" w14:paraId="000000B2">
            <w:pPr>
              <w:jc w:val="center"/>
              <w:rPr>
                <w:b w:val="1"/>
              </w:rPr>
            </w:pPr>
            <w:r w:rsidDel="00000000" w:rsidR="00000000" w:rsidRPr="00000000">
              <w:rPr>
                <w:b w:val="1"/>
                <w:rtl w:val="0"/>
              </w:rPr>
              <w:t xml:space="preserve">Topic</w:t>
            </w:r>
          </w:p>
        </w:tc>
        <w:tc>
          <w:tcPr/>
          <w:p w:rsidR="00000000" w:rsidDel="00000000" w:rsidP="00000000" w:rsidRDefault="00000000" w:rsidRPr="00000000" w14:paraId="000000B3">
            <w:pPr>
              <w:keepNext w:val="1"/>
              <w:jc w:val="center"/>
              <w:rPr>
                <w:b w:val="1"/>
              </w:rPr>
            </w:pPr>
            <w:r w:rsidDel="00000000" w:rsidR="00000000" w:rsidRPr="00000000">
              <w:rPr>
                <w:b w:val="1"/>
                <w:rtl w:val="0"/>
              </w:rPr>
              <w:t xml:space="preserve">Compulsory reading; page number</w:t>
            </w:r>
          </w:p>
          <w:p w:rsidR="00000000" w:rsidDel="00000000" w:rsidP="00000000" w:rsidRDefault="00000000" w:rsidRPr="00000000" w14:paraId="000000B4">
            <w:pPr>
              <w:jc w:val="center"/>
              <w:rPr>
                <w:b w:val="1"/>
              </w:rPr>
            </w:pPr>
            <w:r w:rsidDel="00000000" w:rsidR="00000000" w:rsidRPr="00000000">
              <w:rPr>
                <w:b w:val="1"/>
                <w:rtl w:val="0"/>
              </w:rPr>
              <w:t xml:space="preserve">(from … to …)</w:t>
            </w:r>
          </w:p>
        </w:tc>
        <w:tc>
          <w:tcPr/>
          <w:p w:rsidR="00000000" w:rsidDel="00000000" w:rsidP="00000000" w:rsidRDefault="00000000" w:rsidRPr="00000000" w14:paraId="000000B5">
            <w:pPr>
              <w:jc w:val="center"/>
              <w:rPr>
                <w:b w:val="1"/>
              </w:rPr>
            </w:pPr>
            <w:r w:rsidDel="00000000" w:rsidR="00000000" w:rsidRPr="00000000">
              <w:rPr>
                <w:b w:val="1"/>
                <w:rtl w:val="0"/>
              </w:rPr>
              <w:t xml:space="preserve">Required tasks (assignments, tests, etc.)</w:t>
            </w:r>
          </w:p>
        </w:tc>
        <w:tc>
          <w:tcPr/>
          <w:p w:rsidR="00000000" w:rsidDel="00000000" w:rsidP="00000000" w:rsidRDefault="00000000" w:rsidRPr="00000000" w14:paraId="000000B6">
            <w:pPr>
              <w:jc w:val="center"/>
              <w:rPr>
                <w:b w:val="1"/>
              </w:rPr>
            </w:pPr>
            <w:r w:rsidDel="00000000" w:rsidR="00000000" w:rsidRPr="00000000">
              <w:rPr>
                <w:b w:val="1"/>
                <w:rtl w:val="0"/>
              </w:rPr>
              <w:t xml:space="preserve">Completion date, due date</w:t>
            </w:r>
          </w:p>
        </w:tc>
      </w:tr>
      <w:tr>
        <w:trPr>
          <w:cantSplit w:val="0"/>
          <w:tblHeader w:val="0"/>
        </w:trPr>
        <w:tc>
          <w:tcPr/>
          <w:p w:rsidR="00000000" w:rsidDel="00000000" w:rsidP="00000000" w:rsidRDefault="00000000" w:rsidRPr="00000000" w14:paraId="000000B7">
            <w:pPr>
              <w:rPr/>
            </w:pPr>
            <w:r w:rsidDel="00000000" w:rsidR="00000000" w:rsidRPr="00000000">
              <w:rPr>
                <w:rtl w:val="0"/>
              </w:rPr>
              <w:t xml:space="preserve">1.</w:t>
            </w:r>
          </w:p>
        </w:tc>
        <w:tc>
          <w:tcPr/>
          <w:p w:rsidR="00000000" w:rsidDel="00000000" w:rsidP="00000000" w:rsidRDefault="00000000" w:rsidRPr="00000000" w14:paraId="000000B8">
            <w:pPr>
              <w:tabs>
                <w:tab w:val="left" w:pos="505"/>
              </w:tabs>
              <w:jc w:val="center"/>
              <w:rPr/>
            </w:pPr>
            <w:r w:rsidDel="00000000" w:rsidR="00000000" w:rsidRPr="00000000">
              <w:rPr>
                <w:rtl w:val="0"/>
              </w:rPr>
              <w:t xml:space="preserve">Solving problems related to theory</w:t>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r>
      <w:tr>
        <w:trPr>
          <w:cantSplit w:val="0"/>
          <w:tblHeader w:val="0"/>
        </w:trPr>
        <w:tc>
          <w:tcPr/>
          <w:p w:rsidR="00000000" w:rsidDel="00000000" w:rsidP="00000000" w:rsidRDefault="00000000" w:rsidRPr="00000000" w14:paraId="000000BC">
            <w:pPr>
              <w:rPr/>
            </w:pPr>
            <w:r w:rsidDel="00000000" w:rsidR="00000000" w:rsidRPr="00000000">
              <w:rPr>
                <w:rtl w:val="0"/>
              </w:rPr>
              <w:t xml:space="preserve">2.</w:t>
            </w:r>
          </w:p>
        </w:tc>
        <w:tc>
          <w:tcPr/>
          <w:p w:rsidR="00000000" w:rsidDel="00000000" w:rsidP="00000000" w:rsidRDefault="00000000" w:rsidRPr="00000000" w14:paraId="000000BD">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r>
      <w:tr>
        <w:trPr>
          <w:cantSplit w:val="0"/>
          <w:tblHeader w:val="0"/>
        </w:trPr>
        <w:tc>
          <w:tcPr/>
          <w:p w:rsidR="00000000" w:rsidDel="00000000" w:rsidP="00000000" w:rsidRDefault="00000000" w:rsidRPr="00000000" w14:paraId="000000C1">
            <w:pPr>
              <w:rPr/>
            </w:pPr>
            <w:r w:rsidDel="00000000" w:rsidR="00000000" w:rsidRPr="00000000">
              <w:rPr>
                <w:rtl w:val="0"/>
              </w:rPr>
              <w:t xml:space="preserve">3.</w:t>
            </w:r>
          </w:p>
        </w:tc>
        <w:tc>
          <w:tcPr/>
          <w:p w:rsidR="00000000" w:rsidDel="00000000" w:rsidP="00000000" w:rsidRDefault="00000000" w:rsidRPr="00000000" w14:paraId="000000C2">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r>
      <w:tr>
        <w:trPr>
          <w:cantSplit w:val="0"/>
          <w:tblHeader w:val="0"/>
        </w:trPr>
        <w:tc>
          <w:tcPr/>
          <w:p w:rsidR="00000000" w:rsidDel="00000000" w:rsidP="00000000" w:rsidRDefault="00000000" w:rsidRPr="00000000" w14:paraId="000000C6">
            <w:pPr>
              <w:rPr/>
            </w:pPr>
            <w:r w:rsidDel="00000000" w:rsidR="00000000" w:rsidRPr="00000000">
              <w:rPr>
                <w:rtl w:val="0"/>
              </w:rPr>
              <w:t xml:space="preserve">4.</w:t>
            </w:r>
          </w:p>
        </w:tc>
        <w:tc>
          <w:tcPr/>
          <w:p w:rsidR="00000000" w:rsidDel="00000000" w:rsidP="00000000" w:rsidRDefault="00000000" w:rsidRPr="00000000" w14:paraId="000000C7">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r>
      <w:tr>
        <w:trPr>
          <w:cantSplit w:val="0"/>
          <w:tblHeader w:val="0"/>
        </w:trPr>
        <w:tc>
          <w:tcPr/>
          <w:p w:rsidR="00000000" w:rsidDel="00000000" w:rsidP="00000000" w:rsidRDefault="00000000" w:rsidRPr="00000000" w14:paraId="000000CB">
            <w:pPr>
              <w:rPr/>
            </w:pPr>
            <w:r w:rsidDel="00000000" w:rsidR="00000000" w:rsidRPr="00000000">
              <w:rPr>
                <w:rtl w:val="0"/>
              </w:rPr>
              <w:t xml:space="preserve">5.</w:t>
            </w:r>
          </w:p>
        </w:tc>
        <w:tc>
          <w:tcPr/>
          <w:p w:rsidR="00000000" w:rsidDel="00000000" w:rsidP="00000000" w:rsidRDefault="00000000" w:rsidRPr="00000000" w14:paraId="000000CC">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rPr/>
            </w:pPr>
            <w:r w:rsidDel="00000000" w:rsidR="00000000" w:rsidRPr="00000000">
              <w:rPr>
                <w:rtl w:val="0"/>
              </w:rPr>
            </w:r>
          </w:p>
        </w:tc>
        <w:tc>
          <w:tcPr/>
          <w:p w:rsidR="00000000" w:rsidDel="00000000" w:rsidP="00000000" w:rsidRDefault="00000000" w:rsidRPr="00000000" w14:paraId="000000CF">
            <w:pPr>
              <w:rPr/>
            </w:pPr>
            <w:r w:rsidDel="00000000" w:rsidR="00000000" w:rsidRPr="00000000">
              <w:rPr>
                <w:rtl w:val="0"/>
              </w:rPr>
            </w:r>
          </w:p>
        </w:tc>
      </w:tr>
      <w:tr>
        <w:trPr>
          <w:cantSplit w:val="0"/>
          <w:tblHeader w:val="0"/>
        </w:trPr>
        <w:tc>
          <w:tcPr/>
          <w:p w:rsidR="00000000" w:rsidDel="00000000" w:rsidP="00000000" w:rsidRDefault="00000000" w:rsidRPr="00000000" w14:paraId="000000D0">
            <w:pPr>
              <w:rPr/>
            </w:pPr>
            <w:r w:rsidDel="00000000" w:rsidR="00000000" w:rsidRPr="00000000">
              <w:rPr>
                <w:rtl w:val="0"/>
              </w:rPr>
              <w:t xml:space="preserve">6.</w:t>
            </w:r>
          </w:p>
        </w:tc>
        <w:tc>
          <w:tcPr/>
          <w:p w:rsidR="00000000" w:rsidDel="00000000" w:rsidP="00000000" w:rsidRDefault="00000000" w:rsidRPr="00000000" w14:paraId="000000D1">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rPr>
          <w:cantSplit w:val="0"/>
          <w:tblHeader w:val="0"/>
        </w:trPr>
        <w:tc>
          <w:tcPr/>
          <w:p w:rsidR="00000000" w:rsidDel="00000000" w:rsidP="00000000" w:rsidRDefault="00000000" w:rsidRPr="00000000" w14:paraId="000000D5">
            <w:pPr>
              <w:rPr/>
            </w:pPr>
            <w:r w:rsidDel="00000000" w:rsidR="00000000" w:rsidRPr="00000000">
              <w:rPr>
                <w:rtl w:val="0"/>
              </w:rPr>
              <w:t xml:space="preserve">7.</w:t>
            </w:r>
          </w:p>
        </w:tc>
        <w:tc>
          <w:tcPr/>
          <w:p w:rsidR="00000000" w:rsidDel="00000000" w:rsidP="00000000" w:rsidRDefault="00000000" w:rsidRPr="00000000" w14:paraId="000000D6">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rPr>
          <w:cantSplit w:val="0"/>
          <w:tblHeader w:val="0"/>
        </w:trPr>
        <w:tc>
          <w:tcPr/>
          <w:p w:rsidR="00000000" w:rsidDel="00000000" w:rsidP="00000000" w:rsidRDefault="00000000" w:rsidRPr="00000000" w14:paraId="000000DA">
            <w:pPr>
              <w:rPr/>
            </w:pPr>
            <w:r w:rsidDel="00000000" w:rsidR="00000000" w:rsidRPr="00000000">
              <w:rPr>
                <w:rtl w:val="0"/>
              </w:rPr>
              <w:t xml:space="preserve">8.</w:t>
            </w:r>
          </w:p>
        </w:tc>
        <w:tc>
          <w:tcPr/>
          <w:p w:rsidR="00000000" w:rsidDel="00000000" w:rsidP="00000000" w:rsidRDefault="00000000" w:rsidRPr="00000000" w14:paraId="000000DB">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r>
      <w:tr>
        <w:trPr>
          <w:cantSplit w:val="0"/>
          <w:tblHeader w:val="0"/>
        </w:trPr>
        <w:tc>
          <w:tcPr/>
          <w:p w:rsidR="00000000" w:rsidDel="00000000" w:rsidP="00000000" w:rsidRDefault="00000000" w:rsidRPr="00000000" w14:paraId="000000DF">
            <w:pPr>
              <w:rPr/>
            </w:pPr>
            <w:r w:rsidDel="00000000" w:rsidR="00000000" w:rsidRPr="00000000">
              <w:rPr>
                <w:rtl w:val="0"/>
              </w:rPr>
              <w:t xml:space="preserve">9.</w:t>
            </w:r>
          </w:p>
        </w:tc>
        <w:tc>
          <w:tcPr/>
          <w:p w:rsidR="00000000" w:rsidDel="00000000" w:rsidP="00000000" w:rsidRDefault="00000000" w:rsidRPr="00000000" w14:paraId="000000E0">
            <w:pPr>
              <w:jc w:val="center"/>
              <w:rPr/>
            </w:pPr>
            <w:r w:rsidDel="00000000" w:rsidR="00000000" w:rsidRPr="00000000">
              <w:rPr>
                <w:rtl w:val="0"/>
              </w:rPr>
              <w:t xml:space="preserve">SPRING BREAK</w:t>
            </w:r>
          </w:p>
        </w:tc>
        <w:tc>
          <w:tcPr/>
          <w:p w:rsidR="00000000" w:rsidDel="00000000" w:rsidP="00000000" w:rsidRDefault="00000000" w:rsidRPr="00000000" w14:paraId="000000E1">
            <w:pPr>
              <w:rPr/>
            </w:pPr>
            <w:r w:rsidDel="00000000" w:rsidR="00000000" w:rsidRPr="00000000">
              <w:rPr>
                <w:rtl w:val="0"/>
              </w:rPr>
            </w:r>
          </w:p>
        </w:tc>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r>
      <w:tr>
        <w:trPr>
          <w:cantSplit w:val="0"/>
          <w:tblHeader w:val="0"/>
        </w:trPr>
        <w:tc>
          <w:tcPr/>
          <w:p w:rsidR="00000000" w:rsidDel="00000000" w:rsidP="00000000" w:rsidRDefault="00000000" w:rsidRPr="00000000" w14:paraId="000000E4">
            <w:pPr>
              <w:rPr/>
            </w:pPr>
            <w:r w:rsidDel="00000000" w:rsidR="00000000" w:rsidRPr="00000000">
              <w:rPr>
                <w:rtl w:val="0"/>
              </w:rPr>
              <w:t xml:space="preserve">10.</w:t>
            </w:r>
          </w:p>
        </w:tc>
        <w:tc>
          <w:tcPr/>
          <w:p w:rsidR="00000000" w:rsidDel="00000000" w:rsidP="00000000" w:rsidRDefault="00000000" w:rsidRPr="00000000" w14:paraId="000000E5">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pPr>
            <w:r w:rsidDel="00000000" w:rsidR="00000000" w:rsidRPr="00000000">
              <w:rPr>
                <w:rtl w:val="0"/>
              </w:rPr>
            </w:r>
          </w:p>
        </w:tc>
        <w:tc>
          <w:tcPr/>
          <w:p w:rsidR="00000000" w:rsidDel="00000000" w:rsidP="00000000" w:rsidRDefault="00000000" w:rsidRPr="00000000" w14:paraId="000000E8">
            <w:pPr>
              <w:rPr/>
            </w:pPr>
            <w:r w:rsidDel="00000000" w:rsidR="00000000" w:rsidRPr="00000000">
              <w:rPr>
                <w:rtl w:val="0"/>
              </w:rPr>
            </w:r>
          </w:p>
        </w:tc>
      </w:tr>
      <w:tr>
        <w:trPr>
          <w:cantSplit w:val="0"/>
          <w:tblHeader w:val="0"/>
        </w:trPr>
        <w:tc>
          <w:tcPr/>
          <w:p w:rsidR="00000000" w:rsidDel="00000000" w:rsidP="00000000" w:rsidRDefault="00000000" w:rsidRPr="00000000" w14:paraId="000000E9">
            <w:pPr>
              <w:rPr/>
            </w:pPr>
            <w:r w:rsidDel="00000000" w:rsidR="00000000" w:rsidRPr="00000000">
              <w:rPr>
                <w:rtl w:val="0"/>
              </w:rPr>
              <w:t xml:space="preserve">11.</w:t>
            </w:r>
          </w:p>
        </w:tc>
        <w:tc>
          <w:tcPr/>
          <w:p w:rsidR="00000000" w:rsidDel="00000000" w:rsidP="00000000" w:rsidRDefault="00000000" w:rsidRPr="00000000" w14:paraId="000000EA">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tc>
      </w:tr>
      <w:tr>
        <w:trPr>
          <w:cantSplit w:val="0"/>
          <w:tblHeader w:val="0"/>
        </w:trPr>
        <w:tc>
          <w:tcPr/>
          <w:p w:rsidR="00000000" w:rsidDel="00000000" w:rsidP="00000000" w:rsidRDefault="00000000" w:rsidRPr="00000000" w14:paraId="000000EE">
            <w:pPr>
              <w:rPr/>
            </w:pPr>
            <w:r w:rsidDel="00000000" w:rsidR="00000000" w:rsidRPr="00000000">
              <w:rPr>
                <w:rtl w:val="0"/>
              </w:rPr>
              <w:t xml:space="preserve">12.</w:t>
            </w:r>
          </w:p>
        </w:tc>
        <w:tc>
          <w:tcPr/>
          <w:p w:rsidR="00000000" w:rsidDel="00000000" w:rsidP="00000000" w:rsidRDefault="00000000" w:rsidRPr="00000000" w14:paraId="000000EF">
            <w:pPr>
              <w:jc w:val="center"/>
              <w:rPr/>
            </w:pPr>
            <w:r w:rsidDel="00000000" w:rsidR="00000000" w:rsidRPr="00000000">
              <w:rPr>
                <w:rtl w:val="0"/>
              </w:rPr>
              <w:t xml:space="preserve">Solving problems related to theory</w:t>
            </w:r>
          </w:p>
        </w:tc>
        <w:tc>
          <w:tcPr/>
          <w:p w:rsidR="00000000" w:rsidDel="00000000" w:rsidP="00000000" w:rsidRDefault="00000000" w:rsidRPr="00000000" w14:paraId="000000F0">
            <w:pPr>
              <w:rPr/>
            </w:pPr>
            <w:r w:rsidDel="00000000" w:rsidR="00000000" w:rsidRPr="00000000">
              <w:rPr>
                <w:rtl w:val="0"/>
              </w:rPr>
            </w:r>
          </w:p>
        </w:tc>
        <w:tc>
          <w:tcPr/>
          <w:p w:rsidR="00000000" w:rsidDel="00000000" w:rsidP="00000000" w:rsidRDefault="00000000" w:rsidRPr="00000000" w14:paraId="000000F1">
            <w:pPr>
              <w:rPr/>
            </w:pPr>
            <w:r w:rsidDel="00000000" w:rsidR="00000000" w:rsidRPr="00000000">
              <w:rPr>
                <w:rtl w:val="0"/>
              </w:rPr>
            </w:r>
          </w:p>
        </w:tc>
        <w:tc>
          <w:tcPr/>
          <w:p w:rsidR="00000000" w:rsidDel="00000000" w:rsidP="00000000" w:rsidRDefault="00000000" w:rsidRPr="00000000" w14:paraId="000000F2">
            <w:pPr>
              <w:rPr/>
            </w:pPr>
            <w:r w:rsidDel="00000000" w:rsidR="00000000" w:rsidRPr="00000000">
              <w:rPr>
                <w:rtl w:val="0"/>
              </w:rPr>
            </w:r>
          </w:p>
        </w:tc>
      </w:tr>
      <w:tr>
        <w:trPr>
          <w:cantSplit w:val="0"/>
          <w:tblHeader w:val="0"/>
        </w:trPr>
        <w:tc>
          <w:tcPr/>
          <w:p w:rsidR="00000000" w:rsidDel="00000000" w:rsidP="00000000" w:rsidRDefault="00000000" w:rsidRPr="00000000" w14:paraId="000000F3">
            <w:pPr>
              <w:rPr/>
            </w:pPr>
            <w:r w:rsidDel="00000000" w:rsidR="00000000" w:rsidRPr="00000000">
              <w:rPr>
                <w:rtl w:val="0"/>
              </w:rPr>
              <w:t xml:space="preserve">13.</w:t>
            </w:r>
          </w:p>
        </w:tc>
        <w:tc>
          <w:tcPr/>
          <w:p w:rsidR="00000000" w:rsidDel="00000000" w:rsidP="00000000" w:rsidRDefault="00000000" w:rsidRPr="00000000" w14:paraId="000000F4">
            <w:pPr>
              <w:jc w:val="center"/>
              <w:rPr>
                <w:b w:val="1"/>
              </w:rPr>
            </w:pPr>
            <w:r w:rsidDel="00000000" w:rsidR="00000000" w:rsidRPr="00000000">
              <w:rPr>
                <w:b w:val="1"/>
                <w:rtl w:val="0"/>
              </w:rPr>
              <w:t xml:space="preserve">Final Exam</w:t>
            </w:r>
          </w:p>
        </w:tc>
        <w:tc>
          <w:tcPr/>
          <w:p w:rsidR="00000000" w:rsidDel="00000000" w:rsidP="00000000" w:rsidRDefault="00000000" w:rsidRPr="00000000" w14:paraId="000000F5">
            <w:pPr>
              <w:rPr/>
            </w:pPr>
            <w:r w:rsidDel="00000000" w:rsidR="00000000" w:rsidRPr="00000000">
              <w:rPr>
                <w:rtl w:val="0"/>
              </w:rPr>
            </w:r>
          </w:p>
        </w:tc>
        <w:tc>
          <w:tcPr/>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r>
      <w:tr>
        <w:trPr>
          <w:cantSplit w:val="0"/>
          <w:tblHeader w:val="0"/>
        </w:trPr>
        <w:tc>
          <w:tcPr/>
          <w:p w:rsidR="00000000" w:rsidDel="00000000" w:rsidP="00000000" w:rsidRDefault="00000000" w:rsidRPr="00000000" w14:paraId="000000F8">
            <w:pPr>
              <w:rPr/>
            </w:pPr>
            <w:r w:rsidDel="00000000" w:rsidR="00000000" w:rsidRPr="00000000">
              <w:rPr>
                <w:rtl w:val="0"/>
              </w:rPr>
              <w:t xml:space="preserve">14.</w:t>
            </w:r>
          </w:p>
        </w:tc>
        <w:tc>
          <w:tcPr/>
          <w:p w:rsidR="00000000" w:rsidDel="00000000" w:rsidP="00000000" w:rsidRDefault="00000000" w:rsidRPr="00000000" w14:paraId="000000F9">
            <w:pPr>
              <w:jc w:val="center"/>
              <w:rPr/>
            </w:pPr>
            <w:r w:rsidDel="00000000" w:rsidR="00000000" w:rsidRPr="00000000">
              <w:rPr>
                <w:rtl w:val="0"/>
              </w:rPr>
              <w:t xml:space="preserve">Retake Exam</w:t>
            </w:r>
          </w:p>
        </w:tc>
        <w:tc>
          <w:tcPr/>
          <w:p w:rsidR="00000000" w:rsidDel="00000000" w:rsidP="00000000" w:rsidRDefault="00000000" w:rsidRPr="00000000" w14:paraId="000000FA">
            <w:pPr>
              <w:rPr/>
            </w:pPr>
            <w:r w:rsidDel="00000000" w:rsidR="00000000" w:rsidRPr="00000000">
              <w:rPr>
                <w:rtl w:val="0"/>
              </w:rPr>
            </w:r>
          </w:p>
        </w:tc>
        <w:tc>
          <w:tcPr/>
          <w:p w:rsidR="00000000" w:rsidDel="00000000" w:rsidP="00000000" w:rsidRDefault="00000000" w:rsidRPr="00000000" w14:paraId="000000FB">
            <w:pPr>
              <w:rPr/>
            </w:pPr>
            <w:r w:rsidDel="00000000" w:rsidR="00000000" w:rsidRPr="00000000">
              <w:rPr>
                <w:rtl w:val="0"/>
              </w:rPr>
            </w:r>
          </w:p>
        </w:tc>
        <w:tc>
          <w:tcPr/>
          <w:p w:rsidR="00000000" w:rsidDel="00000000" w:rsidP="00000000" w:rsidRDefault="00000000" w:rsidRPr="00000000" w14:paraId="000000FC">
            <w:pPr>
              <w:rPr/>
            </w:pPr>
            <w:r w:rsidDel="00000000" w:rsidR="00000000" w:rsidRPr="00000000">
              <w:rPr>
                <w:rtl w:val="0"/>
              </w:rPr>
            </w:r>
          </w:p>
        </w:tc>
      </w:tr>
      <w:tr>
        <w:trPr>
          <w:cantSplit w:val="0"/>
          <w:tblHeader w:val="0"/>
        </w:trPr>
        <w:tc>
          <w:tcPr/>
          <w:p w:rsidR="00000000" w:rsidDel="00000000" w:rsidP="00000000" w:rsidRDefault="00000000" w:rsidRPr="00000000" w14:paraId="000000FD">
            <w:pPr>
              <w:rPr/>
            </w:pPr>
            <w:r w:rsidDel="00000000" w:rsidR="00000000" w:rsidRPr="00000000">
              <w:rPr>
                <w:rtl w:val="0"/>
              </w:rPr>
              <w:t xml:space="preserve">15.</w:t>
            </w:r>
          </w:p>
        </w:tc>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pPr>
            <w:r w:rsidDel="00000000" w:rsidR="00000000" w:rsidRPr="00000000">
              <w:rPr>
                <w:rtl w:val="0"/>
              </w:rPr>
            </w:r>
          </w:p>
        </w:tc>
        <w:tc>
          <w:tcPr/>
          <w:p w:rsidR="00000000" w:rsidDel="00000000" w:rsidP="00000000" w:rsidRDefault="00000000" w:rsidRPr="00000000" w14:paraId="00000101">
            <w:pPr>
              <w:rPr/>
            </w:pPr>
            <w:r w:rsidDel="00000000" w:rsidR="00000000" w:rsidRPr="00000000">
              <w:rPr>
                <w:rtl w:val="0"/>
              </w:rPr>
            </w:r>
          </w:p>
        </w:tc>
      </w:tr>
    </w:tbl>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pStyle w:val="Heading2"/>
        <w:numPr>
          <w:ilvl w:val="0"/>
          <w:numId w:val="2"/>
        </w:numPr>
        <w:ind w:left="720" w:hanging="360"/>
        <w:rPr>
          <w:b w:val="1"/>
        </w:rPr>
      </w:pPr>
      <w:r w:rsidDel="00000000" w:rsidR="00000000" w:rsidRPr="00000000">
        <w:rPr>
          <w:b w:val="1"/>
          <w:rtl w:val="0"/>
        </w:rPr>
        <w:t xml:space="preserve">assessment and evaluation</w:t>
      </w:r>
    </w:p>
    <w:p w:rsidR="00000000" w:rsidDel="00000000" w:rsidP="00000000" w:rsidRDefault="00000000" w:rsidRPr="00000000" w14:paraId="00000105">
      <w:pPr>
        <w:ind w:left="709" w:firstLine="0"/>
        <w:rPr>
          <w:i w:val="1"/>
          <w:color w:val="ff0000"/>
          <w:sz w:val="16"/>
          <w:szCs w:val="16"/>
        </w:rPr>
      </w:pPr>
      <w:r w:rsidDel="00000000" w:rsidR="00000000" w:rsidRPr="00000000">
        <w:rPr>
          <w:i w:val="1"/>
          <w:sz w:val="16"/>
          <w:szCs w:val="16"/>
          <w:rtl w:val="0"/>
        </w:rPr>
        <w:t xml:space="preserve">(Neptun: Instruction/Subjects/Subject Details/Syllabus/Examination and Evaluation System) </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pStyle w:val="Heading5"/>
        <w:rPr>
          <w:b w:val="1"/>
          <w:color w:val="000000"/>
          <w:u w:val="single"/>
        </w:rPr>
      </w:pPr>
      <w:r w:rsidDel="00000000" w:rsidR="00000000" w:rsidRPr="00000000">
        <w:rPr>
          <w:b w:val="1"/>
          <w:color w:val="000000"/>
          <w:u w:val="single"/>
          <w:rtl w:val="0"/>
        </w:rPr>
        <w:t xml:space="preserve">Attendance </w:t>
      </w:r>
    </w:p>
    <w:p w:rsidR="00000000" w:rsidDel="00000000" w:rsidP="00000000" w:rsidRDefault="00000000" w:rsidRPr="00000000" w14:paraId="00000108">
      <w:pPr>
        <w:widowControl w:val="0"/>
        <w:spacing w:after="120" w:lineRule="auto"/>
        <w:rPr>
          <w:i w:val="1"/>
          <w:sz w:val="16"/>
          <w:szCs w:val="16"/>
        </w:rPr>
      </w:pPr>
      <w:r w:rsidDel="00000000" w:rsidR="00000000" w:rsidRPr="00000000">
        <w:rPr>
          <w:i w:val="1"/>
          <w:sz w:val="16"/>
          <w:szCs w:val="16"/>
          <w:rtl w:val="0"/>
        </w:rPr>
        <w:t xml:space="preserve">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i w:val="1"/>
        </w:rPr>
      </w:pPr>
      <w:r w:rsidDel="00000000" w:rsidR="00000000" w:rsidRPr="00000000">
        <w:rPr>
          <w:b w:val="1"/>
          <w:i w:val="1"/>
          <w:rtl w:val="0"/>
        </w:rPr>
        <w:t xml:space="preserve">Method for monitoring attendance </w:t>
      </w:r>
      <w:r w:rsidDel="00000000" w:rsidR="00000000" w:rsidRPr="00000000">
        <w:rPr>
          <w:i w:val="1"/>
          <w:sz w:val="16"/>
          <w:szCs w:val="16"/>
          <w:rtl w:val="0"/>
        </w:rPr>
        <w:t xml:space="preserve">(e.g.: attendance sheet / online test/ register, etc.)</w:t>
      </w:r>
      <w:r w:rsidDel="00000000" w:rsidR="00000000" w:rsidRPr="00000000">
        <w:rPr>
          <w:rtl w:val="0"/>
        </w:rPr>
      </w:r>
    </w:p>
    <w:p w:rsidR="00000000" w:rsidDel="00000000" w:rsidP="00000000" w:rsidRDefault="00000000" w:rsidRPr="00000000" w14:paraId="0000010B">
      <w:pPr>
        <w:shd w:fill="dfdfdf" w:val="clear"/>
        <w:rPr/>
      </w:pPr>
      <w:r w:rsidDel="00000000" w:rsidR="00000000" w:rsidRPr="00000000">
        <w:rPr>
          <w:rtl w:val="0"/>
        </w:rPr>
        <w:t xml:space="preserve">Attendance sheet</w:t>
      </w:r>
    </w:p>
    <w:p w:rsidR="00000000" w:rsidDel="00000000" w:rsidP="00000000" w:rsidRDefault="00000000" w:rsidRPr="00000000" w14:paraId="0000010C">
      <w:pPr>
        <w:shd w:fill="dfdfdf" w:val="clea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5"/>
        <w:keepNext w:val="1"/>
        <w:rPr>
          <w:b w:val="1"/>
          <w:color w:val="000000"/>
          <w:u w:val="single"/>
        </w:rPr>
      </w:pPr>
      <w:r w:rsidDel="00000000" w:rsidR="00000000" w:rsidRPr="00000000">
        <w:rPr>
          <w:b w:val="1"/>
          <w:color w:val="000000"/>
          <w:u w:val="single"/>
          <w:rtl w:val="0"/>
        </w:rPr>
        <w:t xml:space="preserve">assessment</w:t>
      </w:r>
    </w:p>
    <w:p w:rsidR="00000000" w:rsidDel="00000000" w:rsidP="00000000" w:rsidRDefault="00000000" w:rsidRPr="00000000" w14:paraId="0000010F">
      <w:pPr>
        <w:keepNext w:val="1"/>
        <w:ind w:left="708" w:firstLine="0"/>
        <w:rPr>
          <w:i w:val="1"/>
          <w:sz w:val="16"/>
          <w:szCs w:val="16"/>
        </w:rPr>
      </w:pPr>
      <w:r w:rsidDel="00000000" w:rsidR="00000000" w:rsidRPr="00000000">
        <w:rPr>
          <w:i w:val="1"/>
          <w:sz w:val="16"/>
          <w:szCs w:val="16"/>
          <w:rtl w:val="0"/>
        </w:rPr>
        <w:t xml:space="preserve">Cells of the appropriate type of requirement is to be filled out (course-units resulting in mid-term grade or examination). Cells of the other type can be deleted.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ind w:left="851" w:hanging="851"/>
        <w:rPr>
          <w:i w:val="1"/>
          <w:sz w:val="16"/>
          <w:szCs w:val="16"/>
        </w:rPr>
      </w:pPr>
      <w:r w:rsidDel="00000000" w:rsidR="00000000" w:rsidRPr="00000000">
        <w:rPr>
          <w:b w:val="1"/>
          <w:i w:val="1"/>
          <w:rtl w:val="0"/>
        </w:rPr>
        <w:t xml:space="preserve">Mid-term assessments, performance evaluation and their ratio in the final grade </w:t>
      </w:r>
      <w:r w:rsidDel="00000000" w:rsidR="00000000" w:rsidRPr="00000000">
        <w:rPr>
          <w:rtl w:val="0"/>
        </w:rPr>
      </w:r>
    </w:p>
    <w:p w:rsidR="00000000" w:rsidDel="00000000" w:rsidP="00000000" w:rsidRDefault="00000000" w:rsidRPr="00000000" w14:paraId="00000112">
      <w:pPr>
        <w:ind w:left="851" w:hanging="851"/>
        <w:rPr>
          <w:b w:val="1"/>
          <w:i w:val="1"/>
        </w:rPr>
      </w:pPr>
      <w:r w:rsidDel="00000000" w:rsidR="00000000" w:rsidRPr="00000000">
        <w:rPr>
          <w:rtl w:val="0"/>
        </w:rPr>
      </w:r>
    </w:p>
    <w:tbl>
      <w:tblPr>
        <w:tblStyle w:val="Table5"/>
        <w:tblW w:w="8500.0" w:type="dxa"/>
        <w:jc w:val="left"/>
        <w:tblInd w:w="846.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678"/>
        <w:gridCol w:w="1709"/>
        <w:gridCol w:w="2113"/>
        <w:tblGridChange w:id="0">
          <w:tblGrid>
            <w:gridCol w:w="4678"/>
            <w:gridCol w:w="1709"/>
            <w:gridCol w:w="2113"/>
          </w:tblGrid>
        </w:tblGridChange>
      </w:tblGrid>
      <w:tr>
        <w:trPr>
          <w:cantSplit w:val="0"/>
          <w:tblHeader w:val="0"/>
        </w:trPr>
        <w:tc>
          <w:tcPr>
            <w:vAlign w:val="center"/>
          </w:tcPr>
          <w:p w:rsidR="00000000" w:rsidDel="00000000" w:rsidP="00000000" w:rsidRDefault="00000000" w:rsidRPr="00000000" w14:paraId="00000113">
            <w:pPr>
              <w:ind w:left="851" w:hanging="851"/>
              <w:jc w:val="center"/>
              <w:rPr>
                <w:b w:val="1"/>
              </w:rPr>
            </w:pPr>
            <w:r w:rsidDel="00000000" w:rsidR="00000000" w:rsidRPr="00000000">
              <w:rPr>
                <w:b w:val="1"/>
                <w:rtl w:val="0"/>
              </w:rPr>
              <w:t xml:space="preserve">Type</w:t>
            </w:r>
          </w:p>
        </w:tc>
        <w:tc>
          <w:tcPr>
            <w:vAlign w:val="center"/>
          </w:tcPr>
          <w:p w:rsidR="00000000" w:rsidDel="00000000" w:rsidP="00000000" w:rsidRDefault="00000000" w:rsidRPr="00000000" w14:paraId="00000114">
            <w:pPr>
              <w:ind w:left="851" w:hanging="851"/>
              <w:jc w:val="center"/>
              <w:rPr>
                <w:b w:val="1"/>
              </w:rPr>
            </w:pPr>
            <w:r w:rsidDel="00000000" w:rsidR="00000000" w:rsidRPr="00000000">
              <w:rPr>
                <w:b w:val="1"/>
                <w:rtl w:val="0"/>
              </w:rPr>
              <w:t xml:space="preserve">Assessment</w:t>
            </w:r>
          </w:p>
        </w:tc>
        <w:tc>
          <w:tcPr>
            <w:vAlign w:val="center"/>
          </w:tcPr>
          <w:p w:rsidR="00000000" w:rsidDel="00000000" w:rsidP="00000000" w:rsidRDefault="00000000" w:rsidRPr="00000000" w14:paraId="00000115">
            <w:pPr>
              <w:jc w:val="center"/>
              <w:rPr>
                <w:b w:val="1"/>
              </w:rPr>
            </w:pPr>
            <w:r w:rsidDel="00000000" w:rsidR="00000000" w:rsidRPr="00000000">
              <w:rPr>
                <w:b w:val="1"/>
                <w:rtl w:val="0"/>
              </w:rPr>
              <w:t xml:space="preserve">Ratio in the final grade</w:t>
            </w:r>
          </w:p>
        </w:tc>
      </w:tr>
      <w:tr>
        <w:trPr>
          <w:cantSplit w:val="0"/>
          <w:tblHeader w:val="0"/>
        </w:trPr>
        <w:tc>
          <w:tcPr>
            <w:shd w:fill="dfdfdf" w:val="clear"/>
          </w:tcPr>
          <w:p w:rsidR="00000000" w:rsidDel="00000000" w:rsidP="00000000" w:rsidRDefault="00000000" w:rsidRPr="00000000" w14:paraId="00000116">
            <w:pPr>
              <w:rPr>
                <w:i w:val="1"/>
                <w:color w:val="808080"/>
              </w:rPr>
            </w:pPr>
            <w:r w:rsidDel="00000000" w:rsidR="00000000" w:rsidRPr="00000000">
              <w:rPr>
                <w:rtl w:val="0"/>
              </w:rPr>
            </w:r>
          </w:p>
        </w:tc>
        <w:tc>
          <w:tcPr>
            <w:shd w:fill="dfdfdf" w:val="clear"/>
          </w:tcPr>
          <w:p w:rsidR="00000000" w:rsidDel="00000000" w:rsidP="00000000" w:rsidRDefault="00000000" w:rsidRPr="00000000" w14:paraId="00000117">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8">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9">
            <w:pPr>
              <w:rPr>
                <w:i w:val="1"/>
                <w:color w:val="808080"/>
              </w:rPr>
            </w:pPr>
            <w:r w:rsidDel="00000000" w:rsidR="00000000" w:rsidRPr="00000000">
              <w:rPr>
                <w:rtl w:val="0"/>
              </w:rPr>
            </w:r>
          </w:p>
        </w:tc>
        <w:tc>
          <w:tcPr>
            <w:shd w:fill="dfdfdf" w:val="clear"/>
          </w:tcPr>
          <w:p w:rsidR="00000000" w:rsidDel="00000000" w:rsidP="00000000" w:rsidRDefault="00000000" w:rsidRPr="00000000" w14:paraId="0000011A">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B">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C">
            <w:pPr>
              <w:rPr>
                <w:i w:val="1"/>
                <w:color w:val="808080"/>
              </w:rPr>
            </w:pPr>
            <w:r w:rsidDel="00000000" w:rsidR="00000000" w:rsidRPr="00000000">
              <w:rPr>
                <w:rtl w:val="0"/>
              </w:rPr>
            </w:r>
          </w:p>
        </w:tc>
        <w:tc>
          <w:tcPr>
            <w:shd w:fill="dfdfdf" w:val="clear"/>
          </w:tcPr>
          <w:p w:rsidR="00000000" w:rsidDel="00000000" w:rsidP="00000000" w:rsidRDefault="00000000" w:rsidRPr="00000000" w14:paraId="0000011D">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1E">
            <w:pPr>
              <w:ind w:left="851" w:hanging="851"/>
              <w:rPr>
                <w:i w:val="1"/>
                <w:color w:val="808080"/>
              </w:rPr>
            </w:pP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1F">
            <w:pPr>
              <w:rPr>
                <w:i w:val="1"/>
                <w:color w:val="808080"/>
              </w:rPr>
            </w:pPr>
            <w:r w:rsidDel="00000000" w:rsidR="00000000" w:rsidRPr="00000000">
              <w:rPr>
                <w:rtl w:val="0"/>
              </w:rPr>
            </w:r>
          </w:p>
        </w:tc>
        <w:tc>
          <w:tcPr>
            <w:shd w:fill="dfdfdf" w:val="clear"/>
          </w:tcPr>
          <w:p w:rsidR="00000000" w:rsidDel="00000000" w:rsidP="00000000" w:rsidRDefault="00000000" w:rsidRPr="00000000" w14:paraId="00000120">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21">
            <w:pPr>
              <w:ind w:left="851" w:hanging="851"/>
              <w:rPr>
                <w:i w:val="1"/>
                <w:color w:val="808080"/>
              </w:rPr>
            </w:pPr>
            <w:r w:rsidDel="00000000" w:rsidR="00000000" w:rsidRPr="00000000">
              <w:rPr>
                <w:rtl w:val="0"/>
              </w:rPr>
            </w:r>
          </w:p>
        </w:tc>
      </w:tr>
    </w:tbl>
    <w:p w:rsidR="00000000" w:rsidDel="00000000" w:rsidP="00000000" w:rsidRDefault="00000000" w:rsidRPr="00000000" w14:paraId="00000122">
      <w:pPr>
        <w:ind w:left="1559" w:hanging="851"/>
        <w:rPr>
          <w:i w:val="1"/>
        </w:rPr>
      </w:pPr>
      <w:r w:rsidDel="00000000" w:rsidR="00000000" w:rsidRPr="00000000">
        <w:rPr>
          <w:rtl w:val="0"/>
        </w:rPr>
      </w:r>
    </w:p>
    <w:p w:rsidR="00000000" w:rsidDel="00000000" w:rsidP="00000000" w:rsidRDefault="00000000" w:rsidRPr="00000000" w14:paraId="00000123">
      <w:pPr>
        <w:ind w:left="851" w:hanging="851"/>
        <w:rPr/>
      </w:pPr>
      <w:r w:rsidDel="00000000" w:rsidR="00000000" w:rsidRPr="00000000">
        <w:rPr>
          <w:b w:val="1"/>
          <w:i w:val="1"/>
          <w:rtl w:val="0"/>
        </w:rPr>
        <w:t xml:space="preserve">Opportunity and procedure for re-takes </w:t>
      </w:r>
      <w:r w:rsidDel="00000000" w:rsidR="00000000" w:rsidRPr="00000000">
        <w:rPr>
          <w:sz w:val="16"/>
          <w:szCs w:val="16"/>
          <w:rtl w:val="0"/>
        </w:rPr>
        <w:t xml:space="preserve">(PTE TVSz 47§(4))</w:t>
      </w:r>
      <w:r w:rsidDel="00000000" w:rsidR="00000000" w:rsidRPr="00000000">
        <w:rPr>
          <w:rtl w:val="0"/>
        </w:rPr>
      </w:r>
    </w:p>
    <w:p w:rsidR="00000000" w:rsidDel="00000000" w:rsidP="00000000" w:rsidRDefault="00000000" w:rsidRPr="00000000" w14:paraId="00000124">
      <w:pPr>
        <w:ind w:left="708" w:firstLine="0"/>
        <w:rPr>
          <w:i w:val="1"/>
          <w:sz w:val="16"/>
          <w:szCs w:val="16"/>
        </w:rPr>
      </w:pPr>
      <w:r w:rsidDel="00000000" w:rsidR="00000000" w:rsidRPr="00000000">
        <w:rPr>
          <w:i w:val="1"/>
          <w:sz w:val="16"/>
          <w:szCs w:val="16"/>
          <w:rtl w:val="0"/>
        </w:rPr>
        <w:t xml:space="preserve">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 </w:t>
      </w:r>
    </w:p>
    <w:p w:rsidR="00000000" w:rsidDel="00000000" w:rsidP="00000000" w:rsidRDefault="00000000" w:rsidRPr="00000000" w14:paraId="00000125">
      <w:pPr>
        <w:ind w:left="1559" w:hanging="851"/>
        <w:rPr>
          <w:b w:val="1"/>
          <w:i w:val="1"/>
        </w:rPr>
      </w:pPr>
      <w:r w:rsidDel="00000000" w:rsidR="00000000" w:rsidRPr="00000000">
        <w:rPr>
          <w:rtl w:val="0"/>
        </w:rPr>
      </w:r>
    </w:p>
    <w:p w:rsidR="00000000" w:rsidDel="00000000" w:rsidP="00000000" w:rsidRDefault="00000000" w:rsidRPr="00000000" w14:paraId="00000126">
      <w:pPr>
        <w:ind w:left="851" w:hanging="851"/>
        <w:rPr>
          <w:b w:val="1"/>
          <w:i w:val="1"/>
        </w:rPr>
      </w:pPr>
      <w:r w:rsidDel="00000000" w:rsidR="00000000" w:rsidRPr="00000000">
        <w:rPr>
          <w:b w:val="1"/>
          <w:i w:val="1"/>
          <w:rtl w:val="0"/>
        </w:rPr>
        <w:t xml:space="preserve">Grade calculation as a percentage </w:t>
      </w:r>
    </w:p>
    <w:p w:rsidR="00000000" w:rsidDel="00000000" w:rsidP="00000000" w:rsidRDefault="00000000" w:rsidRPr="00000000" w14:paraId="00000127">
      <w:pPr>
        <w:ind w:left="1559" w:hanging="851"/>
        <w:rPr>
          <w:i w:val="1"/>
          <w:sz w:val="16"/>
          <w:szCs w:val="16"/>
        </w:rPr>
      </w:pPr>
      <w:r w:rsidDel="00000000" w:rsidR="00000000" w:rsidRPr="00000000">
        <w:rPr>
          <w:i w:val="1"/>
          <w:sz w:val="16"/>
          <w:szCs w:val="16"/>
          <w:rtl w:val="0"/>
        </w:rPr>
        <w:t xml:space="preserve">based on the aggregate performance according to the following table </w:t>
      </w:r>
    </w:p>
    <w:p w:rsidR="00000000" w:rsidDel="00000000" w:rsidP="00000000" w:rsidRDefault="00000000" w:rsidRPr="00000000" w14:paraId="00000128">
      <w:pPr>
        <w:pStyle w:val="Heading6"/>
        <w:rPr/>
      </w:pPr>
      <w:r w:rsidDel="00000000" w:rsidR="00000000" w:rsidRPr="00000000">
        <w:rPr>
          <w:rtl w:val="0"/>
        </w:rPr>
      </w:r>
    </w:p>
    <w:tbl>
      <w:tblPr>
        <w:tblStyle w:val="Table6"/>
        <w:tblW w:w="5245.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3549"/>
        <w:tblGridChange w:id="0">
          <w:tblGrid>
            <w:gridCol w:w="1696"/>
            <w:gridCol w:w="3549"/>
          </w:tblGrid>
        </w:tblGridChange>
      </w:tblGrid>
      <w:tr>
        <w:trPr>
          <w:cantSplit w:val="0"/>
          <w:tblHeader w:val="0"/>
        </w:trPr>
        <w:tc>
          <w:tcPr>
            <w:vAlign w:val="center"/>
          </w:tcPr>
          <w:p w:rsidR="00000000" w:rsidDel="00000000" w:rsidP="00000000" w:rsidRDefault="00000000" w:rsidRPr="00000000" w14:paraId="00000129">
            <w:pPr>
              <w:ind w:left="851" w:hanging="851"/>
              <w:jc w:val="center"/>
              <w:rPr>
                <w:b w:val="1"/>
              </w:rPr>
            </w:pPr>
            <w:r w:rsidDel="00000000" w:rsidR="00000000" w:rsidRPr="00000000">
              <w:rPr>
                <w:b w:val="1"/>
                <w:rtl w:val="0"/>
              </w:rPr>
              <w:t xml:space="preserve">Course grade</w:t>
            </w:r>
          </w:p>
        </w:tc>
        <w:tc>
          <w:tcPr>
            <w:shd w:fill="f2f2f2" w:val="clear"/>
            <w:vAlign w:val="center"/>
          </w:tcPr>
          <w:p w:rsidR="00000000" w:rsidDel="00000000" w:rsidP="00000000" w:rsidRDefault="00000000" w:rsidRPr="00000000" w14:paraId="0000012A">
            <w:pPr>
              <w:ind w:left="851" w:hanging="851"/>
              <w:jc w:val="center"/>
              <w:rPr>
                <w:b w:val="1"/>
              </w:rPr>
            </w:pPr>
            <w:r w:rsidDel="00000000" w:rsidR="00000000" w:rsidRPr="00000000">
              <w:rPr>
                <w:b w:val="1"/>
                <w:sz w:val="22"/>
                <w:szCs w:val="22"/>
                <w:rtl w:val="0"/>
              </w:rPr>
              <w:t xml:space="preserve">Performance in % </w:t>
            </w:r>
            <w:r w:rsidDel="00000000" w:rsidR="00000000" w:rsidRPr="00000000">
              <w:rPr>
                <w:rtl w:val="0"/>
              </w:rPr>
            </w:r>
          </w:p>
        </w:tc>
      </w:tr>
      <w:tr>
        <w:trPr>
          <w:cantSplit w:val="0"/>
          <w:tblHeader w:val="0"/>
        </w:trPr>
        <w:tc>
          <w:tcPr/>
          <w:p w:rsidR="00000000" w:rsidDel="00000000" w:rsidP="00000000" w:rsidRDefault="00000000" w:rsidRPr="00000000" w14:paraId="0000012B">
            <w:pPr>
              <w:ind w:left="851" w:hanging="851"/>
              <w:jc w:val="right"/>
              <w:rPr/>
            </w:pPr>
            <w:r w:rsidDel="00000000" w:rsidR="00000000" w:rsidRPr="00000000">
              <w:rPr>
                <w:rtl w:val="0"/>
              </w:rPr>
              <w:t xml:space="preserve">excellent (5)</w:t>
            </w:r>
          </w:p>
        </w:tc>
        <w:tc>
          <w:tcPr>
            <w:shd w:fill="f2f2f2" w:val="clear"/>
            <w:vAlign w:val="center"/>
          </w:tcPr>
          <w:p w:rsidR="00000000" w:rsidDel="00000000" w:rsidP="00000000" w:rsidRDefault="00000000" w:rsidRPr="00000000" w14:paraId="0000012C">
            <w:pPr>
              <w:ind w:left="851" w:hanging="851"/>
              <w:rPr/>
            </w:pPr>
            <w:r w:rsidDel="00000000" w:rsidR="00000000" w:rsidRPr="00000000">
              <w:rPr>
                <w:rtl w:val="0"/>
              </w:rPr>
              <w:t xml:space="preserve">85 % …</w:t>
            </w:r>
          </w:p>
        </w:tc>
      </w:tr>
      <w:tr>
        <w:trPr>
          <w:cantSplit w:val="0"/>
          <w:tblHeader w:val="0"/>
        </w:trPr>
        <w:tc>
          <w:tcPr/>
          <w:p w:rsidR="00000000" w:rsidDel="00000000" w:rsidP="00000000" w:rsidRDefault="00000000" w:rsidRPr="00000000" w14:paraId="0000012D">
            <w:pPr>
              <w:ind w:left="851" w:hanging="851"/>
              <w:jc w:val="right"/>
              <w:rPr/>
            </w:pPr>
            <w:r w:rsidDel="00000000" w:rsidR="00000000" w:rsidRPr="00000000">
              <w:rPr>
                <w:rtl w:val="0"/>
              </w:rPr>
              <w:t xml:space="preserve">good (4)</w:t>
            </w:r>
          </w:p>
        </w:tc>
        <w:tc>
          <w:tcPr>
            <w:shd w:fill="f2f2f2" w:val="clear"/>
            <w:vAlign w:val="center"/>
          </w:tcPr>
          <w:p w:rsidR="00000000" w:rsidDel="00000000" w:rsidP="00000000" w:rsidRDefault="00000000" w:rsidRPr="00000000" w14:paraId="0000012E">
            <w:pPr>
              <w:ind w:left="851" w:hanging="851"/>
              <w:rPr/>
            </w:pPr>
            <w:r w:rsidDel="00000000" w:rsidR="00000000" w:rsidRPr="00000000">
              <w:rPr>
                <w:rtl w:val="0"/>
              </w:rPr>
              <w:t xml:space="preserve">70 % ... 85 %</w:t>
            </w:r>
          </w:p>
        </w:tc>
      </w:tr>
      <w:tr>
        <w:trPr>
          <w:cantSplit w:val="0"/>
          <w:tblHeader w:val="0"/>
        </w:trPr>
        <w:tc>
          <w:tcPr/>
          <w:p w:rsidR="00000000" w:rsidDel="00000000" w:rsidP="00000000" w:rsidRDefault="00000000" w:rsidRPr="00000000" w14:paraId="0000012F">
            <w:pPr>
              <w:ind w:left="851" w:hanging="851"/>
              <w:jc w:val="right"/>
              <w:rPr/>
            </w:pPr>
            <w:r w:rsidDel="00000000" w:rsidR="00000000" w:rsidRPr="00000000">
              <w:rPr>
                <w:rtl w:val="0"/>
              </w:rPr>
              <w:t xml:space="preserve">satisfactory (3)</w:t>
            </w:r>
          </w:p>
        </w:tc>
        <w:tc>
          <w:tcPr>
            <w:shd w:fill="f2f2f2" w:val="clear"/>
            <w:vAlign w:val="center"/>
          </w:tcPr>
          <w:p w:rsidR="00000000" w:rsidDel="00000000" w:rsidP="00000000" w:rsidRDefault="00000000" w:rsidRPr="00000000" w14:paraId="00000130">
            <w:pPr>
              <w:ind w:left="851" w:hanging="851"/>
              <w:rPr/>
            </w:pPr>
            <w:r w:rsidDel="00000000" w:rsidR="00000000" w:rsidRPr="00000000">
              <w:rPr>
                <w:rtl w:val="0"/>
              </w:rPr>
              <w:t xml:space="preserve">55 % ... 70 %</w:t>
            </w:r>
          </w:p>
        </w:tc>
      </w:tr>
      <w:tr>
        <w:trPr>
          <w:cantSplit w:val="0"/>
          <w:tblHeader w:val="0"/>
        </w:trPr>
        <w:tc>
          <w:tcPr/>
          <w:p w:rsidR="00000000" w:rsidDel="00000000" w:rsidP="00000000" w:rsidRDefault="00000000" w:rsidRPr="00000000" w14:paraId="00000131">
            <w:pPr>
              <w:ind w:left="851" w:hanging="851"/>
              <w:jc w:val="right"/>
              <w:rPr/>
            </w:pPr>
            <w:r w:rsidDel="00000000" w:rsidR="00000000" w:rsidRPr="00000000">
              <w:rPr>
                <w:rtl w:val="0"/>
              </w:rPr>
              <w:t xml:space="preserve">pass (2)</w:t>
            </w:r>
          </w:p>
        </w:tc>
        <w:tc>
          <w:tcPr>
            <w:shd w:fill="f2f2f2" w:val="clear"/>
            <w:vAlign w:val="center"/>
          </w:tcPr>
          <w:p w:rsidR="00000000" w:rsidDel="00000000" w:rsidP="00000000" w:rsidRDefault="00000000" w:rsidRPr="00000000" w14:paraId="00000132">
            <w:pPr>
              <w:ind w:left="851" w:hanging="851"/>
              <w:rPr/>
            </w:pPr>
            <w:r w:rsidDel="00000000" w:rsidR="00000000" w:rsidRPr="00000000">
              <w:rPr>
                <w:rtl w:val="0"/>
              </w:rPr>
              <w:t xml:space="preserve">40 % ... 55 %</w:t>
            </w:r>
          </w:p>
        </w:tc>
      </w:tr>
      <w:tr>
        <w:trPr>
          <w:cantSplit w:val="0"/>
          <w:tblHeader w:val="0"/>
        </w:trPr>
        <w:tc>
          <w:tcPr/>
          <w:p w:rsidR="00000000" w:rsidDel="00000000" w:rsidP="00000000" w:rsidRDefault="00000000" w:rsidRPr="00000000" w14:paraId="00000133">
            <w:pPr>
              <w:ind w:left="851" w:hanging="851"/>
              <w:jc w:val="right"/>
              <w:rPr/>
            </w:pPr>
            <w:r w:rsidDel="00000000" w:rsidR="00000000" w:rsidRPr="00000000">
              <w:rPr>
                <w:rtl w:val="0"/>
              </w:rPr>
              <w:t xml:space="preserve">fail (1)</w:t>
            </w:r>
          </w:p>
        </w:tc>
        <w:tc>
          <w:tcPr>
            <w:shd w:fill="f2f2f2" w:val="clear"/>
            <w:vAlign w:val="center"/>
          </w:tcPr>
          <w:p w:rsidR="00000000" w:rsidDel="00000000" w:rsidP="00000000" w:rsidRDefault="00000000" w:rsidRPr="00000000" w14:paraId="00000134">
            <w:pPr>
              <w:ind w:left="851" w:hanging="851"/>
              <w:rPr/>
            </w:pPr>
            <w:r w:rsidDel="00000000" w:rsidR="00000000" w:rsidRPr="00000000">
              <w:rPr>
                <w:rtl w:val="0"/>
              </w:rPr>
              <w:t xml:space="preserve">below 40 % </w:t>
            </w:r>
          </w:p>
        </w:tc>
      </w:tr>
    </w:tbl>
    <w:p w:rsidR="00000000" w:rsidDel="00000000" w:rsidP="00000000" w:rsidRDefault="00000000" w:rsidRPr="00000000" w14:paraId="00000135">
      <w:pPr>
        <w:ind w:left="1559" w:hanging="851"/>
        <w:rPr/>
      </w:pPr>
      <w:r w:rsidDel="00000000" w:rsidR="00000000" w:rsidRPr="00000000">
        <w:rPr>
          <w:rtl w:val="0"/>
        </w:rPr>
        <w:t xml:space="preserve">The lower limit given at each grade belongs to that grade.</w:t>
      </w:r>
    </w:p>
    <w:p w:rsidR="00000000" w:rsidDel="00000000" w:rsidP="00000000" w:rsidRDefault="00000000" w:rsidRPr="00000000" w14:paraId="00000136">
      <w:pPr>
        <w:pBdr>
          <w:top w:color="4d4d4d" w:space="1" w:sz="8" w:val="single"/>
          <w:left w:space="0" w:sz="0" w:val="nil"/>
          <w:bottom w:space="0" w:sz="0" w:val="nil"/>
          <w:right w:space="0" w:sz="0" w:val="nil"/>
          <w:between w:space="0" w:sz="0" w:val="nil"/>
        </w:pBdr>
        <w:spacing w:after="140" w:before="140" w:lineRule="auto"/>
        <w:ind w:left="1440" w:right="1440" w:hanging="1440"/>
        <w:rPr>
          <w:b w:val="1"/>
          <w:i w:val="1"/>
          <w:color w:val="000000"/>
          <w:sz w:val="22"/>
          <w:szCs w:val="22"/>
        </w:rPr>
      </w:pPr>
      <w:r w:rsidDel="00000000" w:rsidR="00000000" w:rsidRPr="00000000">
        <w:rPr>
          <w:b w:val="1"/>
          <w:i w:val="1"/>
          <w:color w:val="000000"/>
          <w:sz w:val="22"/>
          <w:szCs w:val="22"/>
          <w:rtl w:val="0"/>
        </w:rPr>
        <w:t xml:space="preserve">Course-unit with final examination  </w:t>
      </w:r>
    </w:p>
    <w:p w:rsidR="00000000" w:rsidDel="00000000" w:rsidP="00000000" w:rsidRDefault="00000000" w:rsidRPr="00000000" w14:paraId="00000137">
      <w:pPr>
        <w:ind w:left="1559" w:hanging="851"/>
        <w:rPr>
          <w:b w:val="1"/>
          <w:i w:val="1"/>
        </w:rPr>
      </w:pPr>
      <w:r w:rsidDel="00000000" w:rsidR="00000000" w:rsidRPr="00000000">
        <w:rPr>
          <w:rtl w:val="0"/>
        </w:rPr>
      </w:r>
    </w:p>
    <w:p w:rsidR="00000000" w:rsidDel="00000000" w:rsidP="00000000" w:rsidRDefault="00000000" w:rsidRPr="00000000" w14:paraId="00000138">
      <w:pPr>
        <w:ind w:left="851" w:hanging="851"/>
        <w:rPr>
          <w:b w:val="1"/>
          <w:i w:val="1"/>
        </w:rPr>
      </w:pPr>
      <w:r w:rsidDel="00000000" w:rsidR="00000000" w:rsidRPr="00000000">
        <w:rPr>
          <w:b w:val="1"/>
          <w:i w:val="1"/>
          <w:rtl w:val="0"/>
        </w:rPr>
        <w:t xml:space="preserve">Mid-term assessments, performance evaluation and their weighting as a pre-requisite for taking the final exam </w:t>
      </w:r>
    </w:p>
    <w:p w:rsidR="00000000" w:rsidDel="00000000" w:rsidP="00000000" w:rsidRDefault="00000000" w:rsidRPr="00000000" w14:paraId="00000139">
      <w:pPr>
        <w:ind w:left="1559" w:hanging="851"/>
        <w:rPr>
          <w:u w:val="single"/>
        </w:rPr>
      </w:pPr>
      <w:r w:rsidDel="00000000" w:rsidR="00000000" w:rsidRPr="00000000">
        <w:rPr>
          <w:u w:val="single"/>
          <w:rtl w:val="0"/>
        </w:rPr>
        <w:t xml:space="preserve">Mid-term tests are not compulsory, they are just for practice.</w:t>
      </w:r>
    </w:p>
    <w:p w:rsidR="00000000" w:rsidDel="00000000" w:rsidP="00000000" w:rsidRDefault="00000000" w:rsidRPr="00000000" w14:paraId="0000013A">
      <w:pPr>
        <w:ind w:left="1559" w:hanging="851"/>
        <w:rPr>
          <w:b w:val="1"/>
          <w:i w:val="1"/>
          <w:sz w:val="16"/>
          <w:szCs w:val="16"/>
        </w:rPr>
      </w:pPr>
      <w:r w:rsidDel="00000000" w:rsidR="00000000" w:rsidRPr="00000000">
        <w:rPr>
          <w:rtl w:val="0"/>
        </w:rPr>
      </w:r>
    </w:p>
    <w:tbl>
      <w:tblPr>
        <w:tblStyle w:val="Table7"/>
        <w:tblW w:w="8500.0" w:type="dxa"/>
        <w:jc w:val="left"/>
        <w:tblInd w:w="704.0000000000001"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4869"/>
        <w:gridCol w:w="1648"/>
        <w:gridCol w:w="1983"/>
        <w:tblGridChange w:id="0">
          <w:tblGrid>
            <w:gridCol w:w="4869"/>
            <w:gridCol w:w="1648"/>
            <w:gridCol w:w="1983"/>
          </w:tblGrid>
        </w:tblGridChange>
      </w:tblGrid>
      <w:tr>
        <w:trPr>
          <w:cantSplit w:val="0"/>
          <w:tblHeader w:val="0"/>
        </w:trPr>
        <w:tc>
          <w:tcPr>
            <w:vAlign w:val="center"/>
          </w:tcPr>
          <w:p w:rsidR="00000000" w:rsidDel="00000000" w:rsidP="00000000" w:rsidRDefault="00000000" w:rsidRPr="00000000" w14:paraId="0000013B">
            <w:pPr>
              <w:ind w:left="851" w:hanging="851"/>
              <w:jc w:val="center"/>
              <w:rPr/>
            </w:pPr>
            <w:r w:rsidDel="00000000" w:rsidR="00000000" w:rsidRPr="00000000">
              <w:rPr>
                <w:rtl w:val="0"/>
              </w:rPr>
              <w:t xml:space="preserve">Type</w:t>
            </w:r>
          </w:p>
        </w:tc>
        <w:tc>
          <w:tcPr>
            <w:vAlign w:val="center"/>
          </w:tcPr>
          <w:p w:rsidR="00000000" w:rsidDel="00000000" w:rsidP="00000000" w:rsidRDefault="00000000" w:rsidRPr="00000000" w14:paraId="0000013C">
            <w:pPr>
              <w:ind w:left="851" w:hanging="851"/>
              <w:jc w:val="center"/>
              <w:rPr/>
            </w:pPr>
            <w:r w:rsidDel="00000000" w:rsidR="00000000" w:rsidRPr="00000000">
              <w:rPr>
                <w:rtl w:val="0"/>
              </w:rPr>
              <w:t xml:space="preserve">Assessment</w:t>
            </w:r>
          </w:p>
        </w:tc>
        <w:tc>
          <w:tcPr>
            <w:vAlign w:val="center"/>
          </w:tcPr>
          <w:p w:rsidR="00000000" w:rsidDel="00000000" w:rsidP="00000000" w:rsidRDefault="00000000" w:rsidRPr="00000000" w14:paraId="0000013D">
            <w:pPr>
              <w:jc w:val="center"/>
              <w:rPr/>
            </w:pPr>
            <w:r w:rsidDel="00000000" w:rsidR="00000000" w:rsidRPr="00000000">
              <w:rPr>
                <w:i w:val="1"/>
                <w:rtl w:val="0"/>
              </w:rPr>
              <w:t xml:space="preserve">Weighting as a proportion of the pre-requisite for taking the exam</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3E">
            <w:pPr>
              <w:numPr>
                <w:ilvl w:val="0"/>
                <w:numId w:val="5"/>
              </w:numPr>
              <w:pBdr>
                <w:top w:space="0" w:sz="0" w:val="nil"/>
                <w:left w:space="0" w:sz="0" w:val="nil"/>
                <w:bottom w:space="0" w:sz="0" w:val="nil"/>
                <w:right w:space="0" w:sz="0" w:val="nil"/>
                <w:between w:space="0" w:sz="0" w:val="nil"/>
              </w:pBdr>
              <w:ind w:left="720" w:hanging="360"/>
              <w:rPr>
                <w:i w:val="1"/>
                <w:color w:val="808080"/>
              </w:rPr>
            </w:pPr>
            <w:r w:rsidDel="00000000" w:rsidR="00000000" w:rsidRPr="00000000">
              <w:rPr>
                <w:i w:val="1"/>
                <w:color w:val="808080"/>
                <w:rtl w:val="0"/>
              </w:rPr>
              <w:t xml:space="preserve">Sample Test 1 (optional)</w:t>
            </w:r>
          </w:p>
        </w:tc>
        <w:tc>
          <w:tcPr>
            <w:shd w:fill="dfdfdf" w:val="clear"/>
          </w:tcPr>
          <w:p w:rsidR="00000000" w:rsidDel="00000000" w:rsidP="00000000" w:rsidRDefault="00000000" w:rsidRPr="00000000" w14:paraId="0000013F">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0">
            <w:pPr>
              <w:rPr>
                <w:i w:val="1"/>
                <w:color w:val="808080"/>
              </w:rPr>
            </w:pPr>
            <w:r w:rsidDel="00000000" w:rsidR="00000000" w:rsidRPr="00000000">
              <w:rPr>
                <w:i w:val="1"/>
                <w:rtl w:val="0"/>
              </w:rPr>
              <w:t xml:space="preserve">0%</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1">
            <w:pPr>
              <w:numPr>
                <w:ilvl w:val="0"/>
                <w:numId w:val="5"/>
              </w:numPr>
              <w:pBdr>
                <w:top w:space="0" w:sz="0" w:val="nil"/>
                <w:left w:space="0" w:sz="0" w:val="nil"/>
                <w:bottom w:space="0" w:sz="0" w:val="nil"/>
                <w:right w:space="0" w:sz="0" w:val="nil"/>
                <w:between w:space="0" w:sz="0" w:val="nil"/>
              </w:pBdr>
              <w:ind w:left="720" w:hanging="360"/>
              <w:rPr>
                <w:i w:val="1"/>
                <w:color w:val="808080"/>
              </w:rPr>
            </w:pPr>
            <w:r w:rsidDel="00000000" w:rsidR="00000000" w:rsidRPr="00000000">
              <w:rPr>
                <w:i w:val="1"/>
                <w:color w:val="808080"/>
                <w:rtl w:val="0"/>
              </w:rPr>
              <w:t xml:space="preserve">Sample Test 2 (optional)</w:t>
            </w:r>
          </w:p>
        </w:tc>
        <w:tc>
          <w:tcPr>
            <w:shd w:fill="dfdfdf" w:val="clear"/>
          </w:tcPr>
          <w:p w:rsidR="00000000" w:rsidDel="00000000" w:rsidP="00000000" w:rsidRDefault="00000000" w:rsidRPr="00000000" w14:paraId="00000142">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3">
            <w:pPr>
              <w:ind w:left="851" w:hanging="851"/>
              <w:rPr>
                <w:i w:val="1"/>
                <w:color w:val="808080"/>
              </w:rPr>
            </w:pPr>
            <w:r w:rsidDel="00000000" w:rsidR="00000000" w:rsidRPr="00000000">
              <w:rPr>
                <w:i w:val="1"/>
                <w:rtl w:val="0"/>
              </w:rPr>
              <w:t xml:space="preserve">0 %</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4">
            <w:pPr>
              <w:numPr>
                <w:ilvl w:val="0"/>
                <w:numId w:val="5"/>
              </w:numPr>
              <w:pBdr>
                <w:top w:space="0" w:sz="0" w:val="nil"/>
                <w:left w:space="0" w:sz="0" w:val="nil"/>
                <w:bottom w:space="0" w:sz="0" w:val="nil"/>
                <w:right w:space="0" w:sz="0" w:val="nil"/>
                <w:between w:space="0" w:sz="0" w:val="nil"/>
              </w:pBdr>
              <w:ind w:left="720" w:hanging="360"/>
              <w:rPr>
                <w:i w:val="1"/>
                <w:color w:val="808080"/>
              </w:rPr>
            </w:pPr>
            <w:r w:rsidDel="00000000" w:rsidR="00000000" w:rsidRPr="00000000">
              <w:rPr>
                <w:i w:val="1"/>
                <w:color w:val="808080"/>
                <w:rtl w:val="0"/>
              </w:rPr>
              <w:t xml:space="preserve">Project Work (optional)</w:t>
            </w:r>
          </w:p>
        </w:tc>
        <w:tc>
          <w:tcPr>
            <w:shd w:fill="dfdfdf" w:val="clear"/>
          </w:tcPr>
          <w:p w:rsidR="00000000" w:rsidDel="00000000" w:rsidP="00000000" w:rsidRDefault="00000000" w:rsidRPr="00000000" w14:paraId="00000145">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6">
            <w:pPr>
              <w:ind w:left="851" w:hanging="851"/>
              <w:rPr>
                <w:i w:val="1"/>
                <w:color w:val="808080"/>
              </w:rPr>
            </w:pPr>
            <w:bookmarkStart w:colFirst="0" w:colLast="0" w:name="_heading=h.gjdgxs" w:id="0"/>
            <w:bookmarkEnd w:id="0"/>
            <w:r w:rsidDel="00000000" w:rsidR="00000000" w:rsidRPr="00000000">
              <w:rPr>
                <w:i w:val="1"/>
                <w:rtl w:val="0"/>
              </w:rPr>
              <w:t xml:space="preserve">0%</w:t>
            </w:r>
            <w:r w:rsidDel="00000000" w:rsidR="00000000" w:rsidRPr="00000000">
              <w:rPr>
                <w:rtl w:val="0"/>
              </w:rPr>
            </w:r>
          </w:p>
        </w:tc>
      </w:tr>
      <w:tr>
        <w:trPr>
          <w:cantSplit w:val="0"/>
          <w:tblHeader w:val="0"/>
        </w:trPr>
        <w:tc>
          <w:tcPr>
            <w:shd w:fill="dfdfdf" w:val="clear"/>
          </w:tcPr>
          <w:p w:rsidR="00000000" w:rsidDel="00000000" w:rsidP="00000000" w:rsidRDefault="00000000" w:rsidRPr="00000000" w14:paraId="00000147">
            <w:pPr>
              <w:pBdr>
                <w:top w:space="0" w:sz="0" w:val="nil"/>
                <w:left w:space="0" w:sz="0" w:val="nil"/>
                <w:bottom w:space="0" w:sz="0" w:val="nil"/>
                <w:right w:space="0" w:sz="0" w:val="nil"/>
                <w:between w:space="0" w:sz="0" w:val="nil"/>
              </w:pBdr>
              <w:ind w:left="315" w:firstLine="0"/>
              <w:rPr>
                <w:i w:val="1"/>
                <w:color w:val="808080"/>
              </w:rPr>
            </w:pPr>
            <w:r w:rsidDel="00000000" w:rsidR="00000000" w:rsidRPr="00000000">
              <w:rPr>
                <w:rtl w:val="0"/>
              </w:rPr>
            </w:r>
          </w:p>
        </w:tc>
        <w:tc>
          <w:tcPr>
            <w:shd w:fill="dfdfdf" w:val="clear"/>
          </w:tcPr>
          <w:p w:rsidR="00000000" w:rsidDel="00000000" w:rsidP="00000000" w:rsidRDefault="00000000" w:rsidRPr="00000000" w14:paraId="00000148">
            <w:pPr>
              <w:ind w:left="851" w:hanging="851"/>
              <w:rPr>
                <w:i w:val="1"/>
                <w:color w:val="808080"/>
              </w:rPr>
            </w:pPr>
            <w:r w:rsidDel="00000000" w:rsidR="00000000" w:rsidRPr="00000000">
              <w:rPr>
                <w:rtl w:val="0"/>
              </w:rPr>
            </w:r>
          </w:p>
        </w:tc>
        <w:tc>
          <w:tcPr>
            <w:shd w:fill="dfdfdf" w:val="clear"/>
          </w:tcPr>
          <w:p w:rsidR="00000000" w:rsidDel="00000000" w:rsidP="00000000" w:rsidRDefault="00000000" w:rsidRPr="00000000" w14:paraId="00000149">
            <w:pPr>
              <w:ind w:left="851" w:hanging="851"/>
              <w:rPr>
                <w:i w:val="1"/>
                <w:color w:val="808080"/>
              </w:rPr>
            </w:pPr>
            <w:r w:rsidDel="00000000" w:rsidR="00000000" w:rsidRPr="00000000">
              <w:rPr>
                <w:rtl w:val="0"/>
              </w:rPr>
            </w:r>
          </w:p>
        </w:tc>
      </w:tr>
    </w:tbl>
    <w:p w:rsidR="00000000" w:rsidDel="00000000" w:rsidP="00000000" w:rsidRDefault="00000000" w:rsidRPr="00000000" w14:paraId="0000014A">
      <w:pPr>
        <w:ind w:left="426" w:firstLine="0"/>
        <w:rPr>
          <w:b w:val="1"/>
          <w:i w:val="1"/>
        </w:rPr>
      </w:pPr>
      <w:r w:rsidDel="00000000" w:rsidR="00000000" w:rsidRPr="00000000">
        <w:rPr>
          <w:rtl w:val="0"/>
        </w:rPr>
      </w:r>
    </w:p>
    <w:p w:rsidR="00000000" w:rsidDel="00000000" w:rsidP="00000000" w:rsidRDefault="00000000" w:rsidRPr="00000000" w14:paraId="0000014B">
      <w:pPr>
        <w:rPr>
          <w:b w:val="1"/>
          <w:i w:val="1"/>
        </w:rPr>
      </w:pPr>
      <w:r w:rsidDel="00000000" w:rsidR="00000000" w:rsidRPr="00000000">
        <w:rPr>
          <w:b w:val="1"/>
          <w:i w:val="1"/>
          <w:rtl w:val="0"/>
        </w:rPr>
        <w:t xml:space="preserve">Requirements for the end-of-semester signature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C">
      <w:pPr>
        <w:ind w:left="851" w:hanging="142.00000000000003"/>
        <w:rPr>
          <w:i w:val="1"/>
          <w:sz w:val="16"/>
          <w:szCs w:val="16"/>
        </w:rPr>
      </w:pPr>
      <w:r w:rsidDel="00000000" w:rsidR="00000000" w:rsidRPr="00000000">
        <w:rPr>
          <w:sz w:val="16"/>
          <w:szCs w:val="16"/>
          <w:rtl w:val="0"/>
        </w:rPr>
        <w:t xml:space="preserve">(Eg.:  mid-term assessment of 40%)</w:t>
      </w:r>
      <w:r w:rsidDel="00000000" w:rsidR="00000000" w:rsidRPr="00000000">
        <w:rPr>
          <w:rtl w:val="0"/>
        </w:rPr>
      </w:r>
    </w:p>
    <w:p w:rsidR="00000000" w:rsidDel="00000000" w:rsidP="00000000" w:rsidRDefault="00000000" w:rsidRPr="00000000" w14:paraId="0000014D">
      <w:pPr>
        <w:shd w:fill="dfdfdf" w:val="clear"/>
        <w:rPr/>
      </w:pPr>
      <w:r w:rsidDel="00000000" w:rsidR="00000000" w:rsidRPr="00000000">
        <w:rPr>
          <w:rtl w:val="0"/>
        </w:rPr>
        <w:t xml:space="preserve">If the number of class absences does not exceed 30% of the contact hours. Due to the autumn break, the maximum number of weeks is only 14.</w:t>
      </w:r>
    </w:p>
    <w:p w:rsidR="00000000" w:rsidDel="00000000" w:rsidP="00000000" w:rsidRDefault="00000000" w:rsidRPr="00000000" w14:paraId="0000014E">
      <w:pPr>
        <w:shd w:fill="dfdfdf" w:val="clear"/>
        <w:rPr>
          <w:b w:val="1"/>
        </w:rPr>
      </w:pPr>
      <w:r w:rsidDel="00000000" w:rsidR="00000000" w:rsidRPr="00000000">
        <w:rPr>
          <w:rtl w:val="0"/>
        </w:rPr>
      </w:r>
    </w:p>
    <w:p w:rsidR="00000000" w:rsidDel="00000000" w:rsidP="00000000" w:rsidRDefault="00000000" w:rsidRPr="00000000" w14:paraId="0000014F">
      <w:pPr>
        <w:ind w:left="426" w:firstLine="0"/>
        <w:rPr/>
      </w:pPr>
      <w:r w:rsidDel="00000000" w:rsidR="00000000" w:rsidRPr="00000000">
        <w:rPr>
          <w:rtl w:val="0"/>
        </w:rPr>
      </w:r>
    </w:p>
    <w:p w:rsidR="00000000" w:rsidDel="00000000" w:rsidP="00000000" w:rsidRDefault="00000000" w:rsidRPr="00000000" w14:paraId="00000150">
      <w:pPr>
        <w:rPr>
          <w:b w:val="1"/>
          <w:i w:val="1"/>
        </w:rPr>
      </w:pPr>
      <w:r w:rsidDel="00000000" w:rsidR="00000000" w:rsidRPr="00000000">
        <w:rPr>
          <w:rtl w:val="0"/>
        </w:rPr>
      </w:r>
    </w:p>
    <w:p w:rsidR="00000000" w:rsidDel="00000000" w:rsidP="00000000" w:rsidRDefault="00000000" w:rsidRPr="00000000" w14:paraId="00000151">
      <w:pPr>
        <w:rPr/>
      </w:pPr>
      <w:r w:rsidDel="00000000" w:rsidR="00000000" w:rsidRPr="00000000">
        <w:rPr>
          <w:b w:val="1"/>
          <w:i w:val="1"/>
          <w:rtl w:val="0"/>
        </w:rPr>
        <w:t xml:space="preserve">Re-takes for the end-of-semester signature  </w:t>
      </w:r>
      <w:r w:rsidDel="00000000" w:rsidR="00000000" w:rsidRPr="00000000">
        <w:rPr>
          <w:sz w:val="16"/>
          <w:szCs w:val="16"/>
          <w:rtl w:val="0"/>
        </w:rPr>
        <w:t xml:space="preserve">(PTE TVSz 50§(2))</w:t>
      </w:r>
      <w:r w:rsidDel="00000000" w:rsidR="00000000" w:rsidRPr="00000000">
        <w:rPr>
          <w:rtl w:val="0"/>
        </w:rPr>
      </w:r>
    </w:p>
    <w:p w:rsidR="00000000" w:rsidDel="00000000" w:rsidP="00000000" w:rsidRDefault="00000000" w:rsidRPr="00000000" w14:paraId="00000152">
      <w:pPr>
        <w:ind w:left="708" w:firstLine="0"/>
        <w:rPr>
          <w:i w:val="1"/>
          <w:sz w:val="16"/>
          <w:szCs w:val="16"/>
        </w:rPr>
      </w:pPr>
      <w:bookmarkStart w:colFirst="0" w:colLast="0" w:name="_heading=h.30j0zll" w:id="1"/>
      <w:bookmarkEnd w:id="1"/>
      <w:r w:rsidDel="00000000" w:rsidR="00000000" w:rsidRPr="00000000">
        <w:rPr>
          <w:i w:val="1"/>
          <w:sz w:val="16"/>
          <w:szCs w:val="16"/>
          <w:rtl w:val="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 </w:t>
      </w:r>
    </w:p>
    <w:p w:rsidR="00000000" w:rsidDel="00000000" w:rsidP="00000000" w:rsidRDefault="00000000" w:rsidRPr="00000000" w14:paraId="00000153">
      <w:pPr>
        <w:shd w:fill="dfdfdf" w:val="clear"/>
        <w:rPr>
          <w:b w:val="1"/>
        </w:rPr>
      </w:pPr>
      <w:r w:rsidDel="00000000" w:rsidR="00000000" w:rsidRPr="00000000">
        <w:rPr>
          <w:rtl w:val="0"/>
        </w:rPr>
        <w:t xml:space="preserve">The specific regulations for grade betterment and re-take must be read and applied according to the general Code of Studies and Examinations. E.g.: all the tests and the records to be submitted can be repeated/improved each at least once every semester, and the tests and home assignments can be repeated/improved at least once in the first two weeks of the examination period.</w:t>
      </w:r>
      <w:r w:rsidDel="00000000" w:rsidR="00000000" w:rsidRPr="00000000">
        <w:rPr>
          <w:rtl w:val="0"/>
        </w:rPr>
      </w:r>
    </w:p>
    <w:p w:rsidR="00000000" w:rsidDel="00000000" w:rsidP="00000000" w:rsidRDefault="00000000" w:rsidRPr="00000000" w14:paraId="00000154">
      <w:pPr>
        <w:ind w:left="708" w:firstLine="0"/>
        <w:rPr/>
      </w:pPr>
      <w:bookmarkStart w:colFirst="0" w:colLast="0" w:name="_heading=h.1fob9te" w:id="2"/>
      <w:bookmarkEnd w:id="2"/>
      <w:r w:rsidDel="00000000" w:rsidR="00000000" w:rsidRPr="00000000">
        <w:rPr>
          <w:rtl w:val="0"/>
        </w:rPr>
      </w:r>
    </w:p>
    <w:p w:rsidR="00000000" w:rsidDel="00000000" w:rsidP="00000000" w:rsidRDefault="00000000" w:rsidRPr="00000000" w14:paraId="00000155">
      <w:pPr>
        <w:rPr>
          <w:i w:val="1"/>
          <w:highlight w:val="yellow"/>
        </w:rPr>
      </w:pPr>
      <w:r w:rsidDel="00000000" w:rsidR="00000000" w:rsidRPr="00000000">
        <w:rPr>
          <w:b w:val="1"/>
          <w:i w:val="1"/>
          <w:rtl w:val="0"/>
        </w:rPr>
        <w:t xml:space="preserve">Type of examination </w:t>
      </w:r>
      <w:r w:rsidDel="00000000" w:rsidR="00000000" w:rsidRPr="00000000">
        <w:rPr>
          <w:i w:val="1"/>
          <w:rtl w:val="0"/>
        </w:rPr>
        <w:t xml:space="preserve">(written, oral): </w:t>
      </w:r>
      <w:r w:rsidDel="00000000" w:rsidR="00000000" w:rsidRPr="00000000">
        <w:rPr>
          <w:rtl w:val="0"/>
        </w:rPr>
      </w:r>
    </w:p>
    <w:p w:rsidR="00000000" w:rsidDel="00000000" w:rsidP="00000000" w:rsidRDefault="00000000" w:rsidRPr="00000000" w14:paraId="00000156">
      <w:pPr>
        <w:shd w:fill="dfdfdf" w:val="clear"/>
        <w:rPr/>
      </w:pPr>
      <w:r w:rsidDel="00000000" w:rsidR="00000000" w:rsidRPr="00000000">
        <w:rPr>
          <w:rtl w:val="0"/>
        </w:rPr>
        <w:t xml:space="preserve">Accumulated knowledge is tested on the one hand, during the semester as a written exam: the students have to solve physical problems. These problems will be computational tasks. On the other hand, project work can be given and their solutions are also acceptable. It is very important to emphasise that</w:t>
      </w:r>
      <w:r w:rsidDel="00000000" w:rsidR="00000000" w:rsidRPr="00000000">
        <w:rPr>
          <w:b w:val="1"/>
          <w:rtl w:val="0"/>
        </w:rPr>
        <w:t xml:space="preserve"> the results of the project's work should be reported orally</w:t>
      </w:r>
      <w:r w:rsidDel="00000000" w:rsidR="00000000" w:rsidRPr="00000000">
        <w:rPr>
          <w:rtl w:val="0"/>
        </w:rPr>
        <w:t xml:space="preserve">. This means that the </w:t>
      </w:r>
      <w:r w:rsidDel="00000000" w:rsidR="00000000" w:rsidRPr="00000000">
        <w:rPr>
          <w:b w:val="1"/>
          <w:rtl w:val="0"/>
        </w:rPr>
        <w:t xml:space="preserve">students must be able to answer the questions connected to the project work</w:t>
      </w:r>
      <w:r w:rsidDel="00000000" w:rsidR="00000000" w:rsidRPr="00000000">
        <w:rPr>
          <w:rtl w:val="0"/>
        </w:rPr>
        <w:t xml:space="preserve"> asked by the lecturer. </w:t>
      </w:r>
      <w:r w:rsidDel="00000000" w:rsidR="00000000" w:rsidRPr="00000000">
        <w:rPr>
          <w:b w:val="1"/>
          <w:rtl w:val="0"/>
        </w:rPr>
        <w:t xml:space="preserve">Failing this, the project work will not be accepted even if the solution is correct</w:t>
      </w:r>
      <w:r w:rsidDel="00000000" w:rsidR="00000000" w:rsidRPr="00000000">
        <w:rPr>
          <w:rtl w:val="0"/>
        </w:rPr>
        <w:t xml:space="preserve">. Submitting a project work is not compulsory, but if successfully completed is equivalent to the final exam. In case the exam fails or the student wants to improve the result a retake exam will be organised (up to two times).</w:t>
      </w:r>
      <w:r w:rsidDel="00000000" w:rsidR="00000000" w:rsidRPr="00000000">
        <w:rPr>
          <w:b w:val="1"/>
          <w:rtl w:val="0"/>
        </w:rPr>
        <w:t xml:space="preserve"> The first retake exam will be scheduled for week 15. The last one will be held in the first week of the examination period.</w:t>
      </w:r>
      <w:r w:rsidDel="00000000" w:rsidR="00000000" w:rsidRPr="00000000">
        <w:rPr>
          <w:rtl w:val="0"/>
        </w:rPr>
        <w:t xml:space="preserve"> If someone’s performance (during the semester) is better than 40% the student may receive a final grade (or improve it during the examination period). </w:t>
      </w:r>
    </w:p>
    <w:p w:rsidR="00000000" w:rsidDel="00000000" w:rsidP="00000000" w:rsidRDefault="00000000" w:rsidRPr="00000000" w14:paraId="00000157">
      <w:pPr>
        <w:shd w:fill="dfdfdf" w:val="clear"/>
        <w:rPr/>
      </w:pPr>
      <w:r w:rsidDel="00000000" w:rsidR="00000000" w:rsidRPr="00000000">
        <w:rPr>
          <w:rtl w:val="0"/>
        </w:rPr>
      </w:r>
    </w:p>
    <w:p w:rsidR="00000000" w:rsidDel="00000000" w:rsidP="00000000" w:rsidRDefault="00000000" w:rsidRPr="00000000" w14:paraId="00000158">
      <w:pPr>
        <w:rPr>
          <w:i w:val="1"/>
          <w:highlight w:val="yellow"/>
        </w:rPr>
      </w:pPr>
      <w:r w:rsidDel="00000000" w:rsidR="00000000" w:rsidRPr="00000000">
        <w:rPr>
          <w:rtl w:val="0"/>
        </w:rPr>
      </w:r>
    </w:p>
    <w:p w:rsidR="00000000" w:rsidDel="00000000" w:rsidP="00000000" w:rsidRDefault="00000000" w:rsidRPr="00000000" w14:paraId="00000159">
      <w:pPr>
        <w:ind w:left="708" w:firstLine="0"/>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i w:val="1"/>
        </w:rPr>
      </w:pPr>
      <w:r w:rsidDel="00000000" w:rsidR="00000000" w:rsidRPr="00000000">
        <w:rPr>
          <w:b w:val="1"/>
          <w:i w:val="1"/>
          <w:rtl w:val="0"/>
        </w:rPr>
        <w:t xml:space="preserve">The exam is successful if the result is minimum</w:t>
      </w:r>
      <w:r w:rsidDel="00000000" w:rsidR="00000000" w:rsidRPr="00000000">
        <w:rPr>
          <w:b w:val="1"/>
          <w:i w:val="1"/>
          <w:shd w:fill="dfdfdf" w:val="clear"/>
          <w:rtl w:val="0"/>
        </w:rPr>
        <w:t xml:space="preserve"> 40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15C">
      <w:pPr>
        <w:rPr>
          <w:b w:val="1"/>
          <w:i w:val="1"/>
        </w:rPr>
      </w:pPr>
      <w:r w:rsidDel="00000000" w:rsidR="00000000" w:rsidRPr="00000000">
        <w:rPr>
          <w:rtl w:val="0"/>
        </w:rPr>
      </w:r>
    </w:p>
    <w:p w:rsidR="00000000" w:rsidDel="00000000" w:rsidP="00000000" w:rsidRDefault="00000000" w:rsidRPr="00000000" w14:paraId="0000015D">
      <w:pPr>
        <w:keepNext w:val="1"/>
        <w:ind w:left="851" w:hanging="851"/>
        <w:rPr>
          <w:b w:val="1"/>
          <w:i w:val="1"/>
        </w:rPr>
      </w:pPr>
      <w:r w:rsidDel="00000000" w:rsidR="00000000" w:rsidRPr="00000000">
        <w:rPr>
          <w:b w:val="1"/>
          <w:i w:val="1"/>
          <w:rtl w:val="0"/>
        </w:rPr>
        <w:t xml:space="preserve">Calculation of the grade </w:t>
      </w:r>
      <w:r w:rsidDel="00000000" w:rsidR="00000000" w:rsidRPr="00000000">
        <w:rPr>
          <w:i w:val="1"/>
          <w:sz w:val="16"/>
          <w:szCs w:val="16"/>
          <w:rtl w:val="0"/>
        </w:rPr>
        <w:t xml:space="preserve">(TVSz 47§ (3))</w:t>
      </w:r>
      <w:r w:rsidDel="00000000" w:rsidR="00000000" w:rsidRPr="00000000">
        <w:rPr>
          <w:rtl w:val="0"/>
        </w:rPr>
      </w:r>
    </w:p>
    <w:p w:rsidR="00000000" w:rsidDel="00000000" w:rsidP="00000000" w:rsidRDefault="00000000" w:rsidRPr="00000000" w14:paraId="0000015E">
      <w:pPr>
        <w:shd w:fill="dfdfdf" w:val="clear"/>
        <w:rPr/>
      </w:pPr>
      <w:r w:rsidDel="00000000" w:rsidR="00000000" w:rsidRPr="00000000">
        <w:rPr>
          <w:rtl w:val="0"/>
        </w:rPr>
        <w:t xml:space="preserve">The mid-term performance (Sample Tests) accounts for </w:t>
      </w:r>
      <w:r w:rsidDel="00000000" w:rsidR="00000000" w:rsidRPr="00000000">
        <w:rPr>
          <w:i w:val="1"/>
          <w:shd w:fill="dfdfdf" w:val="clear"/>
          <w:rtl w:val="0"/>
        </w:rPr>
        <w:t xml:space="preserve">0 </w:t>
      </w:r>
      <w:r w:rsidDel="00000000" w:rsidR="00000000" w:rsidRPr="00000000">
        <w:rPr>
          <w:rtl w:val="0"/>
        </w:rPr>
        <w:t xml:space="preserve">%, the performance at the exam accounts for </w:t>
      </w:r>
      <w:r w:rsidDel="00000000" w:rsidR="00000000" w:rsidRPr="00000000">
        <w:rPr>
          <w:i w:val="1"/>
          <w:shd w:fill="dfdfdf" w:val="clear"/>
          <w:rtl w:val="0"/>
        </w:rPr>
        <w:t xml:space="preserve">100 </w:t>
      </w:r>
      <w:r w:rsidDel="00000000" w:rsidR="00000000" w:rsidRPr="00000000">
        <w:rPr>
          <w:rtl w:val="0"/>
        </w:rPr>
        <w:t xml:space="preserve">% in the calculation of the final grade. Successfully completed project work is equivalent to the final exam.</w:t>
      </w:r>
    </w:p>
    <w:p w:rsidR="00000000" w:rsidDel="00000000" w:rsidP="00000000" w:rsidRDefault="00000000" w:rsidRPr="00000000" w14:paraId="0000015F">
      <w:pPr>
        <w:ind w:left="708" w:firstLine="0"/>
        <w:rPr/>
      </w:pPr>
      <w:r w:rsidDel="00000000" w:rsidR="00000000" w:rsidRPr="00000000">
        <w:rPr>
          <w:rtl w:val="0"/>
        </w:rPr>
      </w:r>
    </w:p>
    <w:p w:rsidR="00000000" w:rsidDel="00000000" w:rsidP="00000000" w:rsidRDefault="00000000" w:rsidRPr="00000000" w14:paraId="00000160">
      <w:pPr>
        <w:ind w:left="1559" w:hanging="851"/>
        <w:rPr>
          <w:b w:val="1"/>
          <w:i w:val="1"/>
        </w:rPr>
      </w:pPr>
      <w:r w:rsidDel="00000000" w:rsidR="00000000" w:rsidRPr="00000000">
        <w:rPr>
          <w:rtl w:val="0"/>
        </w:rPr>
      </w:r>
    </w:p>
    <w:p w:rsidR="00000000" w:rsidDel="00000000" w:rsidP="00000000" w:rsidRDefault="00000000" w:rsidRPr="00000000" w14:paraId="00000161">
      <w:pPr>
        <w:ind w:left="851" w:hanging="851"/>
        <w:rPr>
          <w:b w:val="1"/>
          <w:i w:val="1"/>
        </w:rPr>
      </w:pPr>
      <w:r w:rsidDel="00000000" w:rsidR="00000000" w:rsidRPr="00000000">
        <w:rPr>
          <w:b w:val="1"/>
          <w:i w:val="1"/>
          <w:rtl w:val="0"/>
        </w:rPr>
        <w:t xml:space="preserve">Calculation of the final grade based on aggregate performance in percentage. </w:t>
      </w:r>
    </w:p>
    <w:p w:rsidR="00000000" w:rsidDel="00000000" w:rsidP="00000000" w:rsidRDefault="00000000" w:rsidRPr="00000000" w14:paraId="00000162">
      <w:pPr>
        <w:ind w:left="851" w:hanging="851"/>
        <w:rPr>
          <w:b w:val="1"/>
          <w:i w:val="1"/>
        </w:rPr>
      </w:pPr>
      <w:r w:rsidDel="00000000" w:rsidR="00000000" w:rsidRPr="00000000">
        <w:rPr>
          <w:rtl w:val="0"/>
        </w:rPr>
      </w:r>
    </w:p>
    <w:tbl>
      <w:tblPr>
        <w:tblStyle w:val="Table8"/>
        <w:tblW w:w="5245.0" w:type="dxa"/>
        <w:jc w:val="left"/>
        <w:tblInd w:w="1129.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696"/>
        <w:gridCol w:w="3549"/>
        <w:tblGridChange w:id="0">
          <w:tblGrid>
            <w:gridCol w:w="1696"/>
            <w:gridCol w:w="3549"/>
          </w:tblGrid>
        </w:tblGridChange>
      </w:tblGrid>
      <w:tr>
        <w:trPr>
          <w:cantSplit w:val="0"/>
          <w:tblHeader w:val="0"/>
        </w:trPr>
        <w:tc>
          <w:tcPr>
            <w:vAlign w:val="center"/>
          </w:tcPr>
          <w:p w:rsidR="00000000" w:rsidDel="00000000" w:rsidP="00000000" w:rsidRDefault="00000000" w:rsidRPr="00000000" w14:paraId="00000163">
            <w:pPr>
              <w:ind w:left="851" w:hanging="851"/>
              <w:jc w:val="center"/>
              <w:rPr>
                <w:b w:val="1"/>
              </w:rPr>
            </w:pPr>
            <w:r w:rsidDel="00000000" w:rsidR="00000000" w:rsidRPr="00000000">
              <w:rPr>
                <w:b w:val="1"/>
                <w:rtl w:val="0"/>
              </w:rPr>
              <w:t xml:space="preserve">Course grade</w:t>
            </w:r>
          </w:p>
        </w:tc>
        <w:tc>
          <w:tcPr>
            <w:shd w:fill="f2f2f2" w:val="clear"/>
            <w:vAlign w:val="center"/>
          </w:tcPr>
          <w:p w:rsidR="00000000" w:rsidDel="00000000" w:rsidP="00000000" w:rsidRDefault="00000000" w:rsidRPr="00000000" w14:paraId="00000164">
            <w:pPr>
              <w:ind w:left="851" w:hanging="851"/>
              <w:jc w:val="center"/>
              <w:rPr>
                <w:b w:val="1"/>
              </w:rPr>
            </w:pPr>
            <w:r w:rsidDel="00000000" w:rsidR="00000000" w:rsidRPr="00000000">
              <w:rPr>
                <w:b w:val="1"/>
                <w:sz w:val="22"/>
                <w:szCs w:val="22"/>
                <w:rtl w:val="0"/>
              </w:rPr>
              <w:t xml:space="preserve">Performance in %</w:t>
            </w:r>
            <w:r w:rsidDel="00000000" w:rsidR="00000000" w:rsidRPr="00000000">
              <w:rPr>
                <w:rtl w:val="0"/>
              </w:rPr>
            </w:r>
          </w:p>
        </w:tc>
      </w:tr>
      <w:tr>
        <w:trPr>
          <w:cantSplit w:val="0"/>
          <w:tblHeader w:val="0"/>
        </w:trPr>
        <w:tc>
          <w:tcPr/>
          <w:p w:rsidR="00000000" w:rsidDel="00000000" w:rsidP="00000000" w:rsidRDefault="00000000" w:rsidRPr="00000000" w14:paraId="00000165">
            <w:pPr>
              <w:ind w:left="851" w:hanging="851"/>
              <w:jc w:val="right"/>
              <w:rPr/>
            </w:pPr>
            <w:r w:rsidDel="00000000" w:rsidR="00000000" w:rsidRPr="00000000">
              <w:rPr>
                <w:rtl w:val="0"/>
              </w:rPr>
              <w:t xml:space="preserve">excellent (5)</w:t>
            </w:r>
          </w:p>
        </w:tc>
        <w:tc>
          <w:tcPr>
            <w:shd w:fill="f2f2f2" w:val="clear"/>
            <w:vAlign w:val="center"/>
          </w:tcPr>
          <w:p w:rsidR="00000000" w:rsidDel="00000000" w:rsidP="00000000" w:rsidRDefault="00000000" w:rsidRPr="00000000" w14:paraId="00000166">
            <w:pPr>
              <w:ind w:left="851" w:hanging="851"/>
              <w:rPr/>
            </w:pPr>
            <w:r w:rsidDel="00000000" w:rsidR="00000000" w:rsidRPr="00000000">
              <w:rPr>
                <w:rtl w:val="0"/>
              </w:rPr>
              <w:t xml:space="preserve">85 % …</w:t>
            </w:r>
          </w:p>
        </w:tc>
      </w:tr>
      <w:tr>
        <w:trPr>
          <w:cantSplit w:val="0"/>
          <w:tblHeader w:val="0"/>
        </w:trPr>
        <w:tc>
          <w:tcPr/>
          <w:p w:rsidR="00000000" w:rsidDel="00000000" w:rsidP="00000000" w:rsidRDefault="00000000" w:rsidRPr="00000000" w14:paraId="00000167">
            <w:pPr>
              <w:ind w:left="851" w:hanging="851"/>
              <w:jc w:val="right"/>
              <w:rPr/>
            </w:pPr>
            <w:r w:rsidDel="00000000" w:rsidR="00000000" w:rsidRPr="00000000">
              <w:rPr>
                <w:rtl w:val="0"/>
              </w:rPr>
              <w:t xml:space="preserve">good (4)</w:t>
            </w:r>
          </w:p>
        </w:tc>
        <w:tc>
          <w:tcPr>
            <w:shd w:fill="f2f2f2" w:val="clear"/>
            <w:vAlign w:val="center"/>
          </w:tcPr>
          <w:p w:rsidR="00000000" w:rsidDel="00000000" w:rsidP="00000000" w:rsidRDefault="00000000" w:rsidRPr="00000000" w14:paraId="00000168">
            <w:pPr>
              <w:ind w:left="851" w:hanging="851"/>
              <w:rPr/>
            </w:pPr>
            <w:r w:rsidDel="00000000" w:rsidR="00000000" w:rsidRPr="00000000">
              <w:rPr>
                <w:rtl w:val="0"/>
              </w:rPr>
              <w:t xml:space="preserve">70 % ... 85 %</w:t>
            </w:r>
          </w:p>
        </w:tc>
      </w:tr>
      <w:tr>
        <w:trPr>
          <w:cantSplit w:val="0"/>
          <w:tblHeader w:val="0"/>
        </w:trPr>
        <w:tc>
          <w:tcPr/>
          <w:p w:rsidR="00000000" w:rsidDel="00000000" w:rsidP="00000000" w:rsidRDefault="00000000" w:rsidRPr="00000000" w14:paraId="00000169">
            <w:pPr>
              <w:ind w:left="851" w:hanging="851"/>
              <w:jc w:val="right"/>
              <w:rPr/>
            </w:pPr>
            <w:r w:rsidDel="00000000" w:rsidR="00000000" w:rsidRPr="00000000">
              <w:rPr>
                <w:rtl w:val="0"/>
              </w:rPr>
              <w:t xml:space="preserve">satisfactory (3)</w:t>
            </w:r>
          </w:p>
        </w:tc>
        <w:tc>
          <w:tcPr>
            <w:shd w:fill="f2f2f2" w:val="clear"/>
            <w:vAlign w:val="center"/>
          </w:tcPr>
          <w:p w:rsidR="00000000" w:rsidDel="00000000" w:rsidP="00000000" w:rsidRDefault="00000000" w:rsidRPr="00000000" w14:paraId="0000016A">
            <w:pPr>
              <w:ind w:left="851" w:hanging="851"/>
              <w:rPr/>
            </w:pPr>
            <w:r w:rsidDel="00000000" w:rsidR="00000000" w:rsidRPr="00000000">
              <w:rPr>
                <w:rtl w:val="0"/>
              </w:rPr>
              <w:t xml:space="preserve">55 % ... 70 %</w:t>
            </w:r>
          </w:p>
        </w:tc>
      </w:tr>
      <w:tr>
        <w:trPr>
          <w:cantSplit w:val="0"/>
          <w:tblHeader w:val="0"/>
        </w:trPr>
        <w:tc>
          <w:tcPr/>
          <w:p w:rsidR="00000000" w:rsidDel="00000000" w:rsidP="00000000" w:rsidRDefault="00000000" w:rsidRPr="00000000" w14:paraId="0000016B">
            <w:pPr>
              <w:ind w:left="851" w:hanging="851"/>
              <w:jc w:val="right"/>
              <w:rPr/>
            </w:pPr>
            <w:r w:rsidDel="00000000" w:rsidR="00000000" w:rsidRPr="00000000">
              <w:rPr>
                <w:rtl w:val="0"/>
              </w:rPr>
              <w:t xml:space="preserve">pass (2)</w:t>
            </w:r>
          </w:p>
        </w:tc>
        <w:tc>
          <w:tcPr>
            <w:shd w:fill="f2f2f2" w:val="clear"/>
            <w:vAlign w:val="center"/>
          </w:tcPr>
          <w:p w:rsidR="00000000" w:rsidDel="00000000" w:rsidP="00000000" w:rsidRDefault="00000000" w:rsidRPr="00000000" w14:paraId="0000016C">
            <w:pPr>
              <w:ind w:left="851" w:hanging="851"/>
              <w:rPr/>
            </w:pPr>
            <w:r w:rsidDel="00000000" w:rsidR="00000000" w:rsidRPr="00000000">
              <w:rPr>
                <w:rtl w:val="0"/>
              </w:rPr>
              <w:t xml:space="preserve">40 % ... 55 %</w:t>
            </w:r>
          </w:p>
        </w:tc>
      </w:tr>
      <w:tr>
        <w:trPr>
          <w:cantSplit w:val="0"/>
          <w:tblHeader w:val="0"/>
        </w:trPr>
        <w:tc>
          <w:tcPr/>
          <w:p w:rsidR="00000000" w:rsidDel="00000000" w:rsidP="00000000" w:rsidRDefault="00000000" w:rsidRPr="00000000" w14:paraId="0000016D">
            <w:pPr>
              <w:ind w:left="851" w:hanging="851"/>
              <w:jc w:val="right"/>
              <w:rPr/>
            </w:pPr>
            <w:r w:rsidDel="00000000" w:rsidR="00000000" w:rsidRPr="00000000">
              <w:rPr>
                <w:rtl w:val="0"/>
              </w:rPr>
              <w:t xml:space="preserve">fail (1)</w:t>
            </w:r>
          </w:p>
        </w:tc>
        <w:tc>
          <w:tcPr>
            <w:shd w:fill="f2f2f2" w:val="clear"/>
            <w:vAlign w:val="center"/>
          </w:tcPr>
          <w:p w:rsidR="00000000" w:rsidDel="00000000" w:rsidP="00000000" w:rsidRDefault="00000000" w:rsidRPr="00000000" w14:paraId="0000016E">
            <w:pPr>
              <w:ind w:left="851" w:hanging="851"/>
              <w:rPr/>
            </w:pPr>
            <w:r w:rsidDel="00000000" w:rsidR="00000000" w:rsidRPr="00000000">
              <w:rPr>
                <w:rtl w:val="0"/>
              </w:rPr>
              <w:t xml:space="preserve">below 40 % </w:t>
            </w:r>
          </w:p>
        </w:tc>
      </w:tr>
    </w:tbl>
    <w:p w:rsidR="00000000" w:rsidDel="00000000" w:rsidP="00000000" w:rsidRDefault="00000000" w:rsidRPr="00000000" w14:paraId="0000016F">
      <w:pPr>
        <w:ind w:left="1559" w:hanging="851"/>
        <w:rPr/>
      </w:pPr>
      <w:r w:rsidDel="00000000" w:rsidR="00000000" w:rsidRPr="00000000">
        <w:rPr>
          <w:rtl w:val="0"/>
        </w:rPr>
        <w:t xml:space="preserve">The lower limit given at each grade belongs to that grade.</w:t>
      </w:r>
    </w:p>
    <w:p w:rsidR="00000000" w:rsidDel="00000000" w:rsidP="00000000" w:rsidRDefault="00000000" w:rsidRPr="00000000" w14:paraId="00000170">
      <w:pPr>
        <w:ind w:left="851" w:firstLine="0"/>
        <w:rPr>
          <w:i w:val="1"/>
          <w:sz w:val="16"/>
          <w:szCs w:val="16"/>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pStyle w:val="Heading2"/>
        <w:numPr>
          <w:ilvl w:val="0"/>
          <w:numId w:val="2"/>
        </w:numPr>
        <w:ind w:left="720" w:hanging="360"/>
        <w:rPr>
          <w:b w:val="1"/>
        </w:rPr>
      </w:pPr>
      <w:r w:rsidDel="00000000" w:rsidR="00000000" w:rsidRPr="00000000">
        <w:rPr>
          <w:b w:val="1"/>
          <w:rtl w:val="0"/>
        </w:rPr>
        <w:t xml:space="preserve">Specified literature</w:t>
      </w:r>
    </w:p>
    <w:p w:rsidR="00000000" w:rsidDel="00000000" w:rsidP="00000000" w:rsidRDefault="00000000" w:rsidRPr="00000000" w14:paraId="00000174">
      <w:pPr>
        <w:ind w:left="708" w:firstLine="0"/>
        <w:rPr>
          <w:i w:val="1"/>
          <w:sz w:val="16"/>
          <w:szCs w:val="16"/>
        </w:rPr>
      </w:pPr>
      <w:r w:rsidDel="00000000" w:rsidR="00000000" w:rsidRPr="00000000">
        <w:rPr>
          <w:i w:val="1"/>
          <w:sz w:val="16"/>
          <w:szCs w:val="16"/>
          <w:rtl w:val="0"/>
        </w:rPr>
        <w:t xml:space="preserve">In order of relevance. (In Neptun ES: Instruction/Subject/Subject details/Syllabus/Literature)</w:t>
      </w:r>
    </w:p>
    <w:p w:rsidR="00000000" w:rsidDel="00000000" w:rsidP="00000000" w:rsidRDefault="00000000" w:rsidRPr="00000000" w14:paraId="00000175">
      <w:pPr>
        <w:ind w:left="1559" w:hanging="851"/>
        <w:rPr>
          <w:b w:val="1"/>
          <w:i w:val="1"/>
        </w:rPr>
      </w:pPr>
      <w:r w:rsidDel="00000000" w:rsidR="00000000" w:rsidRPr="00000000">
        <w:rPr>
          <w:rtl w:val="0"/>
        </w:rPr>
      </w:r>
    </w:p>
    <w:p w:rsidR="00000000" w:rsidDel="00000000" w:rsidP="00000000" w:rsidRDefault="00000000" w:rsidRPr="00000000" w14:paraId="00000176">
      <w:pPr>
        <w:pStyle w:val="Heading5"/>
        <w:rPr>
          <w:b w:val="1"/>
          <w:color w:val="000000"/>
          <w:u w:val="single"/>
        </w:rPr>
      </w:pPr>
      <w:r w:rsidDel="00000000" w:rsidR="00000000" w:rsidRPr="00000000">
        <w:rPr>
          <w:b w:val="1"/>
          <w:color w:val="000000"/>
          <w:u w:val="single"/>
          <w:rtl w:val="0"/>
        </w:rPr>
        <w:t xml:space="preserve">compulsory reading and availability </w:t>
      </w:r>
    </w:p>
    <w:p w:rsidR="00000000" w:rsidDel="00000000" w:rsidP="00000000" w:rsidRDefault="00000000" w:rsidRPr="00000000" w14:paraId="00000177">
      <w:pPr>
        <w:rPr/>
      </w:pPr>
      <w:r w:rsidDel="00000000" w:rsidR="00000000" w:rsidRPr="00000000">
        <w:rPr>
          <w:rtl w:val="0"/>
        </w:rPr>
        <w:t xml:space="preserve">[1.] Gergely Nyitray: “Fundamental Laws, Equations and Models I”, ISBN-13 978-0-07-110608-5, available online</w:t>
      </w:r>
    </w:p>
    <w:p w:rsidR="00000000" w:rsidDel="00000000" w:rsidP="00000000" w:rsidRDefault="00000000" w:rsidRPr="00000000" w14:paraId="00000178">
      <w:pPr>
        <w:pStyle w:val="Heading5"/>
        <w:rPr>
          <w:b w:val="1"/>
          <w:i w:val="1"/>
        </w:rPr>
      </w:pPr>
      <w:r w:rsidDel="00000000" w:rsidR="00000000" w:rsidRPr="00000000">
        <w:rPr>
          <w:rtl w:val="0"/>
        </w:rPr>
      </w:r>
    </w:p>
    <w:p w:rsidR="00000000" w:rsidDel="00000000" w:rsidP="00000000" w:rsidRDefault="00000000" w:rsidRPr="00000000" w14:paraId="00000179">
      <w:pPr>
        <w:pStyle w:val="Heading5"/>
        <w:rPr>
          <w:b w:val="1"/>
          <w:color w:val="000000"/>
          <w:u w:val="single"/>
        </w:rPr>
      </w:pPr>
      <w:r w:rsidDel="00000000" w:rsidR="00000000" w:rsidRPr="00000000">
        <w:rPr>
          <w:b w:val="1"/>
          <w:color w:val="000000"/>
          <w:u w:val="single"/>
          <w:rtl w:val="0"/>
        </w:rPr>
        <w:t xml:space="preserve">recommended literature and availability </w:t>
      </w:r>
    </w:p>
    <w:p w:rsidR="00000000" w:rsidDel="00000000" w:rsidP="00000000" w:rsidRDefault="00000000" w:rsidRPr="00000000" w14:paraId="0000017A">
      <w:pPr>
        <w:rPr/>
      </w:pPr>
      <w:r w:rsidDel="00000000" w:rsidR="00000000" w:rsidRPr="00000000">
        <w:rPr>
          <w:rtl w:val="0"/>
        </w:rPr>
        <w:t xml:space="preserve">[2.] Gambiattista, Richardson, Richardson: “College Physics” McGraw-Hill International Edition 2007, </w:t>
      </w:r>
    </w:p>
    <w:p w:rsidR="00000000" w:rsidDel="00000000" w:rsidP="00000000" w:rsidRDefault="00000000" w:rsidRPr="00000000" w14:paraId="0000017B">
      <w:pPr>
        <w:rPr/>
      </w:pPr>
      <w:r w:rsidDel="00000000" w:rsidR="00000000" w:rsidRPr="00000000">
        <w:rPr>
          <w:rtl w:val="0"/>
        </w:rPr>
        <w:t xml:space="preserve">ISBN-13 978-0-07-110608-5</w:t>
      </w:r>
    </w:p>
    <w:p w:rsidR="00000000" w:rsidDel="00000000" w:rsidP="00000000" w:rsidRDefault="00000000" w:rsidRPr="00000000" w14:paraId="0000017C">
      <w:pPr>
        <w:spacing w:before="200" w:lineRule="auto"/>
        <w:rPr/>
      </w:pPr>
      <w:r w:rsidDel="00000000" w:rsidR="00000000" w:rsidRPr="00000000">
        <w:rPr>
          <w:rtl w:val="0"/>
        </w:rPr>
      </w:r>
    </w:p>
    <w:sectPr>
      <w:footerReference r:id="rId7" w:type="default"/>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jc w:val="left"/>
    </w:pPr>
    <w:rPr>
      <w:smallCaps w:val="1"/>
      <w:sz w:val="28"/>
      <w:szCs w:val="28"/>
    </w:rPr>
  </w:style>
  <w:style w:type="paragraph" w:styleId="Heading3">
    <w:name w:val="heading 3"/>
    <w:basedOn w:val="Normal"/>
    <w:next w:val="Normal"/>
    <w:pPr>
      <w:jc w:val="left"/>
    </w:pPr>
    <w:rPr>
      <w:smallCaps w:val="1"/>
      <w:sz w:val="24"/>
      <w:szCs w:val="24"/>
    </w:rPr>
  </w:style>
  <w:style w:type="paragraph" w:styleId="Heading4">
    <w:name w:val="heading 4"/>
    <w:basedOn w:val="Normal"/>
    <w:next w:val="Normal"/>
    <w:pPr>
      <w:jc w:val="left"/>
    </w:pPr>
    <w:rPr>
      <w:i w:val="1"/>
      <w:smallCaps w:val="1"/>
      <w:sz w:val="22"/>
      <w:szCs w:val="22"/>
    </w:rPr>
  </w:style>
  <w:style w:type="paragraph" w:styleId="Heading5">
    <w:name w:val="heading 5"/>
    <w:basedOn w:val="Normal"/>
    <w:next w:val="Normal"/>
    <w:pPr>
      <w:jc w:val="left"/>
    </w:pPr>
    <w:rPr>
      <w:smallCaps w:val="1"/>
      <w:color w:val="393939"/>
      <w:sz w:val="22"/>
      <w:szCs w:val="22"/>
    </w:rPr>
  </w:style>
  <w:style w:type="paragraph" w:styleId="Heading6">
    <w:name w:val="heading 6"/>
    <w:basedOn w:val="Normal"/>
    <w:next w:val="Normal"/>
    <w:pPr>
      <w:jc w:val="left"/>
    </w:pPr>
    <w:rPr>
      <w:smallCaps w:val="1"/>
      <w:color w:val="4d4d4d"/>
      <w:sz w:val="22"/>
      <w:szCs w:val="22"/>
    </w:rPr>
  </w:style>
  <w:style w:type="paragraph" w:styleId="Title">
    <w:name w:val="Title"/>
    <w:basedOn w:val="Normal"/>
    <w:next w:val="Normal"/>
    <w:pPr>
      <w:pBdr>
        <w:top w:color="4d4d4d" w:space="1" w:sz="8" w:val="single"/>
      </w:pBdr>
      <w:spacing w:after="120" w:lineRule="auto"/>
      <w:jc w:val="right"/>
    </w:pPr>
    <w:rPr>
      <w:smallCaps w:val="1"/>
      <w:color w:val="262626"/>
      <w:sz w:val="52"/>
      <w:szCs w:val="52"/>
    </w:rPr>
  </w:style>
  <w:style w:type="paragraph" w:styleId="Norml" w:default="1">
    <w:name w:val="Normal"/>
    <w:qFormat w:val="1"/>
    <w:rsid w:val="00CE73E0"/>
  </w:style>
  <w:style w:type="paragraph" w:styleId="Cmsor1">
    <w:name w:val="heading 1"/>
    <w:basedOn w:val="Norml"/>
    <w:next w:val="Norml"/>
    <w:link w:val="Cmsor1Char"/>
    <w:uiPriority w:val="9"/>
    <w:qFormat w:val="1"/>
    <w:rsid w:val="00CE73E0"/>
    <w:pPr>
      <w:spacing w:after="40" w:before="300"/>
      <w:jc w:val="left"/>
      <w:outlineLvl w:val="0"/>
    </w:pPr>
    <w:rPr>
      <w:smallCaps w:val="1"/>
      <w:spacing w:val="5"/>
      <w:sz w:val="32"/>
      <w:szCs w:val="32"/>
    </w:rPr>
  </w:style>
  <w:style w:type="paragraph" w:styleId="Cmsor2">
    <w:name w:val="heading 2"/>
    <w:basedOn w:val="Norml"/>
    <w:next w:val="Norml"/>
    <w:link w:val="Cmsor2Char"/>
    <w:uiPriority w:val="9"/>
    <w:unhideWhenUsed w:val="1"/>
    <w:qFormat w:val="1"/>
    <w:rsid w:val="00CE73E0"/>
    <w:pPr>
      <w:jc w:val="left"/>
      <w:outlineLvl w:val="1"/>
    </w:pPr>
    <w:rPr>
      <w:smallCaps w:val="1"/>
      <w:spacing w:val="5"/>
      <w:sz w:val="28"/>
      <w:szCs w:val="28"/>
    </w:rPr>
  </w:style>
  <w:style w:type="paragraph" w:styleId="Cmsor3">
    <w:name w:val="heading 3"/>
    <w:basedOn w:val="Norml"/>
    <w:next w:val="Norml"/>
    <w:link w:val="Cmsor3Char"/>
    <w:uiPriority w:val="9"/>
    <w:unhideWhenUsed w:val="1"/>
    <w:qFormat w:val="1"/>
    <w:rsid w:val="00CE73E0"/>
    <w:pPr>
      <w:jc w:val="left"/>
      <w:outlineLvl w:val="2"/>
    </w:pPr>
    <w:rPr>
      <w:smallCaps w:val="1"/>
      <w:spacing w:val="5"/>
      <w:sz w:val="24"/>
      <w:szCs w:val="24"/>
    </w:rPr>
  </w:style>
  <w:style w:type="paragraph" w:styleId="Cmsor4">
    <w:name w:val="heading 4"/>
    <w:basedOn w:val="Norml"/>
    <w:next w:val="Norml"/>
    <w:link w:val="Cmsor4Char"/>
    <w:uiPriority w:val="9"/>
    <w:unhideWhenUsed w:val="1"/>
    <w:qFormat w:val="1"/>
    <w:rsid w:val="00CE73E0"/>
    <w:pPr>
      <w:jc w:val="left"/>
      <w:outlineLvl w:val="3"/>
    </w:pPr>
    <w:rPr>
      <w:i w:val="1"/>
      <w:iCs w:val="1"/>
      <w:smallCaps w:val="1"/>
      <w:spacing w:val="10"/>
      <w:sz w:val="22"/>
      <w:szCs w:val="22"/>
    </w:rPr>
  </w:style>
  <w:style w:type="paragraph" w:styleId="Cmsor5">
    <w:name w:val="heading 5"/>
    <w:basedOn w:val="Norml"/>
    <w:next w:val="Norml"/>
    <w:link w:val="Cmsor5Char"/>
    <w:uiPriority w:val="9"/>
    <w:unhideWhenUsed w:val="1"/>
    <w:qFormat w:val="1"/>
    <w:rsid w:val="00CE73E0"/>
    <w:pPr>
      <w:jc w:val="left"/>
      <w:outlineLvl w:val="4"/>
    </w:pPr>
    <w:rPr>
      <w:smallCaps w:val="1"/>
      <w:color w:val="393939" w:themeColor="accent6" w:themeShade="0000BF"/>
      <w:spacing w:val="10"/>
      <w:sz w:val="22"/>
      <w:szCs w:val="22"/>
    </w:rPr>
  </w:style>
  <w:style w:type="paragraph" w:styleId="Cmsor6">
    <w:name w:val="heading 6"/>
    <w:basedOn w:val="Norml"/>
    <w:next w:val="Norml"/>
    <w:link w:val="Cmsor6Char"/>
    <w:uiPriority w:val="9"/>
    <w:unhideWhenUsed w:val="1"/>
    <w:qFormat w:val="1"/>
    <w:rsid w:val="00CE73E0"/>
    <w:pPr>
      <w:jc w:val="left"/>
      <w:outlineLvl w:val="5"/>
    </w:pPr>
    <w:rPr>
      <w:smallCaps w:val="1"/>
      <w:color w:val="4d4d4d" w:themeColor="accent6"/>
      <w:spacing w:val="5"/>
      <w:sz w:val="22"/>
      <w:szCs w:val="22"/>
    </w:rPr>
  </w:style>
  <w:style w:type="paragraph" w:styleId="Cmsor7">
    <w:name w:val="heading 7"/>
    <w:basedOn w:val="Norml"/>
    <w:next w:val="Norml"/>
    <w:link w:val="Cmsor7Char"/>
    <w:uiPriority w:val="9"/>
    <w:semiHidden w:val="1"/>
    <w:unhideWhenUsed w:val="1"/>
    <w:qFormat w:val="1"/>
    <w:rsid w:val="00CE73E0"/>
    <w:pPr>
      <w:jc w:val="left"/>
      <w:outlineLvl w:val="6"/>
    </w:pPr>
    <w:rPr>
      <w:b w:val="1"/>
      <w:bCs w:val="1"/>
      <w:smallCaps w:val="1"/>
      <w:color w:val="4d4d4d" w:themeColor="accent6"/>
      <w:spacing w:val="10"/>
    </w:rPr>
  </w:style>
  <w:style w:type="paragraph" w:styleId="Cmsor8">
    <w:name w:val="heading 8"/>
    <w:basedOn w:val="Norml"/>
    <w:next w:val="Norml"/>
    <w:link w:val="Cmsor8Char"/>
    <w:uiPriority w:val="9"/>
    <w:semiHidden w:val="1"/>
    <w:unhideWhenUsed w:val="1"/>
    <w:qFormat w:val="1"/>
    <w:rsid w:val="00CE73E0"/>
    <w:pPr>
      <w:jc w:val="left"/>
      <w:outlineLvl w:val="7"/>
    </w:pPr>
    <w:rPr>
      <w:b w:val="1"/>
      <w:bCs w:val="1"/>
      <w:i w:val="1"/>
      <w:iCs w:val="1"/>
      <w:smallCaps w:val="1"/>
      <w:color w:val="393939" w:themeColor="accent6" w:themeShade="0000BF"/>
    </w:rPr>
  </w:style>
  <w:style w:type="paragraph" w:styleId="Cmsor9">
    <w:name w:val="heading 9"/>
    <w:basedOn w:val="Norml"/>
    <w:next w:val="Norml"/>
    <w:link w:val="Cmsor9Char"/>
    <w:uiPriority w:val="9"/>
    <w:semiHidden w:val="1"/>
    <w:unhideWhenUsed w:val="1"/>
    <w:qFormat w:val="1"/>
    <w:rsid w:val="00CE73E0"/>
    <w:pPr>
      <w:jc w:val="left"/>
      <w:outlineLvl w:val="8"/>
    </w:pPr>
    <w:rPr>
      <w:b w:val="1"/>
      <w:bCs w:val="1"/>
      <w:i w:val="1"/>
      <w:iCs w:val="1"/>
      <w:smallCaps w:val="1"/>
      <w:color w:val="262626" w:themeColor="accent6" w:themeShade="000080"/>
    </w:rPr>
  </w:style>
  <w:style w:type="character" w:styleId="Bekezdsalapbettpusa" w:default="1">
    <w:name w:val="Default Paragraph Font"/>
    <w:uiPriority w:val="1"/>
    <w:semiHidden w:val="1"/>
    <w:unhideWhenUsed w:val="1"/>
  </w:style>
  <w:style w:type="table" w:styleId="Normltblzat" w:default="1">
    <w:name w:val="Normal Table"/>
    <w:uiPriority w:val="99"/>
    <w:semiHidden w:val="1"/>
    <w:unhideWhenUsed w:val="1"/>
    <w:tblPr>
      <w:tblInd w:w="0.0" w:type="dxa"/>
      <w:tblCellMar>
        <w:top w:w="0.0" w:type="dxa"/>
        <w:left w:w="108.0" w:type="dxa"/>
        <w:bottom w:w="0.0" w:type="dxa"/>
        <w:right w:w="108.0" w:type="dxa"/>
      </w:tblCellMar>
    </w:tblPr>
  </w:style>
  <w:style w:type="numbering" w:styleId="N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Cm">
    <w:name w:val="Title"/>
    <w:basedOn w:val="Norml"/>
    <w:next w:val="Norml"/>
    <w:link w:val="CmChar"/>
    <w:uiPriority w:val="10"/>
    <w:qFormat w:val="1"/>
    <w:rsid w:val="00CE73E0"/>
    <w:pPr>
      <w:pBdr>
        <w:top w:color="4d4d4d" w:space="1" w:sz="8" w:themeColor="accent6" w:val="single"/>
      </w:pBdr>
      <w:spacing w:after="120"/>
      <w:jc w:val="right"/>
    </w:pPr>
    <w:rPr>
      <w:smallCaps w:val="1"/>
      <w:color w:val="262626" w:themeColor="text1" w:themeTint="0000D9"/>
      <w:sz w:val="52"/>
      <w:szCs w:val="52"/>
    </w:rPr>
  </w:style>
  <w:style w:type="table" w:styleId="TableNormal0" w:customStyle="1">
    <w:name w:val="Table Normal"/>
    <w:tblPr>
      <w:tblCellMar>
        <w:top w:w="0.0" w:type="dxa"/>
        <w:left w:w="0.0" w:type="dxa"/>
        <w:bottom w:w="0.0" w:type="dxa"/>
        <w:right w:w="0.0" w:type="dxa"/>
      </w:tblCellMar>
    </w:tblPr>
  </w:style>
  <w:style w:type="table" w:styleId="Rcsostblzat">
    <w:name w:val="Table Grid"/>
    <w:basedOn w:val="Normltblzat"/>
    <w:uiPriority w:val="59"/>
    <w:rsid w:val="004C2A6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aszerbekezds">
    <w:name w:val="List Paragraph"/>
    <w:basedOn w:val="Norml"/>
    <w:uiPriority w:val="34"/>
    <w:qFormat w:val="1"/>
    <w:rsid w:val="003A57DC"/>
    <w:pPr>
      <w:ind w:left="720"/>
      <w:contextualSpacing w:val="1"/>
    </w:pPr>
  </w:style>
  <w:style w:type="paragraph" w:styleId="Lbjegyzetszveg">
    <w:name w:val="footnote text"/>
    <w:basedOn w:val="Norml"/>
    <w:link w:val="LbjegyzetszvegChar"/>
    <w:semiHidden w:val="1"/>
    <w:rsid w:val="00AD4BC7"/>
    <w:rPr>
      <w:rFonts w:ascii="Times New Roman" w:cs="Times New Roman" w:eastAsia="Times New Roman" w:hAnsi="Times New Roman"/>
    </w:rPr>
  </w:style>
  <w:style w:type="character" w:styleId="LbjegyzetszvegChar" w:customStyle="1">
    <w:name w:val="Lábjegyzetszöveg Char"/>
    <w:basedOn w:val="Bekezdsalapbettpusa"/>
    <w:link w:val="Lbjegyzetszveg"/>
    <w:semiHidden w:val="1"/>
    <w:rsid w:val="00AD4BC7"/>
    <w:rPr>
      <w:rFonts w:ascii="Times New Roman" w:cs="Times New Roman" w:eastAsia="Times New Roman" w:hAnsi="Times New Roman"/>
      <w:sz w:val="20"/>
      <w:szCs w:val="20"/>
      <w:lang w:eastAsia="hu-HU"/>
    </w:rPr>
  </w:style>
  <w:style w:type="character" w:styleId="Lbjegyzet-hivatkozs">
    <w:name w:val="footnote reference"/>
    <w:semiHidden w:val="1"/>
    <w:rsid w:val="00AD4BC7"/>
    <w:rPr>
      <w:vertAlign w:val="superscript"/>
    </w:rPr>
  </w:style>
  <w:style w:type="character" w:styleId="Cmsor2Char" w:customStyle="1">
    <w:name w:val="Címsor 2 Char"/>
    <w:basedOn w:val="Bekezdsalapbettpusa"/>
    <w:link w:val="Cmsor2"/>
    <w:uiPriority w:val="9"/>
    <w:rsid w:val="00CE73E0"/>
    <w:rPr>
      <w:smallCaps w:val="1"/>
      <w:spacing w:val="5"/>
      <w:sz w:val="28"/>
      <w:szCs w:val="28"/>
    </w:rPr>
  </w:style>
  <w:style w:type="character" w:styleId="Cmsor3Char" w:customStyle="1">
    <w:name w:val="Címsor 3 Char"/>
    <w:basedOn w:val="Bekezdsalapbettpusa"/>
    <w:link w:val="Cmsor3"/>
    <w:uiPriority w:val="9"/>
    <w:rsid w:val="00CE73E0"/>
    <w:rPr>
      <w:smallCaps w:val="1"/>
      <w:spacing w:val="5"/>
      <w:sz w:val="24"/>
      <w:szCs w:val="24"/>
    </w:rPr>
  </w:style>
  <w:style w:type="character" w:styleId="Cmsor1Char" w:customStyle="1">
    <w:name w:val="Címsor 1 Char"/>
    <w:basedOn w:val="Bekezdsalapbettpusa"/>
    <w:link w:val="Cmsor1"/>
    <w:uiPriority w:val="9"/>
    <w:rsid w:val="00CE73E0"/>
    <w:rPr>
      <w:smallCaps w:val="1"/>
      <w:spacing w:val="5"/>
      <w:sz w:val="32"/>
      <w:szCs w:val="32"/>
    </w:rPr>
  </w:style>
  <w:style w:type="paragraph" w:styleId="lfej">
    <w:name w:val="header"/>
    <w:basedOn w:val="Norml"/>
    <w:link w:val="lfejChar"/>
    <w:uiPriority w:val="99"/>
    <w:unhideWhenUsed w:val="1"/>
    <w:rsid w:val="005F7E4B"/>
    <w:pPr>
      <w:tabs>
        <w:tab w:val="center" w:pos="4536"/>
        <w:tab w:val="right" w:pos="9072"/>
      </w:tabs>
    </w:pPr>
  </w:style>
  <w:style w:type="character" w:styleId="lfejChar" w:customStyle="1">
    <w:name w:val="Élőfej Char"/>
    <w:basedOn w:val="Bekezdsalapbettpusa"/>
    <w:link w:val="lfej"/>
    <w:uiPriority w:val="99"/>
    <w:rsid w:val="005F7E4B"/>
  </w:style>
  <w:style w:type="paragraph" w:styleId="llb">
    <w:name w:val="footer"/>
    <w:basedOn w:val="Norml"/>
    <w:link w:val="llbChar"/>
    <w:uiPriority w:val="99"/>
    <w:unhideWhenUsed w:val="1"/>
    <w:rsid w:val="005F7E4B"/>
    <w:pPr>
      <w:tabs>
        <w:tab w:val="center" w:pos="4536"/>
        <w:tab w:val="right" w:pos="9072"/>
      </w:tabs>
    </w:pPr>
  </w:style>
  <w:style w:type="character" w:styleId="llbChar" w:customStyle="1">
    <w:name w:val="Élőláb Char"/>
    <w:basedOn w:val="Bekezdsalapbettpusa"/>
    <w:link w:val="llb"/>
    <w:uiPriority w:val="99"/>
    <w:rsid w:val="005F7E4B"/>
  </w:style>
  <w:style w:type="character" w:styleId="Cmsor4Char" w:customStyle="1">
    <w:name w:val="Címsor 4 Char"/>
    <w:basedOn w:val="Bekezdsalapbettpusa"/>
    <w:link w:val="Cmsor4"/>
    <w:uiPriority w:val="9"/>
    <w:rsid w:val="00CE73E0"/>
    <w:rPr>
      <w:i w:val="1"/>
      <w:iCs w:val="1"/>
      <w:smallCaps w:val="1"/>
      <w:spacing w:val="10"/>
      <w:sz w:val="22"/>
      <w:szCs w:val="22"/>
    </w:rPr>
  </w:style>
  <w:style w:type="character" w:styleId="Cmsor5Char" w:customStyle="1">
    <w:name w:val="Címsor 5 Char"/>
    <w:basedOn w:val="Bekezdsalapbettpusa"/>
    <w:link w:val="Cmsor5"/>
    <w:uiPriority w:val="9"/>
    <w:rsid w:val="00CE73E0"/>
    <w:rPr>
      <w:smallCaps w:val="1"/>
      <w:color w:val="393939" w:themeColor="accent6" w:themeShade="0000BF"/>
      <w:spacing w:val="10"/>
      <w:sz w:val="22"/>
      <w:szCs w:val="22"/>
    </w:rPr>
  </w:style>
  <w:style w:type="character" w:styleId="Cmsor6Char" w:customStyle="1">
    <w:name w:val="Címsor 6 Char"/>
    <w:basedOn w:val="Bekezdsalapbettpusa"/>
    <w:link w:val="Cmsor6"/>
    <w:uiPriority w:val="9"/>
    <w:rsid w:val="00CE73E0"/>
    <w:rPr>
      <w:smallCaps w:val="1"/>
      <w:color w:val="4d4d4d" w:themeColor="accent6"/>
      <w:spacing w:val="5"/>
      <w:sz w:val="22"/>
      <w:szCs w:val="22"/>
    </w:rPr>
  </w:style>
  <w:style w:type="character" w:styleId="Cmsor7Char" w:customStyle="1">
    <w:name w:val="Címsor 7 Char"/>
    <w:basedOn w:val="Bekezdsalapbettpusa"/>
    <w:link w:val="Cmsor7"/>
    <w:uiPriority w:val="9"/>
    <w:semiHidden w:val="1"/>
    <w:rsid w:val="00CE73E0"/>
    <w:rPr>
      <w:b w:val="1"/>
      <w:bCs w:val="1"/>
      <w:smallCaps w:val="1"/>
      <w:color w:val="4d4d4d" w:themeColor="accent6"/>
      <w:spacing w:val="10"/>
    </w:rPr>
  </w:style>
  <w:style w:type="character" w:styleId="Cmsor8Char" w:customStyle="1">
    <w:name w:val="Címsor 8 Char"/>
    <w:basedOn w:val="Bekezdsalapbettpusa"/>
    <w:link w:val="Cmsor8"/>
    <w:uiPriority w:val="9"/>
    <w:semiHidden w:val="1"/>
    <w:rsid w:val="00CE73E0"/>
    <w:rPr>
      <w:b w:val="1"/>
      <w:bCs w:val="1"/>
      <w:i w:val="1"/>
      <w:iCs w:val="1"/>
      <w:smallCaps w:val="1"/>
      <w:color w:val="393939" w:themeColor="accent6" w:themeShade="0000BF"/>
    </w:rPr>
  </w:style>
  <w:style w:type="character" w:styleId="Cmsor9Char" w:customStyle="1">
    <w:name w:val="Címsor 9 Char"/>
    <w:basedOn w:val="Bekezdsalapbettpusa"/>
    <w:link w:val="Cmsor9"/>
    <w:uiPriority w:val="9"/>
    <w:semiHidden w:val="1"/>
    <w:rsid w:val="00CE73E0"/>
    <w:rPr>
      <w:b w:val="1"/>
      <w:bCs w:val="1"/>
      <w:i w:val="1"/>
      <w:iCs w:val="1"/>
      <w:smallCaps w:val="1"/>
      <w:color w:val="262626" w:themeColor="accent6" w:themeShade="000080"/>
    </w:rPr>
  </w:style>
  <w:style w:type="paragraph" w:styleId="Kpalrs">
    <w:name w:val="caption"/>
    <w:basedOn w:val="Norml"/>
    <w:next w:val="Norml"/>
    <w:uiPriority w:val="35"/>
    <w:semiHidden w:val="1"/>
    <w:unhideWhenUsed w:val="1"/>
    <w:qFormat w:val="1"/>
    <w:rsid w:val="00CE73E0"/>
    <w:rPr>
      <w:b w:val="1"/>
      <w:bCs w:val="1"/>
      <w:caps w:val="1"/>
      <w:sz w:val="16"/>
      <w:szCs w:val="16"/>
    </w:rPr>
  </w:style>
  <w:style w:type="character" w:styleId="CmChar" w:customStyle="1">
    <w:name w:val="Cím Char"/>
    <w:basedOn w:val="Bekezdsalapbettpusa"/>
    <w:link w:val="Cm"/>
    <w:uiPriority w:val="10"/>
    <w:rsid w:val="00CE73E0"/>
    <w:rPr>
      <w:smallCaps w:val="1"/>
      <w:color w:val="262626" w:themeColor="text1" w:themeTint="0000D9"/>
      <w:sz w:val="52"/>
      <w:szCs w:val="52"/>
    </w:rPr>
  </w:style>
  <w:style w:type="paragraph" w:styleId="Alcm">
    <w:name w:val="Subtitle"/>
    <w:basedOn w:val="Norml"/>
    <w:next w:val="Norml"/>
    <w:link w:val="AlcmChar"/>
    <w:pPr>
      <w:spacing w:after="720"/>
      <w:jc w:val="right"/>
    </w:pPr>
  </w:style>
  <w:style w:type="character" w:styleId="AlcmChar" w:customStyle="1">
    <w:name w:val="Alcím Char"/>
    <w:basedOn w:val="Bekezdsalapbettpusa"/>
    <w:link w:val="Alcm"/>
    <w:uiPriority w:val="11"/>
    <w:rsid w:val="00CE73E0"/>
    <w:rPr>
      <w:rFonts w:asciiTheme="majorHAnsi" w:cstheme="majorBidi" w:eastAsiaTheme="majorEastAsia" w:hAnsiTheme="majorHAnsi"/>
    </w:rPr>
  </w:style>
  <w:style w:type="character" w:styleId="Kiemels2">
    <w:name w:val="Strong"/>
    <w:uiPriority w:val="22"/>
    <w:qFormat w:val="1"/>
    <w:rsid w:val="00CE73E0"/>
    <w:rPr>
      <w:b w:val="1"/>
      <w:bCs w:val="1"/>
      <w:color w:val="4d4d4d" w:themeColor="accent6"/>
    </w:rPr>
  </w:style>
  <w:style w:type="character" w:styleId="Kiemels">
    <w:name w:val="Emphasis"/>
    <w:uiPriority w:val="20"/>
    <w:qFormat w:val="1"/>
    <w:rsid w:val="00CE73E0"/>
    <w:rPr>
      <w:b w:val="1"/>
      <w:bCs w:val="1"/>
      <w:i w:val="1"/>
      <w:iCs w:val="1"/>
      <w:spacing w:val="10"/>
    </w:rPr>
  </w:style>
  <w:style w:type="paragraph" w:styleId="Nincstrkz">
    <w:name w:val="No Spacing"/>
    <w:link w:val="NincstrkzChar"/>
    <w:uiPriority w:val="1"/>
    <w:qFormat w:val="1"/>
    <w:rsid w:val="00CE73E0"/>
  </w:style>
  <w:style w:type="paragraph" w:styleId="Idzet">
    <w:name w:val="Quote"/>
    <w:basedOn w:val="Norml"/>
    <w:next w:val="Norml"/>
    <w:link w:val="IdzetChar"/>
    <w:uiPriority w:val="29"/>
    <w:qFormat w:val="1"/>
    <w:rsid w:val="00CE73E0"/>
    <w:rPr>
      <w:i w:val="1"/>
      <w:iCs w:val="1"/>
    </w:rPr>
  </w:style>
  <w:style w:type="character" w:styleId="IdzetChar" w:customStyle="1">
    <w:name w:val="Idézet Char"/>
    <w:basedOn w:val="Bekezdsalapbettpusa"/>
    <w:link w:val="Idzet"/>
    <w:uiPriority w:val="29"/>
    <w:rsid w:val="00CE73E0"/>
    <w:rPr>
      <w:i w:val="1"/>
      <w:iCs w:val="1"/>
    </w:rPr>
  </w:style>
  <w:style w:type="paragraph" w:styleId="Kiemeltidzet">
    <w:name w:val="Intense Quote"/>
    <w:basedOn w:val="Norml"/>
    <w:next w:val="Norml"/>
    <w:link w:val="KiemeltidzetChar"/>
    <w:uiPriority w:val="30"/>
    <w:qFormat w:val="1"/>
    <w:rsid w:val="00CE73E0"/>
    <w:pPr>
      <w:pBdr>
        <w:top w:color="4d4d4d" w:space="1" w:sz="8" w:themeColor="accent6" w:val="single"/>
      </w:pBdr>
      <w:spacing w:after="140" w:before="140"/>
      <w:ind w:left="1440" w:right="1440"/>
    </w:pPr>
    <w:rPr>
      <w:b w:val="1"/>
      <w:bCs w:val="1"/>
      <w:i w:val="1"/>
      <w:iCs w:val="1"/>
    </w:rPr>
  </w:style>
  <w:style w:type="character" w:styleId="KiemeltidzetChar" w:customStyle="1">
    <w:name w:val="Kiemelt idézet Char"/>
    <w:basedOn w:val="Bekezdsalapbettpusa"/>
    <w:link w:val="Kiemeltidzet"/>
    <w:uiPriority w:val="30"/>
    <w:rsid w:val="00CE73E0"/>
    <w:rPr>
      <w:b w:val="1"/>
      <w:bCs w:val="1"/>
      <w:i w:val="1"/>
      <w:iCs w:val="1"/>
    </w:rPr>
  </w:style>
  <w:style w:type="character" w:styleId="Finomkiemels">
    <w:name w:val="Subtle Emphasis"/>
    <w:uiPriority w:val="19"/>
    <w:qFormat w:val="1"/>
    <w:rsid w:val="00CE73E0"/>
    <w:rPr>
      <w:i w:val="1"/>
      <w:iCs w:val="1"/>
    </w:rPr>
  </w:style>
  <w:style w:type="character" w:styleId="Erskiemels">
    <w:name w:val="Intense Emphasis"/>
    <w:uiPriority w:val="21"/>
    <w:qFormat w:val="1"/>
    <w:rsid w:val="00CE73E0"/>
    <w:rPr>
      <w:b w:val="1"/>
      <w:bCs w:val="1"/>
      <w:i w:val="1"/>
      <w:iCs w:val="1"/>
      <w:color w:val="4d4d4d" w:themeColor="accent6"/>
      <w:spacing w:val="10"/>
    </w:rPr>
  </w:style>
  <w:style w:type="character" w:styleId="Finomhivatkozs">
    <w:name w:val="Subtle Reference"/>
    <w:uiPriority w:val="31"/>
    <w:qFormat w:val="1"/>
    <w:rsid w:val="00CE73E0"/>
    <w:rPr>
      <w:b w:val="1"/>
      <w:bCs w:val="1"/>
    </w:rPr>
  </w:style>
  <w:style w:type="character" w:styleId="Ershivatkozs">
    <w:name w:val="Intense Reference"/>
    <w:uiPriority w:val="32"/>
    <w:qFormat w:val="1"/>
    <w:rsid w:val="00CE73E0"/>
    <w:rPr>
      <w:b w:val="1"/>
      <w:bCs w:val="1"/>
      <w:smallCaps w:val="1"/>
      <w:spacing w:val="5"/>
      <w:sz w:val="22"/>
      <w:szCs w:val="22"/>
      <w:u w:val="single"/>
    </w:rPr>
  </w:style>
  <w:style w:type="character" w:styleId="Knyvcme">
    <w:name w:val="Book Title"/>
    <w:uiPriority w:val="33"/>
    <w:qFormat w:val="1"/>
    <w:rsid w:val="00CE73E0"/>
    <w:rPr>
      <w:rFonts w:asciiTheme="majorHAnsi" w:cstheme="majorBidi" w:eastAsiaTheme="majorEastAsia" w:hAnsiTheme="majorHAnsi"/>
      <w:i w:val="1"/>
      <w:iCs w:val="1"/>
      <w:sz w:val="20"/>
      <w:szCs w:val="20"/>
    </w:rPr>
  </w:style>
  <w:style w:type="paragraph" w:styleId="Tartalomjegyzkcmsora">
    <w:name w:val="TOC Heading"/>
    <w:basedOn w:val="Cmsor1"/>
    <w:next w:val="Norml"/>
    <w:uiPriority w:val="39"/>
    <w:semiHidden w:val="1"/>
    <w:unhideWhenUsed w:val="1"/>
    <w:qFormat w:val="1"/>
    <w:rsid w:val="00CE73E0"/>
    <w:pPr>
      <w:outlineLvl w:val="9"/>
    </w:pPr>
  </w:style>
  <w:style w:type="character" w:styleId="NincstrkzChar" w:customStyle="1">
    <w:name w:val="Nincs térköz Char"/>
    <w:basedOn w:val="Bekezdsalapbettpusa"/>
    <w:link w:val="Nincstrkz"/>
    <w:uiPriority w:val="1"/>
    <w:rsid w:val="003A57DC"/>
  </w:style>
  <w:style w:type="table" w:styleId="Tblzategyszer31" w:customStyle="1">
    <w:name w:val="Táblázat (egyszerű) 31"/>
    <w:basedOn w:val="Normltblzat"/>
    <w:uiPriority w:val="43"/>
    <w:rsid w:val="00D0714B"/>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blzategyszer41" w:customStyle="1">
    <w:name w:val="Táblázat (egyszerű) 41"/>
    <w:basedOn w:val="Normltblzat"/>
    <w:uiPriority w:val="44"/>
    <w:rsid w:val="00D0714B"/>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Listaszertblzat1vilgos1" w:customStyle="1">
    <w:name w:val="Listaszerű táblázat 1 – világos1"/>
    <w:basedOn w:val="Normltblzat"/>
    <w:uiPriority w:val="46"/>
    <w:rsid w:val="00A72E36"/>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aszertblzat1vilgos4jellszn1" w:customStyle="1">
    <w:name w:val="Listaszerű táblázat 1 – világos – 4. jelölőszín1"/>
    <w:basedOn w:val="Normltblzat"/>
    <w:uiPriority w:val="46"/>
    <w:rsid w:val="00A72E36"/>
    <w:tblPr>
      <w:tblStyleRowBandSize w:val="1"/>
      <w:tblStyleColBandSize w:val="1"/>
    </w:tblPr>
    <w:tblStylePr w:type="firstRow">
      <w:rPr>
        <w:b w:val="1"/>
        <w:bCs w:val="1"/>
      </w:rPr>
      <w:tblPr/>
      <w:tcPr>
        <w:tcBorders>
          <w:bottom w:color="b2b2b2" w:space="0" w:sz="4" w:themeColor="accent4" w:themeTint="000099" w:val="single"/>
        </w:tcBorders>
      </w:tcPr>
    </w:tblStylePr>
    <w:tblStylePr w:type="lastRow">
      <w:rPr>
        <w:b w:val="1"/>
        <w:bCs w:val="1"/>
      </w:rPr>
      <w:tblPr/>
      <w:tcPr>
        <w:tcBorders>
          <w:top w:color="b2b2b2"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5e5e5" w:themeFill="accent4" w:themeFillTint="000033" w:val="clear"/>
      </w:tcPr>
    </w:tblStylePr>
    <w:tblStylePr w:type="band1Horz">
      <w:tblPr/>
      <w:tcPr>
        <w:shd w:color="auto" w:fill="e5e5e5" w:themeFill="accent4" w:themeFillTint="000033" w:val="clear"/>
      </w:tcPr>
    </w:tblStylePr>
  </w:style>
  <w:style w:type="table" w:styleId="Tblzatrcsos7tarka1" w:customStyle="1">
    <w:name w:val="Táblázat (rácsos) 7 – tarka1"/>
    <w:basedOn w:val="Normltblzat"/>
    <w:uiPriority w:val="52"/>
    <w:rsid w:val="00A72E36"/>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character" w:styleId="Jegyzethivatkozs">
    <w:name w:val="annotation reference"/>
    <w:basedOn w:val="Bekezdsalapbettpusa"/>
    <w:uiPriority w:val="99"/>
    <w:semiHidden w:val="1"/>
    <w:unhideWhenUsed w:val="1"/>
    <w:rsid w:val="00C17094"/>
    <w:rPr>
      <w:sz w:val="16"/>
      <w:szCs w:val="16"/>
    </w:rPr>
  </w:style>
  <w:style w:type="paragraph" w:styleId="Jegyzetszveg">
    <w:name w:val="annotation text"/>
    <w:basedOn w:val="Norml"/>
    <w:link w:val="JegyzetszvegChar"/>
    <w:uiPriority w:val="99"/>
    <w:semiHidden w:val="1"/>
    <w:unhideWhenUsed w:val="1"/>
    <w:rsid w:val="00C17094"/>
  </w:style>
  <w:style w:type="character" w:styleId="JegyzetszvegChar" w:customStyle="1">
    <w:name w:val="Jegyzetszöveg Char"/>
    <w:basedOn w:val="Bekezdsalapbettpusa"/>
    <w:link w:val="Jegyzetszveg"/>
    <w:uiPriority w:val="99"/>
    <w:semiHidden w:val="1"/>
    <w:rsid w:val="00C17094"/>
    <w:rPr>
      <w:sz w:val="20"/>
      <w:szCs w:val="20"/>
    </w:rPr>
  </w:style>
  <w:style w:type="paragraph" w:styleId="Megjegyzstrgya">
    <w:name w:val="annotation subject"/>
    <w:basedOn w:val="Jegyzetszveg"/>
    <w:next w:val="Jegyzetszveg"/>
    <w:link w:val="MegjegyzstrgyaChar"/>
    <w:uiPriority w:val="99"/>
    <w:semiHidden w:val="1"/>
    <w:unhideWhenUsed w:val="1"/>
    <w:rsid w:val="00C17094"/>
    <w:rPr>
      <w:b w:val="1"/>
      <w:bCs w:val="1"/>
    </w:rPr>
  </w:style>
  <w:style w:type="character" w:styleId="MegjegyzstrgyaChar" w:customStyle="1">
    <w:name w:val="Megjegyzés tárgya Char"/>
    <w:basedOn w:val="JegyzetszvegChar"/>
    <w:link w:val="Megjegyzstrgya"/>
    <w:uiPriority w:val="99"/>
    <w:semiHidden w:val="1"/>
    <w:rsid w:val="00C17094"/>
    <w:rPr>
      <w:b w:val="1"/>
      <w:bCs w:val="1"/>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blzatrcsos1vilgos">
    <w:name w:val="Grid Table 1 Light"/>
    <w:basedOn w:val="Normltblzat"/>
    <w:uiPriority w:val="46"/>
    <w:rsid w:val="008E1B25"/>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Tblzatrcsosvilgos">
    <w:name w:val="Grid Table Light"/>
    <w:basedOn w:val="Normltblzat"/>
    <w:uiPriority w:val="40"/>
    <w:rsid w:val="008E1B25"/>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blzategyszer3">
    <w:name w:val="Plain Table 3"/>
    <w:basedOn w:val="Normltblzat"/>
    <w:uiPriority w:val="43"/>
    <w:rsid w:val="004348FE"/>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paragraph" w:styleId="NormlWeb">
    <w:name w:val="Normal (Web)"/>
    <w:basedOn w:val="Norml"/>
    <w:uiPriority w:val="99"/>
    <w:semiHidden w:val="1"/>
    <w:unhideWhenUsed w:val="1"/>
    <w:rsid w:val="0092187A"/>
    <w:pPr>
      <w:spacing w:after="100" w:afterAutospacing="1" w:before="100" w:beforeAutospacing="1"/>
      <w:jc w:val="left"/>
    </w:pPr>
    <w:rPr>
      <w:rFonts w:ascii="Times New Roman" w:cs="Times New Roman" w:eastAsia="Times New Roman" w:hAnsi="Times New Roman"/>
      <w:sz w:val="24"/>
      <w:szCs w:val="24"/>
    </w:rPr>
  </w:style>
  <w:style w:type="table" w:styleId="a"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0" w:customStyle="1">
    <w:basedOn w:val="TableNormal0"/>
    <w:rPr>
      <w:color w:val="000000"/>
    </w:rPr>
    <w:tblPr>
      <w:tblStyleRowBandSize w:val="1"/>
      <w:tblStyleColBandSize w:val="1"/>
      <w:tblCellMar>
        <w:left w:w="108.0" w:type="dxa"/>
        <w:right w:w="108.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1"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2"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3" w:customStyle="1">
    <w:basedOn w:val="TableNormal0"/>
    <w:rPr>
      <w:color w:val="000000"/>
    </w:rPr>
    <w:tblPr>
      <w:tblStyleRowBandSize w:val="1"/>
      <w:tblStyleColBandSize w:val="1"/>
      <w:tblCellMar>
        <w:left w:w="108.0" w:type="dxa"/>
        <w:right w:w="108.0" w:type="dxa"/>
      </w:tblCellMar>
    </w:tblPr>
  </w:style>
  <w:style w:type="table" w:styleId="a4" w:customStyle="1">
    <w:basedOn w:val="TableNormal0"/>
    <w:rPr>
      <w:color w:val="000000"/>
    </w:rPr>
    <w:tblPr>
      <w:tblStyleRowBandSize w:val="1"/>
      <w:tblStyleColBandSize w:val="1"/>
      <w:tblCellMar>
        <w:left w:w="108.0" w:type="dxa"/>
        <w:right w:w="108.0" w:type="dxa"/>
      </w:tblCellMar>
    </w:tblPr>
  </w:style>
  <w:style w:type="table" w:styleId="a5" w:customStyle="1">
    <w:basedOn w:val="TableNormal0"/>
    <w:rPr>
      <w:color w:val="000000"/>
    </w:rPr>
    <w:tblPr>
      <w:tblStyleRowBandSize w:val="1"/>
      <w:tblStyleColBandSize w:val="1"/>
      <w:tblCellMar>
        <w:left w:w="108.0" w:type="dxa"/>
        <w:right w:w="108.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6" w:customStyle="1">
    <w:basedOn w:val="TableNormal0"/>
    <w:rPr>
      <w:color w:val="000000"/>
    </w:rPr>
    <w:tblPr>
      <w:tblStyleRowBandSize w:val="1"/>
      <w:tblStyleColBandSize w:val="1"/>
      <w:tblCellMar>
        <w:left w:w="108.0" w:type="dxa"/>
        <w:right w:w="108.0" w:type="dxa"/>
      </w:tblCellMar>
    </w:tblPr>
  </w:style>
  <w:style w:type="table" w:styleId="a7"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8" w:customStyle="1">
    <w:basedOn w:val="TableNormal0"/>
    <w:rPr>
      <w:color w:val="000000"/>
    </w:rPr>
    <w:tblPr>
      <w:tblStyleRowBandSize w:val="1"/>
      <w:tblStyleColBandSize w:val="1"/>
      <w:tblCellMar>
        <w:left w:w="108.0" w:type="dxa"/>
        <w:right w:w="108.0" w:type="dxa"/>
      </w:tblCellMar>
    </w:tblPr>
    <w:tblStylePr w:type="firstRow">
      <w:rPr>
        <w:b w:val="1"/>
        <w:smallCaps w:val="1"/>
      </w:rPr>
      <w:tblPr/>
      <w:tcPr>
        <w:tcBorders>
          <w:bottom w:color="7f7f7f" w:space="0" w:sz="4" w:val="single"/>
        </w:tcBorders>
      </w:tcPr>
    </w:tblStylePr>
    <w:tblStylePr w:type="lastRow">
      <w:rPr>
        <w:b w:val="1"/>
        <w:smallCaps w:val="1"/>
      </w:rPr>
      <w:tblPr/>
      <w:tcPr>
        <w:tcBorders>
          <w:top w:space="0" w:sz="0" w:val="nil"/>
        </w:tcBorders>
      </w:tcPr>
    </w:tblStylePr>
    <w:tblStylePr w:type="firstCol">
      <w:rPr>
        <w:b w:val="1"/>
        <w:smallCaps w:val="1"/>
      </w:rPr>
      <w:tblPr/>
      <w:tcPr>
        <w:tcBorders>
          <w:right w:color="7f7f7f" w:space="0" w:sz="4" w:val="single"/>
        </w:tcBorders>
      </w:tcPr>
    </w:tblStylePr>
    <w:tblStylePr w:type="lastCol">
      <w:rPr>
        <w:b w:val="1"/>
        <w:smallCaps w:val="1"/>
      </w:rPr>
      <w:tblPr/>
      <w:tcPr>
        <w:tcBorders>
          <w:left w:space="0" w:sz="0" w:val="nil"/>
        </w:tcBorders>
      </w:tcPr>
    </w:tblStylePr>
    <w:tblStylePr w:type="band1Vert">
      <w:tblPr/>
      <w:tcPr>
        <w:shd w:color="auto" w:fill="f2f2f2" w:val="clear"/>
      </w:tcPr>
    </w:tblStylePr>
    <w:tblStylePr w:type="band1Horz">
      <w:tblPr/>
      <w:tcPr>
        <w:shd w:color="auto" w:fill="f2f2f2" w:val="clear"/>
      </w:tcPr>
    </w:tblStylePr>
    <w:tblStylePr w:type="neCell">
      <w:tblPr/>
      <w:tcPr>
        <w:tcBorders>
          <w:left w:space="0" w:sz="0" w:val="nil"/>
        </w:tcBorders>
      </w:tcPr>
    </w:tblStylePr>
    <w:tblStylePr w:type="nwCell">
      <w:tblPr/>
      <w:tcPr>
        <w:tcBorders>
          <w:right w:space="0" w:sz="0" w:val="nil"/>
        </w:tcBorders>
      </w:tcPr>
    </w:tblStylePr>
  </w:style>
  <w:style w:type="table" w:styleId="a9"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a" w:customStyle="1">
    <w:basedOn w:val="TableNormal0"/>
    <w:rPr>
      <w:color w:val="000000"/>
    </w:rPr>
    <w:tblPr>
      <w:tblStyleRowBandSize w:val="1"/>
      <w:tblStyleColBandSize w:val="1"/>
      <w:tblCellMar>
        <w:left w:w="108.0" w:type="dxa"/>
        <w:right w:w="108.0" w:type="dxa"/>
      </w:tblCellMar>
    </w:tblPr>
    <w:tblStylePr w:type="firstRow">
      <w:rPr>
        <w:b w:val="1"/>
      </w:rPr>
      <w:tblPr/>
      <w:tcPr>
        <w:tcBorders>
          <w:top w:space="0" w:sz="0" w:val="nil"/>
          <w:left w:space="0" w:sz="0" w:val="nil"/>
          <w:right w:space="0" w:sz="0" w:val="nil"/>
          <w:insideH w:space="0" w:sz="0" w:val="nil"/>
          <w:insideV w:space="0" w:sz="0" w:val="nil"/>
        </w:tcBorders>
        <w:shd w:color="auto" w:fill="ffffff" w:val="clear"/>
      </w:tcPr>
    </w:tblStylePr>
    <w:tblStylePr w:type="lastRow">
      <w:rPr>
        <w:b w:val="1"/>
      </w:rPr>
      <w:tblPr/>
      <w:tcPr>
        <w:tcBorders>
          <w:left w:space="0" w:sz="0" w:val="nil"/>
          <w:bottom w:space="0" w:sz="0" w:val="nil"/>
          <w:right w:space="0" w:sz="0" w:val="nil"/>
          <w:insideH w:space="0" w:sz="0" w:val="nil"/>
          <w:insideV w:space="0" w:sz="0" w:val="nil"/>
        </w:tcBorders>
        <w:shd w:color="auto" w:fill="ffffff" w:val="clear"/>
      </w:tcPr>
    </w:tblStylePr>
    <w:tblStylePr w:type="firstCol">
      <w:pPr>
        <w:jc w:val="right"/>
      </w:pPr>
      <w:rPr>
        <w:i w:val="1"/>
      </w:rPr>
      <w:tblPr/>
      <w:tcPr>
        <w:tcBorders>
          <w:top w:space="0" w:sz="0" w:val="nil"/>
          <w:left w:space="0" w:sz="0" w:val="nil"/>
          <w:bottom w:space="0" w:sz="0" w:val="nil"/>
          <w:insideH w:space="0" w:sz="0" w:val="nil"/>
          <w:insideV w:space="0" w:sz="0" w:val="nil"/>
        </w:tcBorders>
        <w:shd w:color="auto" w:fill="ffffff" w:val="clear"/>
      </w:tcPr>
    </w:tblStylePr>
    <w:tblStylePr w:type="lastCol">
      <w:rPr>
        <w:i w:val="1"/>
      </w:rPr>
      <w:tblPr/>
      <w:tcPr>
        <w:tcBorders>
          <w:top w:space="0" w:sz="0" w:val="nil"/>
          <w:bottom w:space="0" w:sz="0" w:val="nil"/>
          <w:right w:space="0" w:sz="0" w:val="nil"/>
          <w:insideH w:space="0" w:sz="0" w:val="nil"/>
          <w:insideV w:space="0" w:sz="0" w:val="nil"/>
        </w:tcBorders>
        <w:shd w:color="auto" w:fill="ffffff" w:val="clear"/>
      </w:tcPr>
    </w:tblStylePr>
    <w:tblStylePr w:type="band1Vert">
      <w:tblPr/>
      <w:tcPr>
        <w:shd w:color="auto" w:fill="cccccc" w:val="clear"/>
      </w:tcPr>
    </w:tblStylePr>
    <w:tblStylePr w:type="band1Horz">
      <w:tblPr/>
      <w:tcPr>
        <w:shd w:color="auto" w:fill="cccccc" w:val="clear"/>
      </w:tcPr>
    </w:tblStylePr>
    <w:tblStylePr w:type="neCell">
      <w:tblPr/>
      <w:tcPr>
        <w:tcBorders>
          <w:bottom w:color="666666" w:space="0" w:sz="4" w:val="single"/>
        </w:tcBorders>
      </w:tcPr>
    </w:tblStylePr>
    <w:tblStylePr w:type="nwCell">
      <w:tblPr/>
      <w:tcPr>
        <w:tcBorders>
          <w:bottom w:color="666666" w:space="0" w:sz="4" w:val="single"/>
        </w:tcBorders>
      </w:tcPr>
    </w:tblStylePr>
    <w:tblStylePr w:type="seCell">
      <w:tblPr/>
      <w:tcPr>
        <w:tcBorders>
          <w:top w:color="666666" w:space="0" w:sz="4" w:val="single"/>
        </w:tcBorders>
      </w:tcPr>
    </w:tblStylePr>
    <w:tblStylePr w:type="swCell">
      <w:tblPr/>
      <w:tcPr>
        <w:tcBorders>
          <w:top w:color="666666" w:space="0" w:sz="4" w:val="single"/>
        </w:tcBorders>
      </w:tcPr>
    </w:tblStylePr>
  </w:style>
  <w:style w:type="table" w:styleId="ab" w:customStyle="1">
    <w:basedOn w:val="TableNormal0"/>
    <w:rPr>
      <w:color w:val="000000"/>
    </w:rPr>
    <w:tblPr>
      <w:tblStyleRowBandSize w:val="1"/>
      <w:tblStyleColBandSize w:val="1"/>
      <w:tblCellMar>
        <w:left w:w="108.0" w:type="dxa"/>
        <w:right w:w="108.0" w:type="dxa"/>
      </w:tblCellMar>
    </w:tblPr>
  </w:style>
  <w:style w:type="table" w:styleId="ac" w:customStyle="1">
    <w:basedOn w:val="TableNormal0"/>
    <w:rPr>
      <w:color w:val="000000"/>
    </w:rPr>
    <w:tblPr>
      <w:tblStyleRowBandSize w:val="1"/>
      <w:tblStyleColBandSize w:val="1"/>
      <w:tblCellMar>
        <w:left w:w="108.0" w:type="dxa"/>
        <w:right w:w="108.0" w:type="dxa"/>
      </w:tblCellMar>
    </w:tblPr>
  </w:style>
  <w:style w:type="table" w:styleId="ad" w:customStyle="1">
    <w:basedOn w:val="TableNormal0"/>
    <w:rPr>
      <w:color w:val="000000"/>
    </w:rPr>
    <w:tblPr>
      <w:tblStyleRowBandSize w:val="1"/>
      <w:tblStyleColBandSize w:val="1"/>
      <w:tblCellMar>
        <w:left w:w="108.0" w:type="dxa"/>
        <w:right w:w="108.0" w:type="dxa"/>
      </w:tblCellMar>
    </w:tblPr>
    <w:tblStylePr w:type="firstRow">
      <w:rPr>
        <w:b w:val="1"/>
      </w:rPr>
      <w:tblPr/>
      <w:tcPr>
        <w:tcBorders>
          <w:bottom w:color="666666" w:space="0" w:sz="12" w:val="single"/>
        </w:tcBorders>
      </w:tcPr>
    </w:tblStylePr>
    <w:tblStylePr w:type="lastRow">
      <w:rPr>
        <w:b w:val="1"/>
      </w:rPr>
      <w:tblPr/>
      <w:tcPr>
        <w:tcBorders>
          <w:top w:color="666666" w:space="0" w:sz="4" w:val="single"/>
        </w:tcBorders>
      </w:tcPr>
    </w:tblStylePr>
    <w:tblStylePr w:type="firstCol">
      <w:rPr>
        <w:b w:val="1"/>
      </w:rPr>
    </w:tblStylePr>
    <w:tblStylePr w:type="lastCol">
      <w:rPr>
        <w:b w:val="1"/>
      </w:rPr>
    </w:tblStylePr>
  </w:style>
  <w:style w:type="table" w:styleId="ae" w:customStyle="1">
    <w:basedOn w:val="TableNormal0"/>
    <w:rPr>
      <w:color w:val="000000"/>
    </w:rPr>
    <w:tblPr>
      <w:tblStyleRowBandSize w:val="1"/>
      <w:tblStyleColBandSize w:val="1"/>
      <w:tblCellMar>
        <w:left w:w="108.0" w:type="dxa"/>
        <w:right w:w="108.0" w:type="dxa"/>
      </w:tblCellMar>
    </w:tblPr>
  </w:style>
  <w:style w:type="paragraph" w:styleId="Subtitle">
    <w:name w:val="Subtitle"/>
    <w:basedOn w:val="Normal"/>
    <w:next w:val="Normal"/>
    <w:pPr>
      <w:spacing w:after="720" w:lineRule="auto"/>
      <w:jc w:val="right"/>
    </w:pPr>
    <w:rPr/>
  </w:style>
  <w:style w:type="table" w:styleId="Table1">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2">
    <w:basedOn w:val="TableNormal"/>
    <w:rPr>
      <w:color w:val="000000"/>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3">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4">
    <w:basedOn w:val="TableNormal"/>
    <w:rPr>
      <w:color w:val="000000"/>
    </w:r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pPr>
        <w:jc w:val="right"/>
      </w:pPr>
      <w:rPr>
        <w:i w:val="1"/>
      </w:rPr>
      <w:tcPr>
        <w:tcBorders>
          <w:top w:color="000000" w:space="0" w:sz="0" w:val="nil"/>
          <w:left w:color="000000" w:space="0" w:sz="0" w:val="nil"/>
          <w:bottom w:color="000000" w:space="0" w:sz="0" w:val="nil"/>
          <w:insideH w:color="000000" w:space="0" w:sz="0" w:val="nil"/>
          <w:insideV w:color="000000" w:space="0" w:sz="0" w:val="nil"/>
        </w:tcBorders>
        <w:shd w:fill="ffffff" w:val="clear"/>
      </w:tcPr>
    </w:tblStylePr>
    <w:tblStylePr w:type="firstRow">
      <w:rPr>
        <w:b w:val="1"/>
      </w:rPr>
      <w:tcPr>
        <w:tcBorders>
          <w:top w:color="000000" w:space="0" w:sz="0" w:val="nil"/>
          <w:left w:color="000000" w:space="0" w:sz="0" w:val="nil"/>
          <w:right w:color="000000" w:space="0" w:sz="0" w:val="nil"/>
          <w:insideH w:color="000000" w:space="0" w:sz="0" w:val="nil"/>
          <w:insideV w:color="000000" w:space="0" w:sz="0" w:val="nil"/>
        </w:tcBorders>
        <w:shd w:fill="ffffff" w:val="clear"/>
      </w:tcPr>
    </w:tblStylePr>
    <w:tblStylePr w:type="lastCol">
      <w:rPr>
        <w:i w:val="1"/>
      </w:rPr>
      <w:tcPr>
        <w:tcBorders>
          <w:top w:color="000000" w:space="0" w:sz="0" w:val="nil"/>
          <w:bottom w:color="000000" w:space="0" w:sz="0" w:val="nil"/>
          <w:right w:color="000000" w:space="0" w:sz="0" w:val="nil"/>
          <w:insideH w:color="000000" w:space="0" w:sz="0" w:val="nil"/>
          <w:insideV w:color="000000" w:space="0" w:sz="0" w:val="nil"/>
        </w:tcBorders>
        <w:shd w:fill="ffffff" w:val="clear"/>
      </w:tcPr>
    </w:tblStylePr>
    <w:tblStylePr w:type="lastRow">
      <w:rPr>
        <w:b w:val="1"/>
      </w:rPr>
      <w:tcPr>
        <w:tcBorders>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eCell">
      <w:tcPr>
        <w:tcBorders>
          <w:bottom w:color="666666" w:space="0" w:sz="4" w:val="single"/>
        </w:tcBorders>
      </w:tcPr>
    </w:tblStylePr>
    <w:tblStylePr w:type="nwCell">
      <w:tcPr>
        <w:tcBorders>
          <w:bottom w:color="666666" w:space="0" w:sz="4" w:val="single"/>
        </w:tcBorders>
      </w:tcPr>
    </w:tblStylePr>
    <w:tblStylePr w:type="seCell">
      <w:tcPr>
        <w:tcBorders>
          <w:top w:color="666666" w:space="0" w:sz="4" w:val="single"/>
        </w:tcBorders>
      </w:tcPr>
    </w:tblStylePr>
    <w:tblStylePr w:type="swCell">
      <w:tcPr>
        <w:tcBorders>
          <w:top w:color="666666" w:space="0" w:sz="4" w:val="single"/>
        </w:tcBorders>
      </w:tcPr>
    </w:tblStylePr>
  </w:style>
  <w:style w:type="table" w:styleId="Table5">
    <w:basedOn w:val="TableNormal"/>
    <w:rPr>
      <w:color w:val="000000"/>
    </w:rPr>
    <w:tblPr>
      <w:tblStyleRowBandSize w:val="1"/>
      <w:tblStyleColBandSize w:val="1"/>
      <w:tblCellMar>
        <w:top w:w="0.0" w:type="dxa"/>
        <w:left w:w="108.0" w:type="dxa"/>
        <w:bottom w:w="0.0" w:type="dxa"/>
        <w:right w:w="108.0" w:type="dxa"/>
      </w:tblCellMar>
    </w:tblPr>
  </w:style>
  <w:style w:type="table" w:styleId="Table6">
    <w:basedOn w:val="TableNormal"/>
    <w:rPr>
      <w:color w:val="000000"/>
    </w:rPr>
    <w:tblPr>
      <w:tblStyleRowBandSize w:val="1"/>
      <w:tblStyleColBandSize w:val="1"/>
      <w:tblCellMar>
        <w:top w:w="0.0" w:type="dxa"/>
        <w:left w:w="108.0" w:type="dxa"/>
        <w:bottom w:w="0.0" w:type="dxa"/>
        <w:right w:w="108.0" w:type="dxa"/>
      </w:tblCellMar>
    </w:tblPr>
  </w:style>
  <w:style w:type="table" w:styleId="Table7">
    <w:basedOn w:val="TableNormal"/>
    <w:rPr>
      <w:color w:val="000000"/>
    </w:r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8">
    <w:basedOn w:val="TableNormal"/>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1as5chWZz10UXOajcvEdLjZxpw==">AMUW2mU7e88JCW8GnQ6V+bGSy5L0VDAsTkWAG+66uv0t/VXoU/E1dj/U+koCQTgj5qQuYgVj3xRL1F8Hl/MyGoQIrzj/6MTHDi5F/BuNoCkYtVlDxFg+Ycd2moH5sJeeaOUpfJoMAgXw1a8aL9Qn3UAdTMh0jNPIlw==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2022-08-30T08:18:00Z</dcterms:created>
  <dc:creator>JAI</dc:creator>
</cp:coreProperties>
</file>