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0F54E3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Geometriai tervezés 1.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7418FB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EPE123M</w:t>
      </w:r>
      <w:r w:rsidR="00B70DE7">
        <w:rPr>
          <w:rStyle w:val="None"/>
          <w:sz w:val="20"/>
          <w:szCs w:val="20"/>
          <w:lang w:val="hu-HU"/>
        </w:rPr>
        <w:t>N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71A47B8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1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1EEBC6F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2/2/0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2AB436E5" w14:textId="77777777" w:rsidR="0013736B" w:rsidRDefault="009C40A3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3736B">
        <w:rPr>
          <w:rStyle w:val="None"/>
          <w:bCs/>
          <w:color w:val="000000"/>
          <w:sz w:val="18"/>
          <w:szCs w:val="18"/>
        </w:rPr>
        <w:t>Kondor – Hegedüs Csilla, doktorandusz</w:t>
      </w:r>
    </w:p>
    <w:p w14:paraId="23EC6E3C" w14:textId="0DEF7287" w:rsidR="009C40A3" w:rsidRPr="0013736B" w:rsidRDefault="0013736B" w:rsidP="0013736B">
      <w:pPr>
        <w:pStyle w:val="TEMATIKA-OKTATK"/>
        <w:jc w:val="both"/>
        <w:rPr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5DC0E7" w14:textId="77777777" w:rsidR="0013736B" w:rsidRDefault="002B3B18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13736B">
        <w:rPr>
          <w:rStyle w:val="None"/>
          <w:bCs/>
          <w:color w:val="000000"/>
          <w:sz w:val="18"/>
          <w:szCs w:val="18"/>
        </w:rPr>
        <w:t>Homolya</w:t>
      </w:r>
      <w:proofErr w:type="spellEnd"/>
      <w:r w:rsidR="0013736B">
        <w:rPr>
          <w:rStyle w:val="None"/>
          <w:bCs/>
          <w:color w:val="000000"/>
          <w:sz w:val="18"/>
          <w:szCs w:val="18"/>
        </w:rPr>
        <w:t xml:space="preserve"> Nóra,</w:t>
      </w:r>
      <w:r w:rsidR="0013736B" w:rsidRPr="00423887">
        <w:rPr>
          <w:rStyle w:val="None"/>
          <w:bCs/>
          <w:color w:val="000000"/>
          <w:sz w:val="18"/>
          <w:szCs w:val="18"/>
        </w:rPr>
        <w:t xml:space="preserve"> </w:t>
      </w:r>
      <w:r w:rsidR="0013736B">
        <w:rPr>
          <w:rStyle w:val="None"/>
          <w:bCs/>
          <w:color w:val="000000"/>
          <w:sz w:val="18"/>
          <w:szCs w:val="18"/>
        </w:rPr>
        <w:t>doktorandusz</w:t>
      </w:r>
    </w:p>
    <w:p w14:paraId="57E64C63" w14:textId="70BE5055" w:rsidR="002B3B18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3B2944" w14:textId="316DDB2F" w:rsidR="0013736B" w:rsidRDefault="0013736B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="002D0E7A">
        <w:rPr>
          <w:rStyle w:val="None"/>
          <w:bCs/>
          <w:color w:val="000000"/>
          <w:sz w:val="18"/>
          <w:szCs w:val="18"/>
        </w:rPr>
        <w:t>Karácsonyi Viktor</w:t>
      </w:r>
      <w:r>
        <w:rPr>
          <w:rStyle w:val="None"/>
          <w:bCs/>
          <w:color w:val="000000"/>
          <w:sz w:val="18"/>
          <w:szCs w:val="18"/>
        </w:rPr>
        <w:t>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0F131451" w14:textId="458678CA" w:rsidR="00B14D53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  <w:r>
        <w:rPr>
          <w:rStyle w:val="None"/>
          <w:b w:val="0"/>
          <w:sz w:val="18"/>
          <w:szCs w:val="18"/>
        </w:rPr>
        <w:tab/>
      </w: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75E23759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 xml:space="preserve">ásának alapjaival, szabályaival, grafikai </w:t>
      </w:r>
      <w:proofErr w:type="gramStart"/>
      <w:r>
        <w:rPr>
          <w:sz w:val="20"/>
          <w:lang w:val="hu-HU"/>
        </w:rPr>
        <w:t>kritériumaival</w:t>
      </w:r>
      <w:proofErr w:type="gramEnd"/>
      <w:r>
        <w:rPr>
          <w:sz w:val="20"/>
          <w:lang w:val="hu-HU"/>
        </w:rPr>
        <w:t>.</w:t>
      </w:r>
    </w:p>
    <w:p w14:paraId="774F1A3E" w14:textId="38E8F574" w:rsidR="00CC1D3A" w:rsidRPr="00A601E6" w:rsidRDefault="00C84367" w:rsidP="00666D56">
      <w:pPr>
        <w:widowControl w:val="0"/>
        <w:jc w:val="both"/>
        <w:rPr>
          <w:lang w:val="hu-HU"/>
        </w:rPr>
      </w:pPr>
      <w:r w:rsidRPr="00C84367">
        <w:rPr>
          <w:sz w:val="20"/>
          <w:lang w:val="hu-HU"/>
        </w:rPr>
        <w:t>(</w:t>
      </w:r>
      <w:proofErr w:type="spellStart"/>
      <w:r w:rsidRPr="00C84367">
        <w:rPr>
          <w:sz w:val="20"/>
          <w:lang w:val="hu-HU"/>
        </w:rPr>
        <w:t>Neptunban</w:t>
      </w:r>
      <w:proofErr w:type="spellEnd"/>
      <w:r w:rsidRPr="00C84367">
        <w:rPr>
          <w:sz w:val="20"/>
          <w:lang w:val="hu-HU"/>
        </w:rPr>
        <w:t>: Oktatás/Tárgyak/Tárgy adatok/Alapadatok/Tárgyleírás rovat)</w:t>
      </w:r>
      <w:r w:rsidR="00CC1D3A" w:rsidRPr="00A601E6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7C0763DD" w14:textId="7CBA5AFD" w:rsidR="00B308E1" w:rsidRDefault="00666D56" w:rsidP="005077BE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A helyes ábrázolástechnika egy olyan közös </w:t>
      </w:r>
      <w:proofErr w:type="gramStart"/>
      <w:r w:rsidRPr="00846324">
        <w:rPr>
          <w:sz w:val="20"/>
          <w:lang w:val="hu-HU"/>
        </w:rPr>
        <w:t>nyelv hallgató</w:t>
      </w:r>
      <w:proofErr w:type="gramEnd"/>
      <w:r w:rsidRPr="00846324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 w:rsidR="00B308E1" w:rsidRPr="00B308E1">
        <w:rPr>
          <w:sz w:val="20"/>
          <w:lang w:val="hu-HU"/>
        </w:rPr>
        <w:t xml:space="preserve"> </w:t>
      </w:r>
    </w:p>
    <w:p w14:paraId="51A389DC" w14:textId="0521C822" w:rsidR="00CB2DEC" w:rsidRPr="00A601E6" w:rsidRDefault="00AA30EB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30EB">
        <w:rPr>
          <w:sz w:val="20"/>
          <w:lang w:val="hu-HU"/>
        </w:rPr>
        <w:t>(</w:t>
      </w:r>
      <w:proofErr w:type="spellStart"/>
      <w:r w:rsidRPr="00AA30EB">
        <w:rPr>
          <w:sz w:val="20"/>
          <w:lang w:val="hu-HU"/>
        </w:rPr>
        <w:t>Neptunban</w:t>
      </w:r>
      <w:proofErr w:type="spellEnd"/>
      <w:r w:rsidRPr="00AA30EB">
        <w:rPr>
          <w:sz w:val="20"/>
          <w:lang w:val="hu-HU"/>
        </w:rPr>
        <w:t>: Oktatás/Tárgyak/Tárgy adatok/Tárgytematika ablak)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Default="001304C5" w:rsidP="001304C5">
      <w:pPr>
        <w:widowControl w:val="0"/>
        <w:jc w:val="both"/>
        <w:rPr>
          <w:sz w:val="20"/>
          <w:lang w:val="hu-HU"/>
        </w:rPr>
      </w:pPr>
      <w:r w:rsidRPr="001304C5">
        <w:rPr>
          <w:sz w:val="20"/>
          <w:lang w:val="hu-HU"/>
        </w:rPr>
        <w:t>(</w:t>
      </w:r>
      <w:proofErr w:type="spellStart"/>
      <w:r w:rsidRPr="001304C5">
        <w:rPr>
          <w:sz w:val="20"/>
          <w:lang w:val="hu-HU"/>
        </w:rPr>
        <w:t>Neptunban</w:t>
      </w:r>
      <w:proofErr w:type="spellEnd"/>
      <w:r w:rsidRPr="001304C5">
        <w:rPr>
          <w:sz w:val="20"/>
          <w:lang w:val="hu-HU"/>
        </w:rPr>
        <w:t>: Oktatás/Tárgyak/Tárgy adatok/Tárgytematika/Tantárgy tartalma rovat)</w:t>
      </w:r>
      <w:r w:rsidR="001A65E0" w:rsidRPr="00A601E6">
        <w:rPr>
          <w:sz w:val="20"/>
          <w:lang w:val="hu-HU"/>
        </w:rPr>
        <w:t>.</w:t>
      </w:r>
    </w:p>
    <w:p w14:paraId="50F32C70" w14:textId="276C9FD0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7F0169">
        <w:rPr>
          <w:sz w:val="20"/>
          <w:lang w:val="hu-HU"/>
        </w:rPr>
        <w:t xml:space="preserve"> valamint témakörök</w:t>
      </w:r>
      <w:r w:rsidR="0089034F">
        <w:rPr>
          <w:sz w:val="20"/>
          <w:lang w:val="hu-HU"/>
        </w:rPr>
        <w:t xml:space="preserve"> az alábbiak szerint: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04461701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 tantárgy tematikája úgy áll össze, hogy a hallgatók minden olyan szükséges ábrázolástechnikai tudást megkapjanak, melynek gyakorlati hasznát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maximálisan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kamatoztatni tudják más tervezési tantárgyak megértésében, megvalósításában is. A tantárgy során olyan tudásanyagot kapnak a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hallgatók ,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amellyel</w:t>
      </w:r>
    </w:p>
    <w:p w14:paraId="7542042B" w14:textId="68EA4C19" w:rsidR="00666D56" w:rsidRDefault="00666D56" w:rsidP="00666D56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értelmezni tudják a tervezési feladatok kapcsán kiadott rajzos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dokumentumokat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és képesek lesznek megfelelő szakmaisággal bemutatni saját elképzeléseiket.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343AB823" w14:textId="4359F337" w:rsidR="00666D56" w:rsidRPr="00846324" w:rsidRDefault="0089034F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>
        <w:rPr>
          <w:sz w:val="20"/>
          <w:lang w:val="hu-HU"/>
        </w:rPr>
        <w:t>Előadás:</w:t>
      </w:r>
      <w:r w:rsidR="00666D56" w:rsidRP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Az előadások a geometriai tervezés, ábrázolás építészeti </w:t>
      </w:r>
      <w:proofErr w:type="gramStart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aspektusában</w:t>
      </w:r>
      <w:proofErr w:type="gramEnd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keresnek és adnak választ építészeti példák, magyarázóábrák  segítségével a </w:t>
      </w:r>
      <w:r w:rsid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MI_MIT_MIÉRT_HOGYAN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kérdésekre. Az előadásokból kiderül, hogy az ábrázolás egyes formáit mire használjuk, mit mutatunk meg </w:t>
      </w:r>
      <w:proofErr w:type="gramStart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vele ,</w:t>
      </w:r>
      <w:proofErr w:type="gramEnd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hogyan ábrázoljuk az egyes részleteket és mennyit ábrázolunk az adott léptéknek és ábrázolásmódnak megfelelően .</w:t>
      </w:r>
    </w:p>
    <w:p w14:paraId="42EA68D6" w14:textId="0802E50F" w:rsidR="0086555D" w:rsidRDefault="00666D56" w:rsidP="00666D56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Az előadások bemutatják, hogy a háromdimenziós tervek hogyan jelennek meg kétdimenzióban és fordítva. A hallgatók számára értelmet nyernek az egyes nézetek, vetületek, metszetek,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megtanulják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mit lehet ezeken keresztül megmutatni. Az előadások során bemutatásra kerül és értelmet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nyer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azaz ábrázolási eszköztár, amely közül a hallgató magabiztosan válogathat saját tervei bemutatásához.</w:t>
      </w: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477B3BA6" w14:textId="24E40828" w:rsidR="004E1254" w:rsidRPr="004E1254" w:rsidRDefault="0089034F" w:rsidP="004E1254">
      <w:pPr>
        <w:widowControl w:val="0"/>
        <w:jc w:val="both"/>
        <w:rPr>
          <w:rStyle w:val="None"/>
          <w:sz w:val="20"/>
          <w:lang w:val="hu-HU"/>
        </w:rPr>
      </w:pPr>
      <w:r>
        <w:rPr>
          <w:sz w:val="20"/>
          <w:lang w:val="hu-HU"/>
        </w:rPr>
        <w:t>Gyakorlat:</w:t>
      </w:r>
      <w:r w:rsidR="00666D56" w:rsidRPr="00666D56">
        <w:rPr>
          <w:sz w:val="20"/>
          <w:lang w:val="hu-HU"/>
        </w:rPr>
        <w:t xml:space="preserve"> </w:t>
      </w:r>
      <w:r w:rsidR="00666D56" w:rsidRPr="00846324">
        <w:rPr>
          <w:sz w:val="20"/>
          <w:lang w:val="hu-HU"/>
        </w:rPr>
        <w:t>A gyakorlati órák keretében az elsajátított elméleti tudás alkalmazására kerül sor. A csoportos foglalkozás során a kiadott példaépületek modellezésével és rajzolásával értelmezik a hallgatók a kettő, illetve háromdimenziós ábrázolástechnikai összefüggéseket. A gyakorlati órákon rajz és modellező eszközökkel kell megjelenni.</w:t>
      </w:r>
    </w:p>
    <w:p w14:paraId="241EDB13" w14:textId="4EDB2084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A7EA967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 / online teszt/ jegyzőkönyv, stb.)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9280D7B" w14:textId="35C2CFAE" w:rsidR="004E1254" w:rsidRDefault="00F21B2D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</w:t>
      </w:r>
      <w:r w:rsidR="004E1254">
        <w:rPr>
          <w:rStyle w:val="None"/>
          <w:rFonts w:eastAsia="Times New Roman"/>
          <w:bCs/>
          <w:sz w:val="20"/>
          <w:szCs w:val="20"/>
          <w:lang w:val="hu-HU"/>
        </w:rPr>
        <w:t xml:space="preserve"> másik típus rovatai törölhetők.</w:t>
      </w:r>
    </w:p>
    <w:p w14:paraId="0DA60B99" w14:textId="090FBBE1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A76A6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4943C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52C948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25FEA60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436918FF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7F61BD">
        <w:tc>
          <w:tcPr>
            <w:tcW w:w="4678" w:type="dxa"/>
            <w:shd w:val="clear" w:color="auto" w:fill="auto"/>
          </w:tcPr>
          <w:p w14:paraId="19C114CC" w14:textId="1E9EE220" w:rsidR="00785CBE" w:rsidRPr="007C6062" w:rsidRDefault="00785CBE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1F479B0C" w14:textId="736BD7A6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3B112641" w:rsidR="00785CBE" w:rsidRPr="007C6062" w:rsidRDefault="00785CBE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beadandó</w:t>
            </w:r>
          </w:p>
        </w:tc>
        <w:tc>
          <w:tcPr>
            <w:tcW w:w="1697" w:type="dxa"/>
            <w:shd w:val="clear" w:color="auto" w:fill="auto"/>
          </w:tcPr>
          <w:p w14:paraId="21D202A8" w14:textId="4D1D60A2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7CA4361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l. 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–félév zárása, vagy félévvégi javítás pótlás</w:t>
      </w:r>
    </w:p>
    <w:p w14:paraId="1E8F41EC" w14:textId="02D451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16-17. hét vizsgaidőszak javítás pótlás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B70DE7" w:rsidRDefault="001D782E" w:rsidP="003950BE">
      <w:pPr>
        <w:pStyle w:val="Cmsor2"/>
        <w:jc w:val="both"/>
        <w:rPr>
          <w:b w:val="0"/>
          <w:color w:val="201F1E"/>
          <w:shd w:val="clear" w:color="auto" w:fill="FFFFFF"/>
        </w:rPr>
      </w:pPr>
      <w:r w:rsidRPr="00B70DE7">
        <w:rPr>
          <w:b w:val="0"/>
          <w:color w:val="201F1E"/>
          <w:shd w:val="clear" w:color="auto" w:fill="FFFFFF"/>
        </w:rPr>
        <w:t xml:space="preserve">A </w:t>
      </w:r>
      <w:proofErr w:type="spellStart"/>
      <w:r w:rsidRPr="00B70DE7">
        <w:rPr>
          <w:b w:val="0"/>
          <w:color w:val="201F1E"/>
          <w:shd w:val="clear" w:color="auto" w:fill="FFFFFF"/>
        </w:rPr>
        <w:t>tantárgyfelelősnek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>/</w:t>
      </w:r>
      <w:proofErr w:type="spellStart"/>
      <w:r w:rsidRPr="00B70DE7">
        <w:rPr>
          <w:b w:val="0"/>
          <w:color w:val="201F1E"/>
          <w:shd w:val="clear" w:color="auto" w:fill="FFFFFF"/>
        </w:rPr>
        <w:t>vagy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oktatójának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joga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van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tantárgyból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jegyet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megajánlani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, </w:t>
      </w:r>
      <w:proofErr w:type="spellStart"/>
      <w:r w:rsidRPr="00B70DE7">
        <w:rPr>
          <w:b w:val="0"/>
          <w:color w:val="201F1E"/>
          <w:shd w:val="clear" w:color="auto" w:fill="FFFFFF"/>
        </w:rPr>
        <w:t>ami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ha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elfogadja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</w:t>
      </w:r>
      <w:proofErr w:type="spellStart"/>
      <w:r w:rsidRPr="00B70DE7">
        <w:rPr>
          <w:b w:val="0"/>
          <w:color w:val="201F1E"/>
          <w:shd w:val="clear" w:color="auto" w:fill="FFFFFF"/>
        </w:rPr>
        <w:t>rögzítésre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kerül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TR-ben. A </w:t>
      </w:r>
      <w:proofErr w:type="spellStart"/>
      <w:r w:rsidRPr="00B70DE7">
        <w:rPr>
          <w:b w:val="0"/>
          <w:color w:val="201F1E"/>
          <w:shd w:val="clear" w:color="auto" w:fill="FFFFFF"/>
        </w:rPr>
        <w:t>megajánlott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által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TR-ben </w:t>
      </w:r>
      <w:proofErr w:type="spellStart"/>
      <w:r w:rsidRPr="00B70DE7">
        <w:rPr>
          <w:b w:val="0"/>
          <w:color w:val="201F1E"/>
          <w:shd w:val="clear" w:color="auto" w:fill="FFFFFF"/>
        </w:rPr>
        <w:t>történő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rögzítéséhez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nem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kell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vizsgára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jelentkeznie</w:t>
      </w:r>
      <w:proofErr w:type="spellEnd"/>
      <w:r w:rsidRPr="00B70DE7">
        <w:rPr>
          <w:b w:val="0"/>
          <w:color w:val="201F1E"/>
          <w:shd w:val="clear" w:color="auto" w:fill="FFFFFF"/>
        </w:rPr>
        <w:t>.</w:t>
      </w:r>
    </w:p>
    <w:p w14:paraId="37E3DC4B" w14:textId="77777777" w:rsidR="00A36509" w:rsidRPr="00A36509" w:rsidRDefault="00A36509" w:rsidP="00A36509"/>
    <w:p w14:paraId="17D11A15" w14:textId="4A76CC11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C01DD2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C01DD2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lastRenderedPageBreak/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Pr="00846324">
        <w:fldChar w:fldCharType="begin"/>
      </w:r>
      <w:r w:rsidRPr="00846324">
        <w:rPr>
          <w:lang w:val="hu-HU"/>
        </w:rPr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Pr="00846324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Pr="00846324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C01DD2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C01DD2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C01DD2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C01DD2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C01DD2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5CAD2A2F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63F7741C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0C9AA8F8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04A5965A" w14:textId="03FBE770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</w:p>
    <w:p w14:paraId="71EA6FDA" w14:textId="77777777" w:rsidR="00E64D05" w:rsidRPr="00B70DE7" w:rsidRDefault="00E64D05" w:rsidP="00FF7281">
      <w:pPr>
        <w:pStyle w:val="Nincstrkz"/>
        <w:ind w:left="709"/>
        <w:rPr>
          <w:bCs/>
          <w:sz w:val="20"/>
          <w:szCs w:val="20"/>
        </w:rPr>
      </w:pPr>
    </w:p>
    <w:p w14:paraId="275F75F5" w14:textId="55B21221" w:rsidR="00A27D0F" w:rsidRPr="00B70DE7" w:rsidRDefault="00E64D05" w:rsidP="00A27D0F">
      <w:pPr>
        <w:pStyle w:val="Nincstrkz"/>
        <w:ind w:left="709"/>
        <w:rPr>
          <w:rStyle w:val="None"/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6E78C659" w14:textId="04959055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15BF5384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67F3AA85" w14:textId="77777777" w:rsidR="002843CD" w:rsidRPr="00CD2805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DD3DDA7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órán bemutatott 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lejtős területen álló sematikus épület feldolgozás makett és rajzi formában. </w:t>
      </w:r>
    </w:p>
    <w:p w14:paraId="03EB2C5C" w14:textId="7F001400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zajló munkával megismerkedünk az épület tömegével és terephez való viszonyával. </w:t>
      </w:r>
    </w:p>
    <w:p w14:paraId="410C51B1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116CFB" w14:textId="4B35F3D6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-Első fázisként, órai és otthoni munkavégzéssel minden hallgató elkészíti az épület és terep fizikai modelljét. A hallgatók megismerkednek a fizikai modellez</w:t>
      </w:r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és technikájával és </w:t>
      </w:r>
      <w:proofErr w:type="spellStart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anyagaival</w:t>
      </w:r>
      <w:proofErr w:type="spellEnd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D8483C" w14:textId="77777777" w:rsidR="00A36509" w:rsidRPr="00B70DE7" w:rsidRDefault="00A36509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CA9ECB" w14:textId="3850C7D2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-Második fázisként, az elkészült modell alapján építészeti rajzok készülnek az épületről (helyszínrajzok, alaprajzok, metszetek, homlokzatok és axonometriák). </w:t>
      </w:r>
    </w:p>
    <w:p w14:paraId="0E0E841B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E544FF" w14:textId="679082AA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-Harmadik fázisként, az eddig tömör épületre a hallgatók nyitásokat, valamint homlokzati burkolatokat terveznek.</w:t>
      </w:r>
    </w:p>
    <w:p w14:paraId="2DF19086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2757BA" w14:textId="76E64222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-Negyedik fázisként a hallgatók véglegesítik a rajzokat és a makettet az általuk tervezett nyitásokkal, burkolatokkal, valamint megjelenítenek környezeti elemek (emberek, növényzet).</w:t>
      </w: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46324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2843C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843CD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3213A6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órán és otthon készülő makettek és rajzok. </w:t>
      </w:r>
    </w:p>
    <w:p w14:paraId="4CC98B2E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-1db makett, M1:200</w:t>
      </w:r>
    </w:p>
    <w:p w14:paraId="6AED4BC9" w14:textId="153FE14A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-2db helyszínrajz, M1:200 M1:500</w:t>
      </w:r>
    </w:p>
    <w:p w14:paraId="2C814353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-3db alaprajz, M1:200</w:t>
      </w:r>
    </w:p>
    <w:p w14:paraId="760090CE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metszet, M1:200</w:t>
      </w:r>
    </w:p>
    <w:p w14:paraId="0EC01DE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homlokzat, M1:200</w:t>
      </w:r>
    </w:p>
    <w:p w14:paraId="7B472211" w14:textId="2BAA2B6C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axonometria, M1:200</w:t>
      </w:r>
    </w:p>
    <w:p w14:paraId="3A508EF9" w14:textId="5CF5E77E" w:rsidR="00FF7281" w:rsidRPr="00B70DE7" w:rsidRDefault="00FF7281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-a félév során készült összes rajz</w:t>
      </w:r>
    </w:p>
    <w:p w14:paraId="72F2E481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50C4A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 egységes formátuma:</w:t>
      </w:r>
    </w:p>
    <w:p w14:paraId="3FD2DFA3" w14:textId="02004349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Makett: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M 1:200 lépték, megadott anyagokból (1mm vastag fehér fakarton és 1mm vastag </w:t>
      </w:r>
      <w:proofErr w:type="spell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).</w:t>
      </w:r>
    </w:p>
    <w:p w14:paraId="23AE16B6" w14:textId="7EC821E5" w:rsidR="002843CD" w:rsidRPr="00B70DE7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homlokzati burkolatok kialakítása roncsolással.</w:t>
      </w:r>
    </w:p>
    <w:p w14:paraId="6D257495" w14:textId="2D96E1FF" w:rsidR="002843CD" w:rsidRPr="00B70DE7" w:rsidRDefault="002843CD" w:rsidP="00A36509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F66227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Rajzokat bemutató füzet: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7204CE9" w14:textId="40EA1408" w:rsidR="002843CD" w:rsidRPr="00B70DE7" w:rsidRDefault="002843CD" w:rsidP="00FF7281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-füzet kialakítása: fekvő A4 formátumban, elő és hátlap 2mm vastag szürkekarton, fekete 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műanyag  sínnel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összefogva a rövidebb oldalon</w:t>
      </w:r>
    </w:p>
    <w:p w14:paraId="42450BAE" w14:textId="764819CC" w:rsidR="002843CD" w:rsidRPr="00B70DE7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 A rajzok fekvő A4 mérető skiccpauszra készülnek szabadkézi technikával.</w:t>
      </w:r>
    </w:p>
    <w:p w14:paraId="6DDDEFDE" w14:textId="18F0437B" w:rsidR="002843CD" w:rsidRPr="00B70DE7" w:rsidRDefault="002843CD" w:rsidP="00FF7281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,  ecsetfilc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4118AB22" w14:textId="08FBE321" w:rsidR="002843CD" w:rsidRPr="00B70DE7" w:rsidRDefault="002843CD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04DC2999" w14:textId="0833DEEE" w:rsidR="00A36509" w:rsidRPr="00B70DE7" w:rsidRDefault="002843CD" w:rsidP="0003464F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-lépték: M 1:200 </w:t>
      </w:r>
    </w:p>
    <w:p w14:paraId="10BFC3D7" w14:textId="77777777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2E2766D" w14:textId="3E59A946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15. hét É81 épület.</w:t>
      </w:r>
    </w:p>
    <w:p w14:paraId="24E622CB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BD18E81" w14:textId="7715B728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80</w:t>
      </w:r>
    </w:p>
    <w:p w14:paraId="48704893" w14:textId="3E21C5DA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32</w:t>
      </w:r>
    </w:p>
    <w:p w14:paraId="169D1B4D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685AAE" w14:textId="2D7D1279" w:rsidR="00A36509" w:rsidRPr="00B70DE7" w:rsidRDefault="00A36509" w:rsidP="00A36509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Pót beadási</w:t>
      </w:r>
      <w:proofErr w:type="gramEnd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16. hét É81 épület.</w:t>
      </w:r>
    </w:p>
    <w:p w14:paraId="196B8C52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4DF2E7BA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60</w:t>
      </w:r>
    </w:p>
    <w:p w14:paraId="7AB09E69" w14:textId="51D47835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24</w:t>
      </w:r>
    </w:p>
    <w:p w14:paraId="54EF4410" w14:textId="143BE8E6" w:rsidR="00A36509" w:rsidRPr="00B70DE7" w:rsidRDefault="00A36509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726536" w14:textId="77777777" w:rsidR="00A36509" w:rsidRPr="00B70DE7" w:rsidRDefault="00A36509" w:rsidP="00A36509">
      <w:pPr>
        <w:pStyle w:val="Nincstrkz"/>
        <w:ind w:firstLine="720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Zárthelyi dolgozat: </w:t>
      </w:r>
    </w:p>
    <w:p w14:paraId="0BA1AD19" w14:textId="77777777" w:rsidR="00A36509" w:rsidRPr="00B70DE7" w:rsidRDefault="00A36509" w:rsidP="00A36509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0DE7">
        <w:rPr>
          <w:rStyle w:val="None"/>
          <w:rFonts w:eastAsia="Times New Roman"/>
          <w:sz w:val="20"/>
          <w:szCs w:val="20"/>
          <w:lang w:val="hu-HU"/>
        </w:rPr>
        <w:t>Összevont gyakorlati számonkérés Tervezés stúdió 1. (EPE311MN) -  Épületszerkezetek stúdió 1. (EPE108MN) Geometriai tervezés 1. (EPE132MN) tantárgyakból, a Tervezés stúdió 1. (EPE311MN) időpontjában</w:t>
      </w:r>
    </w:p>
    <w:p w14:paraId="547A61D0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ZH. pontszámok:</w:t>
      </w:r>
    </w:p>
    <w:p w14:paraId="142F7096" w14:textId="77777777" w:rsidR="004E1254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20</w:t>
      </w:r>
      <w:r w:rsidR="00A27D0F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</w:p>
    <w:p w14:paraId="76073835" w14:textId="3DCA47C0" w:rsidR="00A36509" w:rsidRPr="00B70DE7" w:rsidRDefault="00A27D0F" w:rsidP="004E1254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Minimum pontszám: 8</w:t>
      </w:r>
    </w:p>
    <w:p w14:paraId="67735F62" w14:textId="08F7ECCC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501F277D" w14:textId="77777777" w:rsidR="00A36509" w:rsidRPr="00B70DE7" w:rsidRDefault="00A36509" w:rsidP="00A36509">
      <w:pPr>
        <w:pStyle w:val="Nincstrkz"/>
        <w:ind w:firstLine="720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Pót zárthelyi dolgozat: </w:t>
      </w:r>
    </w:p>
    <w:p w14:paraId="563ACE09" w14:textId="3B2C41BD" w:rsidR="00A36509" w:rsidRPr="00B70DE7" w:rsidRDefault="00A36509" w:rsidP="00A36509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Aki nem éri el bármelyik ZH. minimum pontszámát, pót zárthelyi dolgozatot írhat.</w:t>
      </w:r>
    </w:p>
    <w:p w14:paraId="28FF1121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40DB01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Pót ZH. pontszámok:</w:t>
      </w:r>
    </w:p>
    <w:p w14:paraId="1D826990" w14:textId="77777777" w:rsidR="004E1254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20</w:t>
      </w:r>
      <w:r w:rsidR="00A27D0F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F1EA229" w14:textId="5B3BBB04" w:rsidR="00A36509" w:rsidRPr="00B70DE7" w:rsidRDefault="00A27D0F" w:rsidP="004E1254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Minimum pontszám: 8</w:t>
      </w:r>
    </w:p>
    <w:p w14:paraId="68EF3D22" w14:textId="2C88C26E" w:rsidR="00415726" w:rsidRPr="00A27D0F" w:rsidRDefault="00A36509" w:rsidP="00A27D0F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  <w:r w:rsidRPr="00A36509">
        <w:rPr>
          <w:rStyle w:val="None"/>
          <w:rFonts w:eastAsia="Times New Roman"/>
          <w:bCs/>
          <w:i/>
          <w:sz w:val="20"/>
          <w:szCs w:val="20"/>
          <w:lang w:val="hu-HU"/>
        </w:rPr>
        <w:tab/>
      </w:r>
    </w:p>
    <w:p w14:paraId="30FA300D" w14:textId="77777777" w:rsidR="004E1254" w:rsidRDefault="004E1254" w:rsidP="00CF11AD">
      <w:pPr>
        <w:pStyle w:val="Cmsor2"/>
        <w:rPr>
          <w:lang w:val="hu-HU"/>
        </w:rPr>
      </w:pPr>
    </w:p>
    <w:p w14:paraId="596CD9CB" w14:textId="667BA873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DC88ABB" w:rsidR="00FE7FAD" w:rsidRPr="00FE7FAD" w:rsidRDefault="002D0E7A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Tantárgy bemutatása</w:t>
            </w:r>
          </w:p>
        </w:tc>
        <w:tc>
          <w:tcPr>
            <w:tcW w:w="1985" w:type="dxa"/>
            <w:shd w:val="clear" w:color="auto" w:fill="auto"/>
          </w:tcPr>
          <w:p w14:paraId="44319022" w14:textId="556C18FF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469657E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70AB691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D1BD66C" w:rsidR="00FE7FAD" w:rsidRPr="00FE7FAD" w:rsidRDefault="002D0E7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Eszközök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4908442D" w:rsidR="00FE7FAD" w:rsidRPr="00FE7FAD" w:rsidRDefault="002D0E7A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Helyszínrajz</w:t>
            </w: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2B70DF83" w:rsidR="00FE7FAD" w:rsidRPr="00FE7FAD" w:rsidRDefault="002D0E7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Alaprajz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345135B0" w:rsidR="00FE7FAD" w:rsidRPr="0051403E" w:rsidRDefault="0092172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</w:pPr>
            <w:r w:rsidRPr="00921726"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  <w:t>Épületszerkezetek Stúdió</w:t>
            </w:r>
            <w:r w:rsidR="0051403E"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  <w:t xml:space="preserve"> 1</w:t>
            </w:r>
            <w:bookmarkStart w:id="0" w:name="_GoBack"/>
            <w:bookmarkEnd w:id="0"/>
            <w:r w:rsidRPr="00921726"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  <w:t xml:space="preserve"> előadás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0F4E58F9" w:rsidR="00FE7FAD" w:rsidRPr="00FE7FAD" w:rsidRDefault="008D617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1C9E94D0" w:rsidR="00FE7FAD" w:rsidRPr="008D6170" w:rsidRDefault="008D617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326A8890" w:rsidR="00FE7FAD" w:rsidRPr="00FE7FAD" w:rsidRDefault="00E64D0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Ismétlés /helyszínrajz, alaprajz, metszet/</w:t>
            </w: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6C7A3110" w:rsidR="00FE7FAD" w:rsidRPr="008D6170" w:rsidRDefault="008D617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0F404806" w:rsidR="00FE7FAD" w:rsidRPr="00FE7FAD" w:rsidRDefault="00E64D0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Homlokzat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5C42EBD3" w:rsidR="00FE7FAD" w:rsidRPr="00FE7FAD" w:rsidRDefault="00E64D0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Építészeti filmezés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76F36F0B" w:rsidR="00FE7FAD" w:rsidRPr="00FE7FAD" w:rsidRDefault="00E64D0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Axonometria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CF90CFF" w:rsidR="00FE7FAD" w:rsidRPr="00FE7FAD" w:rsidRDefault="00E64D0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Ismétlés /homlokzat, axonometria/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8344628" w:rsidR="00FE7FAD" w:rsidRPr="00FE7FAD" w:rsidRDefault="0092172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Összevont ZH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3269250" w:rsidR="00FE7FAD" w:rsidRPr="00FE7FAD" w:rsidRDefault="008D617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7726E08" w14:textId="77777777" w:rsidR="00A27D0F" w:rsidRDefault="00A27D0F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45939D69" w14:textId="77777777" w:rsidR="00A27D0F" w:rsidRDefault="00A27D0F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5D373474" w14:textId="3BFBCA7B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63ED801A" w:rsidR="00B94C52" w:rsidRPr="00B94C52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2908477" w:rsidR="00B94C52" w:rsidRPr="00B94C52" w:rsidRDefault="002D0E7A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25C57E8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F7E3E0" w14:textId="1CBA8C63" w:rsidR="00B94C52" w:rsidRPr="00B94C52" w:rsidRDefault="00E64D05" w:rsidP="00E6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F55DCB0" w:rsidR="00B94C52" w:rsidRPr="00B94C52" w:rsidRDefault="002D0E7A" w:rsidP="002D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012D5C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D50ECD0" w14:textId="4405BB7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6F27AD18" w:rsidR="00B94C52" w:rsidRPr="00B94C52" w:rsidRDefault="002D0E7A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helyszínrajz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0A799765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03A44CE" w14:textId="1A3D307E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5FF2363C" w:rsidR="00B94C52" w:rsidRPr="00B94C52" w:rsidRDefault="002D0E7A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Rajz / 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alaprajz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300B6A7D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41E0643" w14:textId="58C35F28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6440147C" w:rsidR="00B94C52" w:rsidRPr="00B94C52" w:rsidRDefault="002D0E7A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alaprajz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1EFAA332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99B7969" w14:textId="23ED1183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772FC8B6" w:rsidR="00B94C52" w:rsidRPr="008D6170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2962F068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13A4336" w14:textId="633483C2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79ED1216" w:rsidR="00B94C52" w:rsidRPr="00B94C52" w:rsidRDefault="002D0E7A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Rajz / 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28A81E6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7F50F7" w14:textId="4D40653D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62B92DD7" w:rsidR="00B94C52" w:rsidRPr="008D6170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94D6D9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C6675F4" w14:textId="53A9DE6B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7ECBF828" w:rsidR="00B94C52" w:rsidRPr="00B94C52" w:rsidRDefault="008D6170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metszet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4BE2BDB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3E645EC" w14:textId="04B4F9AA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11F298C1" w:rsidR="00B94C52" w:rsidRPr="00B94C52" w:rsidRDefault="008D6170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homlokzat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4CD71B1F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574E694" w14:textId="384A4264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45262B02" w:rsidR="00B94C52" w:rsidRPr="00B94C52" w:rsidRDefault="008D6170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homlokzat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0A37DC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5AEA9D3" w14:textId="60F54CD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14234877" w:rsidR="00B94C52" w:rsidRPr="00B94C52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axonometria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39151D14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9D3945E" w14:textId="4AF519DD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5E3D85A4" w:rsidR="00B94C52" w:rsidRPr="00B94C52" w:rsidRDefault="008D6170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axonometria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07E4022E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73E197B9" w14:textId="1C4F9F96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2EB71F7B" w:rsidR="00B94C52" w:rsidRPr="008D6170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FELADAT BEADÁS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FE8DE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2966C046" w:rsidR="00483866" w:rsidRDefault="00C01DD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noProof/>
        </w:rPr>
        <w:pict w14:anchorId="7C750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1pt;margin-top:8.3pt;width:106.75pt;height:45.6pt;z-index:-251658752;mso-position-horizontal-relative:text;mso-position-vertical-relative:text">
            <v:imagedata r:id="rId19" o:title="Erika_aláírás"/>
          </v:shape>
        </w:pict>
      </w: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88C4CB0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27D0F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85547" w14:textId="77777777" w:rsidR="00C01DD2" w:rsidRDefault="00C01DD2" w:rsidP="007E74BB">
      <w:r>
        <w:separator/>
      </w:r>
    </w:p>
  </w:endnote>
  <w:endnote w:type="continuationSeparator" w:id="0">
    <w:p w14:paraId="200ECA6C" w14:textId="77777777" w:rsidR="00C01DD2" w:rsidRDefault="00C01DD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F61BD" w:rsidRDefault="007F61BD" w:rsidP="007E74BB">
    <w:pPr>
      <w:pStyle w:val="BodyA"/>
      <w:spacing w:after="0" w:line="240" w:lineRule="auto"/>
      <w:rPr>
        <w:sz w:val="16"/>
        <w:szCs w:val="16"/>
      </w:rPr>
    </w:pPr>
  </w:p>
  <w:p w14:paraId="108E4013" w14:textId="47B51281" w:rsidR="007F61BD" w:rsidRPr="007E74BB" w:rsidRDefault="007F61B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1403E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4AEEB" w14:textId="77777777" w:rsidR="00C01DD2" w:rsidRDefault="00C01DD2" w:rsidP="007E74BB">
      <w:r>
        <w:separator/>
      </w:r>
    </w:p>
  </w:footnote>
  <w:footnote w:type="continuationSeparator" w:id="0">
    <w:p w14:paraId="775AEF51" w14:textId="77777777" w:rsidR="00C01DD2" w:rsidRDefault="00C01DD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7F61BD" w:rsidRPr="00194B5F" w:rsidRDefault="007F61BD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23D3501" w:rsidR="007F61BD" w:rsidRPr="00BF3EFC" w:rsidRDefault="007F61BD" w:rsidP="00034EEB">
    <w:pPr>
      <w:pStyle w:val="TEMATIKAFEJLC-LBLC"/>
      <w:rPr>
        <w:lang w:val="hu-HU"/>
      </w:rPr>
    </w:pPr>
    <w:r>
      <w:rPr>
        <w:lang w:val="hu-HU"/>
      </w:rPr>
      <w:t>Tantárgy neve: Geometriai tervezés 1.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638C0777" w:rsidR="007F61BD" w:rsidRPr="00BF3EFC" w:rsidRDefault="007F61BD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EPE123MNMU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>
      <w:rPr>
        <w:lang w:val="hu-HU"/>
      </w:rPr>
      <w:t>1-15 hét</w:t>
    </w:r>
    <w:r w:rsidRPr="0013736B">
      <w:rPr>
        <w:lang w:val="hu-HU"/>
      </w:rPr>
      <w:t xml:space="preserve"> </w:t>
    </w:r>
    <w:r>
      <w:rPr>
        <w:lang w:val="hu-HU"/>
      </w:rPr>
      <w:t>C</w:t>
    </w:r>
    <w:r w:rsidRPr="0013736B">
      <w:rPr>
        <w:lang w:val="hu-HU"/>
      </w:rPr>
      <w:t>sütörtök</w:t>
    </w:r>
    <w:r>
      <w:rPr>
        <w:lang w:val="hu-HU"/>
      </w:rPr>
      <w:t xml:space="preserve">, </w:t>
    </w:r>
    <w:r w:rsidRPr="0013736B">
      <w:rPr>
        <w:lang w:val="hu-HU"/>
      </w:rPr>
      <w:t>9:30</w:t>
    </w:r>
    <w:r w:rsidRPr="00BF3EFC">
      <w:rPr>
        <w:lang w:val="hu-HU"/>
      </w:rPr>
      <w:t xml:space="preserve"> Helyszín: </w:t>
    </w:r>
    <w:r w:rsidRPr="0013736B">
      <w:rPr>
        <w:lang w:val="hu-HU"/>
      </w:rPr>
      <w:t>PTE MIK, A007</w:t>
    </w:r>
  </w:p>
  <w:p w14:paraId="5FA1F5CD" w14:textId="23457885" w:rsidR="007F61BD" w:rsidRPr="00BF3EFC" w:rsidRDefault="007F61BD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13736B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4E1254">
      <w:rPr>
        <w:lang w:val="hu-HU"/>
      </w:rPr>
      <w:t>gyak</w:t>
    </w:r>
    <w:proofErr w:type="spellEnd"/>
    <w:proofErr w:type="gramStart"/>
    <w:r w:rsidR="004E1254"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Pr="00194B5F">
      <w:rPr>
        <w:lang w:val="hu-HU"/>
      </w:rPr>
      <w:t>1-15 hét Csütörtök 11.15</w:t>
    </w:r>
    <w:r w:rsidR="004E1254">
      <w:rPr>
        <w:lang w:val="hu-HU"/>
      </w:rPr>
      <w:t>-</w:t>
    </w:r>
    <w:r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6120B"/>
    <w:rsid w:val="00063A5C"/>
    <w:rsid w:val="00071AA4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94B5F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82E"/>
    <w:rsid w:val="001F0189"/>
    <w:rsid w:val="00221675"/>
    <w:rsid w:val="00223135"/>
    <w:rsid w:val="0022417D"/>
    <w:rsid w:val="0024327F"/>
    <w:rsid w:val="0024631E"/>
    <w:rsid w:val="002667F9"/>
    <w:rsid w:val="0027665A"/>
    <w:rsid w:val="002843CD"/>
    <w:rsid w:val="002B3B18"/>
    <w:rsid w:val="002C62E3"/>
    <w:rsid w:val="002D0E7A"/>
    <w:rsid w:val="002D5D32"/>
    <w:rsid w:val="002E6C97"/>
    <w:rsid w:val="00310616"/>
    <w:rsid w:val="00321902"/>
    <w:rsid w:val="00321A04"/>
    <w:rsid w:val="00326363"/>
    <w:rsid w:val="00326ED0"/>
    <w:rsid w:val="0033041E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E1254"/>
    <w:rsid w:val="004F5CA9"/>
    <w:rsid w:val="00502524"/>
    <w:rsid w:val="005077BE"/>
    <w:rsid w:val="0051403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66D56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61BD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170"/>
    <w:rsid w:val="008D6CCC"/>
    <w:rsid w:val="008F3233"/>
    <w:rsid w:val="00904639"/>
    <w:rsid w:val="009063FE"/>
    <w:rsid w:val="00915432"/>
    <w:rsid w:val="00921726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DE7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A38F-8B70-4714-A1B0-4ED8DA1ADA07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56CE25-721B-47A5-928D-48D181B7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6</Pages>
  <Words>1851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11</cp:revision>
  <cp:lastPrinted>2022-08-31T13:01:00Z</cp:lastPrinted>
  <dcterms:created xsi:type="dcterms:W3CDTF">2022-08-29T08:53:00Z</dcterms:created>
  <dcterms:modified xsi:type="dcterms:W3CDTF">2022-09-02T12:30:00Z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