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1E7491C2" w:rsidR="00714872" w:rsidRDefault="00714872" w:rsidP="0051577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1577D">
        <w:rPr>
          <w:rStyle w:val="None"/>
          <w:sz w:val="20"/>
          <w:szCs w:val="20"/>
          <w:lang w:val="hu-HU"/>
        </w:rPr>
        <w:t>Építőművész BA</w:t>
      </w:r>
    </w:p>
    <w:p w14:paraId="19EEEF8C" w14:textId="242F0FD6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445B9" w:rsidRPr="002445B9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F12FE4">
        <w:rPr>
          <w:rStyle w:val="None"/>
          <w:b/>
          <w:sz w:val="36"/>
          <w:szCs w:val="36"/>
          <w:lang w:val="hu-HU"/>
        </w:rPr>
        <w:t>5</w:t>
      </w:r>
      <w:r w:rsidR="002445B9" w:rsidRPr="002445B9">
        <w:rPr>
          <w:rStyle w:val="None"/>
          <w:b/>
          <w:sz w:val="36"/>
          <w:szCs w:val="36"/>
          <w:lang w:val="hu-HU"/>
        </w:rPr>
        <w:t>.</w:t>
      </w:r>
    </w:p>
    <w:p w14:paraId="7E689DE1" w14:textId="3E0B4260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EP</w:t>
      </w:r>
      <w:r w:rsidR="0051577D">
        <w:rPr>
          <w:rStyle w:val="None"/>
          <w:sz w:val="20"/>
          <w:szCs w:val="20"/>
          <w:lang w:val="hu-HU"/>
        </w:rPr>
        <w:t>B</w:t>
      </w:r>
      <w:r w:rsidR="00F12FE4">
        <w:rPr>
          <w:rStyle w:val="None"/>
          <w:sz w:val="20"/>
          <w:szCs w:val="20"/>
          <w:lang w:val="hu-HU"/>
        </w:rPr>
        <w:t>10</w:t>
      </w:r>
      <w:r w:rsidR="0051577D">
        <w:rPr>
          <w:rStyle w:val="None"/>
          <w:sz w:val="20"/>
          <w:szCs w:val="20"/>
          <w:lang w:val="hu-HU"/>
        </w:rPr>
        <w:t>6</w:t>
      </w:r>
      <w:r w:rsidR="00F12FE4">
        <w:rPr>
          <w:rStyle w:val="None"/>
          <w:sz w:val="20"/>
          <w:szCs w:val="20"/>
          <w:lang w:val="hu-HU"/>
        </w:rPr>
        <w:t>MN</w:t>
      </w:r>
      <w:r w:rsidR="0051577D">
        <w:rPr>
          <w:rStyle w:val="None"/>
          <w:sz w:val="20"/>
          <w:szCs w:val="20"/>
          <w:lang w:val="hu-HU"/>
        </w:rPr>
        <w:t>MU</w:t>
      </w:r>
    </w:p>
    <w:p w14:paraId="0E7DC0A5" w14:textId="4E51BE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12FE4">
        <w:rPr>
          <w:rStyle w:val="None"/>
          <w:sz w:val="20"/>
          <w:szCs w:val="20"/>
          <w:lang w:val="hu-HU"/>
        </w:rPr>
        <w:t>5</w:t>
      </w:r>
    </w:p>
    <w:p w14:paraId="09542FD2" w14:textId="44BF2E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1577D">
        <w:rPr>
          <w:rStyle w:val="None"/>
          <w:sz w:val="20"/>
          <w:szCs w:val="20"/>
          <w:lang w:val="hu-HU"/>
        </w:rPr>
        <w:t>5</w:t>
      </w:r>
    </w:p>
    <w:p w14:paraId="7DBB2F67" w14:textId="1A366B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E40CC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</w:t>
      </w:r>
      <w:r w:rsidR="00F12FE4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51577D">
        <w:rPr>
          <w:rStyle w:val="None"/>
          <w:sz w:val="20"/>
          <w:szCs w:val="20"/>
          <w:lang w:val="hu-HU"/>
        </w:rPr>
        <w:t>2</w:t>
      </w:r>
    </w:p>
    <w:p w14:paraId="1A5499C7" w14:textId="77777777" w:rsidR="00DA0D8B" w:rsidRPr="006967BB" w:rsidRDefault="00DA0D8B" w:rsidP="00DA0D8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vizsga</w:t>
      </w:r>
      <w:r w:rsidRPr="006967BB">
        <w:rPr>
          <w:rStyle w:val="None"/>
          <w:sz w:val="20"/>
          <w:szCs w:val="20"/>
          <w:lang w:val="hu-HU"/>
        </w:rPr>
        <w:t xml:space="preserve"> (</w:t>
      </w:r>
      <w:r>
        <w:rPr>
          <w:rStyle w:val="None"/>
          <w:sz w:val="20"/>
          <w:szCs w:val="20"/>
          <w:lang w:val="hu-HU"/>
        </w:rPr>
        <w:t>v</w:t>
      </w:r>
      <w:r w:rsidRPr="006967BB">
        <w:rPr>
          <w:rStyle w:val="None"/>
          <w:sz w:val="20"/>
          <w:szCs w:val="20"/>
          <w:lang w:val="hu-HU"/>
        </w:rPr>
        <w:t>)</w:t>
      </w:r>
    </w:p>
    <w:p w14:paraId="3A9C2C14" w14:textId="77777777" w:rsidR="00DA0D8B" w:rsidRDefault="00DA0D8B" w:rsidP="00DA0D8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Pr="002B3B18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>
        <w:rPr>
          <w:rStyle w:val="None"/>
          <w:b/>
          <w:bCs/>
          <w:sz w:val="20"/>
          <w:szCs w:val="20"/>
          <w:lang w:val="hu-HU"/>
        </w:rPr>
        <w:t>4.</w:t>
      </w:r>
    </w:p>
    <w:p w14:paraId="41CAF5B8" w14:textId="77777777" w:rsidR="00B45500" w:rsidRDefault="00B45500" w:rsidP="00B45500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bookmarkStart w:id="0" w:name="_GoBack"/>
      <w:bookmarkEnd w:id="0"/>
    </w:p>
    <w:p w14:paraId="2241654B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  <w:lang w:val="en-US"/>
        </w:rPr>
      </w:pPr>
      <w:r>
        <w:rPr>
          <w:rStyle w:val="None"/>
          <w:rFonts w:eastAsia="Calibri"/>
          <w:bCs/>
          <w:color w:val="000000" w:themeColor="text1"/>
        </w:rPr>
        <w:t>Tantárgy felelős:</w:t>
      </w:r>
      <w:r>
        <w:rPr>
          <w:rStyle w:val="None"/>
          <w:rFonts w:eastAsia="Calibri"/>
          <w:bCs/>
          <w:color w:val="000000" w:themeColor="text1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>Dr. Perényi László Mihály, egyetemi docens</w:t>
      </w:r>
    </w:p>
    <w:p w14:paraId="41D7B2BB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Cs/>
          <w:sz w:val="18"/>
          <w:szCs w:val="18"/>
        </w:rPr>
        <w:tab/>
      </w:r>
      <w:r>
        <w:rPr>
          <w:rStyle w:val="None"/>
          <w:rFonts w:eastAsia="Calibri"/>
          <w:b w:val="0"/>
          <w:sz w:val="18"/>
          <w:szCs w:val="18"/>
        </w:rPr>
        <w:t>Iroda: 7624 Magyarország, Pécs, Boszorkány u. 2. B-319</w:t>
      </w:r>
    </w:p>
    <w:p w14:paraId="0AF08A87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E-mail: </w:t>
      </w:r>
      <w:hyperlink r:id="rId8" w:history="1">
        <w:r>
          <w:rPr>
            <w:rStyle w:val="Hiperhivatkozs"/>
            <w:b w:val="0"/>
            <w:color w:val="000000"/>
          </w:rPr>
          <w:t>perenyil@mik.pte.hu</w:t>
        </w:r>
      </w:hyperlink>
    </w:p>
    <w:p w14:paraId="48FF014F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  <w:shd w:val="clear" w:color="auto" w:fill="FFFFFF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Munkahelyi telefon: </w:t>
      </w:r>
      <w:r>
        <w:rPr>
          <w:rStyle w:val="None"/>
          <w:rFonts w:eastAsia="Calibri"/>
          <w:b w:val="0"/>
          <w:sz w:val="18"/>
          <w:szCs w:val="18"/>
          <w:shd w:val="clear" w:color="auto" w:fill="FFFFFF"/>
        </w:rPr>
        <w:t>+36 72 503650/23817</w:t>
      </w:r>
    </w:p>
    <w:p w14:paraId="79E20A3D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color w:val="000000" w:themeColor="text1"/>
          <w:sz w:val="18"/>
          <w:szCs w:val="18"/>
          <w:shd w:val="clear" w:color="auto" w:fill="FFFFFF"/>
        </w:rPr>
      </w:pPr>
    </w:p>
    <w:p w14:paraId="6FAFBE7E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Cs/>
          <w:color w:val="000000" w:themeColor="text1"/>
        </w:rPr>
        <w:t>Oktatók:</w:t>
      </w:r>
      <w:r>
        <w:rPr>
          <w:rStyle w:val="None"/>
          <w:rFonts w:eastAsia="Calibri"/>
          <w:sz w:val="18"/>
          <w:szCs w:val="18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>Dr. Perényi László Mihály egyetemi docens</w:t>
      </w:r>
    </w:p>
    <w:p w14:paraId="442BDD30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Cs/>
          <w:sz w:val="18"/>
          <w:szCs w:val="18"/>
        </w:rPr>
        <w:tab/>
      </w:r>
      <w:r>
        <w:rPr>
          <w:rStyle w:val="None"/>
          <w:rFonts w:eastAsia="Calibri"/>
          <w:b w:val="0"/>
          <w:sz w:val="18"/>
          <w:szCs w:val="18"/>
        </w:rPr>
        <w:t>Iroda: 7624 Magyarország, Pécs, Boszorkány u. 2. B-319</w:t>
      </w:r>
    </w:p>
    <w:p w14:paraId="61D14630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E-mail: </w:t>
      </w:r>
      <w:hyperlink r:id="rId9" w:history="1">
        <w:r>
          <w:rPr>
            <w:rStyle w:val="Hiperhivatkozs"/>
            <w:b w:val="0"/>
            <w:color w:val="000000"/>
          </w:rPr>
          <w:t>perenyil@mik.pte.hu</w:t>
        </w:r>
      </w:hyperlink>
    </w:p>
    <w:p w14:paraId="347E91C7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  <w:shd w:val="clear" w:color="auto" w:fill="FFFFFF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Munkahelyi telefon: </w:t>
      </w:r>
      <w:r>
        <w:rPr>
          <w:rStyle w:val="None"/>
          <w:rFonts w:eastAsia="Calibri"/>
          <w:b w:val="0"/>
          <w:sz w:val="18"/>
          <w:szCs w:val="18"/>
          <w:shd w:val="clear" w:color="auto" w:fill="FFFFFF"/>
        </w:rPr>
        <w:t>+36 72 503650/23817</w:t>
      </w:r>
    </w:p>
    <w:p w14:paraId="76AB602C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</w:p>
    <w:p w14:paraId="279572DE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>Dr. Kokas Balázs</w:t>
      </w:r>
    </w:p>
    <w:p w14:paraId="2B64844B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  <w:t>Iroda: 7624 Magyarország, Pécs, Boszorkány u. 2. B-327</w:t>
      </w:r>
    </w:p>
    <w:p w14:paraId="4A33FC53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E-mail: </w:t>
      </w:r>
      <w:hyperlink r:id="rId10" w:tgtFrame="_blank" w:history="1">
        <w:r>
          <w:rPr>
            <w:rStyle w:val="None"/>
            <w:rFonts w:eastAsia="Calibri"/>
            <w:b w:val="0"/>
            <w:sz w:val="18"/>
            <w:szCs w:val="18"/>
          </w:rPr>
          <w:t>kokas.balazs@mik.pte.hu</w:t>
        </w:r>
      </w:hyperlink>
    </w:p>
    <w:p w14:paraId="4763D624" w14:textId="77777777" w:rsidR="00B45500" w:rsidRDefault="00B45500" w:rsidP="00B45500">
      <w:pPr>
        <w:pStyle w:val="TEMATIKA-OKTATK"/>
        <w:jc w:val="both"/>
        <w:rPr>
          <w:rFonts w:ascii="roboto" w:hAnsi="roboto"/>
          <w:sz w:val="24"/>
          <w:szCs w:val="24"/>
          <w:bdr w:val="none" w:sz="0" w:space="0" w:color="auto" w:frame="1"/>
        </w:rPr>
      </w:pPr>
      <w:r>
        <w:rPr>
          <w:rStyle w:val="None"/>
          <w:rFonts w:eastAsia="Calibri"/>
          <w:b w:val="0"/>
          <w:sz w:val="18"/>
          <w:szCs w:val="18"/>
        </w:rPr>
        <w:tab/>
        <w:t xml:space="preserve">Munkahelyi telefon: </w:t>
      </w:r>
      <w:r>
        <w:rPr>
          <w:rFonts w:ascii="roboto" w:hAnsi="roboto"/>
          <w:b w:val="0"/>
          <w:bdr w:val="none" w:sz="0" w:space="0" w:color="auto" w:frame="1"/>
        </w:rPr>
        <w:t>+36 72 503 650 / 23815</w:t>
      </w:r>
    </w:p>
    <w:p w14:paraId="5C1B02AF" w14:textId="77777777" w:rsidR="00B45500" w:rsidRDefault="00B45500" w:rsidP="00B45500">
      <w:pPr>
        <w:pStyle w:val="TEMATIKA-OKTATK"/>
        <w:jc w:val="both"/>
        <w:rPr>
          <w:rFonts w:ascii="roboto" w:hAnsi="roboto"/>
          <w:b w:val="0"/>
          <w:bdr w:val="none" w:sz="0" w:space="0" w:color="auto" w:frame="1"/>
        </w:rPr>
      </w:pPr>
    </w:p>
    <w:p w14:paraId="1342EB17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Cs/>
          <w:color w:val="000000" w:themeColor="text1"/>
          <w:sz w:val="18"/>
          <w:szCs w:val="18"/>
          <w:bdr w:val="none" w:sz="0" w:space="0" w:color="auto"/>
        </w:rPr>
      </w:pPr>
      <w:r>
        <w:rPr>
          <w:rStyle w:val="None"/>
          <w:rFonts w:eastAsia="Calibri"/>
          <w:b w:val="0"/>
          <w:sz w:val="18"/>
          <w:szCs w:val="18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 xml:space="preserve">Dr. </w:t>
      </w:r>
      <w:proofErr w:type="spellStart"/>
      <w:r>
        <w:rPr>
          <w:rStyle w:val="None"/>
          <w:rFonts w:eastAsia="Calibri"/>
          <w:bCs/>
          <w:color w:val="000000" w:themeColor="text1"/>
          <w:sz w:val="18"/>
          <w:szCs w:val="18"/>
        </w:rPr>
        <w:t>Al</w:t>
      </w:r>
      <w:proofErr w:type="spellEnd"/>
      <w:r>
        <w:rPr>
          <w:rStyle w:val="None"/>
          <w:rFonts w:eastAsia="Calibri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rFonts w:eastAsia="Calibri"/>
          <w:bCs/>
          <w:color w:val="000000" w:themeColor="text1"/>
          <w:sz w:val="18"/>
          <w:szCs w:val="18"/>
        </w:rPr>
        <w:t>Hila</w:t>
      </w:r>
      <w:proofErr w:type="spellEnd"/>
      <w:r>
        <w:rPr>
          <w:rStyle w:val="None"/>
          <w:rFonts w:eastAsia="Calibri"/>
          <w:bCs/>
          <w:color w:val="000000" w:themeColor="text1"/>
          <w:sz w:val="18"/>
          <w:szCs w:val="18"/>
        </w:rPr>
        <w:t xml:space="preserve"> </w:t>
      </w:r>
      <w:proofErr w:type="spellStart"/>
      <w:r>
        <w:rPr>
          <w:rStyle w:val="None"/>
          <w:rFonts w:eastAsia="Calibri"/>
          <w:bCs/>
          <w:color w:val="000000" w:themeColor="text1"/>
          <w:sz w:val="18"/>
          <w:szCs w:val="18"/>
        </w:rPr>
        <w:t>Safa’</w:t>
      </w:r>
      <w:proofErr w:type="gramStart"/>
      <w:r>
        <w:rPr>
          <w:rStyle w:val="None"/>
          <w:rFonts w:eastAsia="Calibri"/>
          <w:bCs/>
          <w:color w:val="000000" w:themeColor="text1"/>
          <w:sz w:val="18"/>
          <w:szCs w:val="18"/>
        </w:rPr>
        <w:t>a</w:t>
      </w:r>
      <w:proofErr w:type="spellEnd"/>
      <w:proofErr w:type="gramEnd"/>
    </w:p>
    <w:p w14:paraId="094179F8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>Katona Ádám</w:t>
      </w:r>
      <w:r>
        <w:rPr>
          <w:rStyle w:val="None"/>
          <w:rFonts w:eastAsia="Calibri"/>
          <w:b w:val="0"/>
          <w:sz w:val="18"/>
          <w:szCs w:val="18"/>
        </w:rPr>
        <w:tab/>
      </w:r>
    </w:p>
    <w:p w14:paraId="2FF0E3CE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Cs/>
          <w:color w:val="000000" w:themeColor="text1"/>
          <w:sz w:val="18"/>
          <w:szCs w:val="18"/>
        </w:rPr>
      </w:pPr>
      <w:r>
        <w:rPr>
          <w:rStyle w:val="None"/>
          <w:rFonts w:eastAsia="Calibri"/>
          <w:b w:val="0"/>
          <w:sz w:val="18"/>
          <w:szCs w:val="18"/>
        </w:rPr>
        <w:tab/>
      </w:r>
      <w:r>
        <w:rPr>
          <w:rStyle w:val="None"/>
          <w:rFonts w:eastAsia="Calibri"/>
          <w:bCs/>
          <w:color w:val="000000" w:themeColor="text1"/>
          <w:sz w:val="18"/>
          <w:szCs w:val="18"/>
        </w:rPr>
        <w:t>Pethes Tamás</w:t>
      </w:r>
    </w:p>
    <w:p w14:paraId="47601EF7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  <w:shd w:val="clear" w:color="auto" w:fill="FFFFFF"/>
        </w:rPr>
      </w:pPr>
    </w:p>
    <w:p w14:paraId="4D90CE5C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</w:p>
    <w:p w14:paraId="47497716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sz w:val="18"/>
          <w:szCs w:val="18"/>
        </w:rPr>
      </w:pPr>
    </w:p>
    <w:p w14:paraId="686A74C3" w14:textId="77777777" w:rsidR="00B45500" w:rsidRDefault="00B45500" w:rsidP="00B45500">
      <w:pPr>
        <w:pStyle w:val="TEMATIKA-OKTATK"/>
        <w:jc w:val="both"/>
        <w:rPr>
          <w:rStyle w:val="None"/>
          <w:rFonts w:eastAsia="Calibri"/>
          <w:b w:val="0"/>
          <w:bCs/>
          <w:sz w:val="24"/>
          <w:szCs w:val="24"/>
        </w:rPr>
      </w:pPr>
      <w:r>
        <w:rPr>
          <w:rStyle w:val="None"/>
          <w:rFonts w:eastAsia="Calibri"/>
          <w:b w:val="0"/>
          <w:bCs/>
        </w:rPr>
        <w:br w:type="page"/>
      </w:r>
    </w:p>
    <w:p w14:paraId="570E3AA6" w14:textId="77777777" w:rsidR="00B45500" w:rsidRDefault="00B45500" w:rsidP="00B45500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7ECDC07" w14:textId="77777777" w:rsidR="00B45500" w:rsidRDefault="00B45500" w:rsidP="00B45500">
      <w:pPr>
        <w:pStyle w:val="Cmsor2"/>
        <w:jc w:val="both"/>
      </w:pPr>
      <w:r>
        <w:rPr>
          <w:lang w:val="hu-HU"/>
        </w:rPr>
        <w:t>Tárgyleírás</w:t>
      </w:r>
    </w:p>
    <w:p w14:paraId="34C1DDB2" w14:textId="77777777" w:rsidR="00B45500" w:rsidRDefault="00B45500" w:rsidP="00B4550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Az előző három félév során a hallgatók megismerték a teherhordó falas, és a monolit vb. vázas építésmódot az alapozástól a tetőszerkezetekig. Ebben a félévben az </w:t>
      </w:r>
      <w:proofErr w:type="spellStart"/>
      <w:r>
        <w:rPr>
          <w:sz w:val="20"/>
          <w:lang w:val="hu-HU"/>
        </w:rPr>
        <w:t>előregyártott</w:t>
      </w:r>
      <w:proofErr w:type="spellEnd"/>
      <w:r>
        <w:rPr>
          <w:sz w:val="20"/>
          <w:lang w:val="hu-HU"/>
        </w:rPr>
        <w:t xml:space="preserve"> vázakkal, a transzparens épületszerkezetekkel, a réteges falakkal és a homlokzatburkolatokkal, valamint az álmennyezetekkel foglalkozunk.</w:t>
      </w:r>
    </w:p>
    <w:p w14:paraId="0C62D7C0" w14:textId="77777777" w:rsidR="00B45500" w:rsidRDefault="00B45500" w:rsidP="00B45500">
      <w:pPr>
        <w:pStyle w:val="Cmsor2"/>
        <w:jc w:val="both"/>
        <w:rPr>
          <w:rStyle w:val="None"/>
          <w:rFonts w:eastAsia="Calibri"/>
        </w:rPr>
      </w:pPr>
      <w:r>
        <w:rPr>
          <w:rStyle w:val="None"/>
          <w:rFonts w:eastAsia="Calibri"/>
          <w:lang w:val="hu-HU"/>
        </w:rPr>
        <w:t>Oktatás célja</w:t>
      </w:r>
    </w:p>
    <w:p w14:paraId="46FB8B4F" w14:textId="77777777" w:rsidR="00B45500" w:rsidRDefault="00B45500" w:rsidP="00B45500">
      <w:pPr>
        <w:jc w:val="both"/>
        <w:rPr>
          <w:sz w:val="20"/>
        </w:rPr>
      </w:pPr>
      <w:r>
        <w:rPr>
          <w:sz w:val="20"/>
          <w:lang w:val="hu-HU"/>
        </w:rPr>
        <w:t>A félév célja, hogy a hallgatók képesek legyenek a korábban tanult szerkezetekkel összhangba hozott, kiviteli terv szintű megoldásokat készíteni, képesek legyenek a szerkezettel szemben támasztott követelmények és a szerkezetet érő hatások meghatározására.</w:t>
      </w:r>
    </w:p>
    <w:p w14:paraId="3B1C3622" w14:textId="77777777" w:rsidR="00B45500" w:rsidRDefault="00B45500" w:rsidP="00B45500">
      <w:pPr>
        <w:pStyle w:val="Cmsor2"/>
        <w:jc w:val="both"/>
        <w:rPr>
          <w:rStyle w:val="None"/>
          <w:rFonts w:eastAsia="Calibri"/>
        </w:rPr>
      </w:pPr>
      <w:r>
        <w:rPr>
          <w:rStyle w:val="None"/>
          <w:rFonts w:eastAsia="Calibri"/>
          <w:lang w:val="hu-HU"/>
        </w:rPr>
        <w:t>Tantárgy tartalma</w:t>
      </w:r>
    </w:p>
    <w:p w14:paraId="4455876D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vázzal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szerelt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álmennyezetek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tanítjuk</w:t>
      </w:r>
      <w:proofErr w:type="spellEnd"/>
      <w:r>
        <w:rPr>
          <w:sz w:val="20"/>
        </w:rPr>
        <w:t xml:space="preserve"> meg. </w:t>
      </w:r>
    </w:p>
    <w:p w14:paraId="2039289B" w14:textId="77777777" w:rsidR="00B45500" w:rsidRDefault="00B45500" w:rsidP="00B45500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>.</w:t>
      </w:r>
    </w:p>
    <w:p w14:paraId="4BD78B23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szCs w:val="20"/>
          <w:lang w:val="hu-HU"/>
        </w:rPr>
      </w:pPr>
    </w:p>
    <w:p w14:paraId="2701ACD6" w14:textId="77777777" w:rsidR="00B45500" w:rsidRDefault="00B45500" w:rsidP="00B4550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>
        <w:rPr>
          <w:b/>
          <w:sz w:val="20"/>
        </w:rPr>
        <w:t>Neptun</w:t>
      </w:r>
      <w:proofErr w:type="spellEnd"/>
      <w:r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06504F88" w14:textId="77777777" w:rsidR="00B45500" w:rsidRDefault="00B45500" w:rsidP="00B45500">
      <w:pPr>
        <w:pStyle w:val="Cmsor2"/>
        <w:jc w:val="both"/>
        <w:rPr>
          <w:rStyle w:val="None"/>
          <w:rFonts w:eastAsia="Calibri"/>
          <w:lang w:val="hu-HU"/>
        </w:rPr>
      </w:pPr>
      <w:r>
        <w:rPr>
          <w:rStyle w:val="None"/>
          <w:rFonts w:eastAsia="Calibri"/>
          <w:lang w:val="hu-HU"/>
        </w:rPr>
        <w:t>Számonkérési és értékelési rendszer</w:t>
      </w:r>
    </w:p>
    <w:p w14:paraId="5207DA50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24F1AF6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FCA186B" w14:textId="77777777" w:rsidR="00B45500" w:rsidRDefault="00B45500" w:rsidP="00B4550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717C4E6" w14:textId="77777777" w:rsidR="00B45500" w:rsidRDefault="00B45500" w:rsidP="00B4550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E96121" w14:textId="77777777" w:rsidR="00B45500" w:rsidRDefault="00B45500" w:rsidP="00B45500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554003F5" w14:textId="77777777" w:rsidR="00B45500" w:rsidRDefault="00B45500" w:rsidP="00B4550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13E4A719" w14:textId="77777777" w:rsidR="00B45500" w:rsidRDefault="00B45500" w:rsidP="00B4550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5EB1C6F" w14:textId="77777777" w:rsidR="00B45500" w:rsidRDefault="00B45500" w:rsidP="00B45500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jelenlét ellenőrzésének módja: jelenléti ív </w:t>
      </w:r>
    </w:p>
    <w:p w14:paraId="67AEAA8F" w14:textId="77777777" w:rsidR="00B45500" w:rsidRDefault="00B45500" w:rsidP="00B45500">
      <w:pPr>
        <w:rPr>
          <w:rStyle w:val="None"/>
          <w:bCs/>
          <w:sz w:val="20"/>
          <w:szCs w:val="20"/>
          <w:lang w:val="hu-HU"/>
        </w:rPr>
      </w:pPr>
    </w:p>
    <w:p w14:paraId="32D220CB" w14:textId="77777777" w:rsidR="00B45500" w:rsidRDefault="00B45500" w:rsidP="00B45500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Követelmények a szorgalmi időszakban:</w:t>
      </w:r>
    </w:p>
    <w:p w14:paraId="4240D45A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foglalkozásokon való részvétel:</w:t>
      </w:r>
    </w:p>
    <w:p w14:paraId="4C1F5AE9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előadásokon és a gyakorlatokon a részvétel kötelező.</w:t>
      </w:r>
    </w:p>
    <w:p w14:paraId="69EF6ACB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E0D8E5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Az aláírás megszerzésének feltételei:</w:t>
      </w:r>
    </w:p>
    <w:p w14:paraId="6CED994A" w14:textId="77777777" w:rsidR="00B45500" w:rsidRDefault="00B45500" w:rsidP="00B45500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 a gyakorlati órák legalább 70%-án teljesített bejegyzés (az órán megjelent és teljesített) szerzése,</w:t>
      </w:r>
    </w:p>
    <w:p w14:paraId="721E8C63" w14:textId="77777777" w:rsidR="00B45500" w:rsidRDefault="00B45500" w:rsidP="00B45500">
      <w:pPr>
        <w:tabs>
          <w:tab w:val="left" w:pos="567"/>
        </w:tabs>
        <w:ind w:firstLine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(az igazolt hiányzás is hiányzásnak számít)</w:t>
      </w:r>
    </w:p>
    <w:p w14:paraId="18FCB05F" w14:textId="77777777" w:rsidR="00B45500" w:rsidRDefault="00B45500" w:rsidP="00B45500">
      <w:pPr>
        <w:tabs>
          <w:tab w:val="left" w:pos="567"/>
        </w:tabs>
        <w:ind w:left="567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-a rajzfeladatok beadása (a feladat akkor minősül beadottnak, ha minden rajzi elem készültsége eléri az 40%-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ot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) </w:t>
      </w:r>
    </w:p>
    <w:p w14:paraId="3106F079" w14:textId="77777777" w:rsidR="00B45500" w:rsidRDefault="00B45500" w:rsidP="00B45500">
      <w:pPr>
        <w:tabs>
          <w:tab w:val="left" w:pos="567"/>
        </w:tabs>
        <w:rPr>
          <w:rStyle w:val="None"/>
          <w:rFonts w:eastAsia="Times New Roman"/>
          <w:b/>
          <w:bCs/>
          <w:strike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-mindkét zárthelyi megírása.</w:t>
      </w:r>
    </w:p>
    <w:p w14:paraId="72442221" w14:textId="77777777" w:rsidR="00B45500" w:rsidRDefault="00B45500" w:rsidP="00B45500">
      <w:pPr>
        <w:tabs>
          <w:tab w:val="left" w:pos="567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DE3377" w14:textId="77777777" w:rsidR="00B45500" w:rsidRDefault="00B45500" w:rsidP="00B45500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79693039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rajz   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Előregyártott</w:t>
      </w:r>
      <w:proofErr w:type="spellEnd"/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vázas épület (alaprajz/födémterv, metszetek, homlokzat, részletrajzok),</w:t>
      </w:r>
    </w:p>
    <w:p w14:paraId="536BEC4C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rajz    Homlokzati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-, és belső nyílászárók konszignációja</w:t>
      </w:r>
    </w:p>
    <w:p w14:paraId="6E550788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rajz    Függönyfal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>, és homlokzatburkolat terve</w:t>
      </w:r>
    </w:p>
    <w:p w14:paraId="4F0EEA23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A3912C4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rajzfeladatokat a tematikában megadott heteken, a gyakorlati órán kell bemutatni. A gyakorlatvezető ugyanekkor értékeli a feladatot, melyet egy pontozólapon rögzít.</w:t>
      </w:r>
    </w:p>
    <w:p w14:paraId="4A9198B5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 a következő oktatási héten, a gyakorlatvezető által megadott időpontban pótolhat. A pótlás során csak az alap pontszám szerezhető meg, a plusz pontok már nem. </w:t>
      </w:r>
    </w:p>
    <w:p w14:paraId="4E9C37BD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131B49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A0AA041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bemutatta a feladatát a következő oktatási héten, a gyakorlatvezető által megadott időpontban pontemelő javítást tehet.</w:t>
      </w:r>
    </w:p>
    <w:p w14:paraId="74B2A431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utolsó feladat javítására/pótlására a vizsgaidőszak első hetében lesz lehetőség, a tantárgyfelelős által meghirdetett időpontban. </w:t>
      </w:r>
    </w:p>
    <w:p w14:paraId="0451F00E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1. a 2. és a 3. feladat a vizsgaidőszak második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hetében  még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pótolható/javítható egyszer, de ebben az esetben a feladatért járó plusz pontok negatív értékkel kerülnek beszámításra.</w:t>
      </w:r>
    </w:p>
    <w:p w14:paraId="5672ED20" w14:textId="77777777" w:rsidR="00B45500" w:rsidRDefault="00B45500" w:rsidP="00B45500">
      <w:pPr>
        <w:tabs>
          <w:tab w:val="left" w:pos="4962"/>
        </w:tabs>
        <w:jc w:val="both"/>
      </w:pPr>
      <w:r>
        <w:rPr>
          <w:rStyle w:val="None"/>
          <w:rFonts w:eastAsia="Times New Roman"/>
          <w:bCs/>
          <w:sz w:val="20"/>
          <w:szCs w:val="20"/>
          <w:lang w:val="hu-HU"/>
        </w:rPr>
        <w:t>Késedelmi díjat nem kell fizetni a pótlásokért.</w:t>
      </w:r>
    </w:p>
    <w:p w14:paraId="11FFCCA1" w14:textId="77777777" w:rsidR="00B45500" w:rsidRDefault="00B45500" w:rsidP="00B45500">
      <w:pPr>
        <w:rPr>
          <w:rStyle w:val="None"/>
          <w:b/>
        </w:rPr>
      </w:pPr>
    </w:p>
    <w:p w14:paraId="1D59F476" w14:textId="77777777" w:rsidR="00B45500" w:rsidRDefault="00B45500" w:rsidP="00B45500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1F0420A5" w14:textId="77777777" w:rsidR="00B45500" w:rsidRDefault="00B45500" w:rsidP="00B45500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vagy utalással érintett ismeretek számonkérése. Segédeszköz nem használható. Előre keretezett formalapok beadása (2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csomag = borító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+ 8 db A4 lap mindkét oldalán keretezve) a negyedik tanítási hét végéig.</w:t>
      </w:r>
    </w:p>
    <w:p w14:paraId="7C65223E" w14:textId="77777777" w:rsidR="00B45500" w:rsidRDefault="00B45500" w:rsidP="00B45500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zárthelyi dolgozatok 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javítására/pótlására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vizsgaidőszak első hetében, egy alkalommal lesz lehetőség.</w:t>
      </w:r>
    </w:p>
    <w:p w14:paraId="4EDFAF97" w14:textId="77777777" w:rsidR="00B45500" w:rsidRDefault="00B45500" w:rsidP="00B45500">
      <w:pPr>
        <w:tabs>
          <w:tab w:val="left" w:pos="567"/>
        </w:tabs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660127D" w14:textId="77777777" w:rsidR="00B45500" w:rsidRDefault="00B45500" w:rsidP="00B45500">
      <w:pPr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A </w:t>
      </w:r>
      <w:proofErr w:type="spellStart"/>
      <w:r>
        <w:rPr>
          <w:rStyle w:val="None"/>
          <w:b/>
          <w:bCs/>
          <w:sz w:val="20"/>
          <w:szCs w:val="20"/>
        </w:rPr>
        <w:t>szemeszterben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megszerezhető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pontszámok</w:t>
      </w:r>
      <w:proofErr w:type="spellEnd"/>
      <w:r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B45500" w14:paraId="2E44C691" w14:textId="77777777" w:rsidTr="00B45500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EB22F0F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74C430C8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5905CCC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B45500" w14:paraId="5788337A" w14:textId="77777777" w:rsidTr="00B45500">
        <w:trPr>
          <w:trHeight w:val="312"/>
        </w:trPr>
        <w:tc>
          <w:tcPr>
            <w:tcW w:w="2209" w:type="dxa"/>
            <w:hideMark/>
          </w:tcPr>
          <w:p w14:paraId="1F8274F5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6ACD8B08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6A5B9C4D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20 pont (20%)</w:t>
            </w:r>
          </w:p>
        </w:tc>
      </w:tr>
      <w:tr w:rsidR="00B45500" w14:paraId="09D65B28" w14:textId="77777777" w:rsidTr="00B45500">
        <w:trPr>
          <w:trHeight w:val="312"/>
        </w:trPr>
        <w:tc>
          <w:tcPr>
            <w:tcW w:w="2209" w:type="dxa"/>
            <w:hideMark/>
          </w:tcPr>
          <w:p w14:paraId="1F2BB2AD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6A726B24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2071" w:type="dxa"/>
            <w:hideMark/>
          </w:tcPr>
          <w:p w14:paraId="42852B2E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20 pont 20 %</w:t>
            </w:r>
          </w:p>
        </w:tc>
      </w:tr>
      <w:tr w:rsidR="00B45500" w14:paraId="44025DE0" w14:textId="77777777" w:rsidTr="00B45500">
        <w:trPr>
          <w:trHeight w:val="312"/>
        </w:trPr>
        <w:tc>
          <w:tcPr>
            <w:tcW w:w="2209" w:type="dxa"/>
            <w:hideMark/>
          </w:tcPr>
          <w:p w14:paraId="7F73C008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169ADD15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4E2030F1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 pont (24%)</w:t>
            </w:r>
          </w:p>
        </w:tc>
      </w:tr>
      <w:tr w:rsidR="00B45500" w14:paraId="52991B7A" w14:textId="77777777" w:rsidTr="00B45500">
        <w:trPr>
          <w:trHeight w:val="312"/>
        </w:trPr>
        <w:tc>
          <w:tcPr>
            <w:tcW w:w="2209" w:type="dxa"/>
            <w:hideMark/>
          </w:tcPr>
          <w:p w14:paraId="29D8296D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64BA064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4F8F96CD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10+2 pont (12%)</w:t>
            </w:r>
          </w:p>
        </w:tc>
      </w:tr>
      <w:tr w:rsidR="00B45500" w14:paraId="327829FE" w14:textId="77777777" w:rsidTr="00B45500">
        <w:trPr>
          <w:trHeight w:val="312"/>
        </w:trPr>
        <w:tc>
          <w:tcPr>
            <w:tcW w:w="2209" w:type="dxa"/>
            <w:hideMark/>
          </w:tcPr>
          <w:p w14:paraId="56BFEB77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1BB90D6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2543BB60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 pont (24%)</w:t>
            </w:r>
          </w:p>
        </w:tc>
      </w:tr>
      <w:tr w:rsidR="00B45500" w14:paraId="0FF346B1" w14:textId="77777777" w:rsidTr="00B45500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FC020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76AA7712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4A6D984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14:paraId="02EBAE73" w14:textId="77777777" w:rsidR="00B45500" w:rsidRDefault="00B45500" w:rsidP="00B45500">
      <w:pPr>
        <w:tabs>
          <w:tab w:val="left" w:pos="4962"/>
        </w:tabs>
        <w:jc w:val="both"/>
        <w:rPr>
          <w:rFonts w:ascii="Century Gothic" w:hAnsi="Century Gothic" w:cs="Calibri"/>
        </w:rPr>
      </w:pPr>
    </w:p>
    <w:p w14:paraId="26902375" w14:textId="77777777" w:rsidR="00B45500" w:rsidRDefault="00B45500" w:rsidP="00B45500">
      <w:pPr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A </w:t>
      </w:r>
      <w:proofErr w:type="spellStart"/>
      <w:r>
        <w:rPr>
          <w:rStyle w:val="None"/>
          <w:b/>
          <w:bCs/>
          <w:sz w:val="20"/>
          <w:szCs w:val="20"/>
        </w:rPr>
        <w:t>korábbi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szemeszterekben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készített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feladatok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elfogadási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rendje</w:t>
      </w:r>
      <w:proofErr w:type="spellEnd"/>
      <w:r>
        <w:rPr>
          <w:rStyle w:val="None"/>
          <w:b/>
          <w:bCs/>
          <w:sz w:val="20"/>
          <w:szCs w:val="20"/>
        </w:rPr>
        <w:t>:</w:t>
      </w:r>
    </w:p>
    <w:p w14:paraId="02AD0365" w14:textId="77777777" w:rsidR="00B45500" w:rsidRDefault="00B45500" w:rsidP="00B45500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korábbi félévekben készített feladatok nem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fogadtathatók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el.</w:t>
      </w:r>
    </w:p>
    <w:p w14:paraId="4267F389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  <w:rFonts w:eastAsia="Times New Roman"/>
          <w:bCs/>
        </w:rPr>
      </w:pPr>
    </w:p>
    <w:p w14:paraId="28F6B14E" w14:textId="77777777" w:rsidR="00B45500" w:rsidRDefault="00B45500" w:rsidP="00B45500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Aláírás megszerzése:</w:t>
      </w:r>
    </w:p>
    <w:p w14:paraId="1AFCC259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 vége:</w:t>
      </w:r>
    </w:p>
    <w:p w14:paraId="6DB88EF8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5C51BA9A" w14:textId="77777777" w:rsidR="00B45500" w:rsidRDefault="00B45500" w:rsidP="00B45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</w:t>
      </w:r>
      <w:proofErr w:type="gramStart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több, mint</w:t>
      </w:r>
      <w:proofErr w:type="gramEnd"/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30 %-ára (14-ből 5 vagy több alkalommal) „nem teljesített bejegyzést kap.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Figyelem az igazolt hiányzás is „nem teljesített” bejegyzést von maga után. </w:t>
      </w:r>
    </w:p>
    <w:p w14:paraId="46707F2F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FF0000"/>
          <w:sz w:val="20"/>
          <w:szCs w:val="20"/>
          <w:lang w:val="hu-HU"/>
        </w:rPr>
        <w:t xml:space="preserve"> „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Megtagadva” bejegyzést kap (javítható/pótolható)</w:t>
      </w:r>
    </w:p>
    <w:p w14:paraId="64CC14B9" w14:textId="77777777" w:rsidR="00B45500" w:rsidRDefault="00B45500" w:rsidP="00B45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valamelyik Zárthelyi dolgozatát nem írta meg </w:t>
      </w:r>
    </w:p>
    <w:p w14:paraId="0443F792" w14:textId="77777777" w:rsidR="00B45500" w:rsidRDefault="00B45500" w:rsidP="00B45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valamelyik rajzfeladatot nem adta be.</w:t>
      </w:r>
    </w:p>
    <w:p w14:paraId="3E7D40E7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662FC5D7" w14:textId="77777777" w:rsidR="00B45500" w:rsidRDefault="00B45500" w:rsidP="00B45500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gyakorlati órák legalább 70%-án teljesített bejegyzés (az órán megjelent és teljesített) szerzése,</w:t>
      </w:r>
    </w:p>
    <w:p w14:paraId="51C5C6D6" w14:textId="77777777" w:rsidR="00B45500" w:rsidRDefault="00B45500" w:rsidP="00B45500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összes rajzfeladatot beadta,</w:t>
      </w:r>
    </w:p>
    <w:p w14:paraId="2B69D1A4" w14:textId="77777777" w:rsidR="00B45500" w:rsidRDefault="00B45500" w:rsidP="00B45500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mindkét zárthelyit megírta.</w:t>
      </w:r>
    </w:p>
    <w:p w14:paraId="159C4883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7968B74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Megajánlott vizsgajegy</w:t>
      </w:r>
    </w:p>
    <w:p w14:paraId="5570AE04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  <w:sz w:val="20"/>
          <w:szCs w:val="20"/>
        </w:rPr>
        <w:t>A tantárgyfelelősnek joga </w:t>
      </w:r>
      <w:r>
        <w:rPr>
          <w:color w:val="222222"/>
          <w:sz w:val="20"/>
          <w:szCs w:val="20"/>
        </w:rPr>
        <w:t>van félévközi teljesítmény alapján vizsgajegyet megajánlani, ami – ha a hallgató a vizsgaidőszak végéig elfogadja – rögzítésre kerül a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>.</w:t>
      </w:r>
    </w:p>
    <w:p w14:paraId="5ED0B73A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>A megajánlott és a hallgató által elfogadott jegy TR-</w:t>
      </w:r>
      <w:proofErr w:type="spellStart"/>
      <w:r>
        <w:rPr>
          <w:color w:val="222222"/>
          <w:sz w:val="20"/>
          <w:szCs w:val="20"/>
        </w:rPr>
        <w:t>ben</w:t>
      </w:r>
      <w:proofErr w:type="spellEnd"/>
      <w:r>
        <w:rPr>
          <w:color w:val="222222"/>
          <w:sz w:val="20"/>
          <w:szCs w:val="20"/>
        </w:rPr>
        <w:t xml:space="preserve"> történő rögzítéséhez a hallgatónak nem kell vizsgára jelentkeznie. </w:t>
      </w:r>
      <w:r>
        <w:rPr>
          <w:b/>
          <w:bCs/>
          <w:color w:val="222222"/>
          <w:sz w:val="20"/>
          <w:szCs w:val="20"/>
        </w:rPr>
        <w:t>Amennyiben a hallgató </w:t>
      </w:r>
      <w:r>
        <w:rPr>
          <w:b/>
          <w:bCs/>
          <w:color w:val="222222"/>
          <w:sz w:val="20"/>
          <w:szCs w:val="20"/>
          <w:u w:val="single"/>
        </w:rPr>
        <w:t>nem fogadja el a megajánlott jegyet,</w:t>
      </w:r>
      <w:r>
        <w:rPr>
          <w:b/>
          <w:bCs/>
          <w:color w:val="222222"/>
          <w:sz w:val="20"/>
          <w:szCs w:val="20"/>
        </w:rPr>
        <w:t> vizsgáznia kell, különben a tárgy nem teljesül!</w:t>
      </w:r>
    </w:p>
    <w:p w14:paraId="08121BDE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 </w:t>
      </w:r>
      <w:r>
        <w:rPr>
          <w:b/>
          <w:bCs/>
          <w:color w:val="222222"/>
          <w:sz w:val="20"/>
          <w:szCs w:val="20"/>
        </w:rPr>
        <w:t>jegymegajánlás feltétele</w:t>
      </w:r>
      <w:r>
        <w:rPr>
          <w:color w:val="222222"/>
          <w:sz w:val="20"/>
          <w:szCs w:val="20"/>
        </w:rPr>
        <w:t>:                          </w:t>
      </w:r>
    </w:p>
    <w:p w14:paraId="39C3C76D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360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legalább 75%-</w:t>
      </w:r>
      <w:proofErr w:type="spellStart"/>
      <w:r>
        <w:rPr>
          <w:color w:val="222222"/>
          <w:sz w:val="20"/>
          <w:szCs w:val="20"/>
        </w:rPr>
        <w:t>os</w:t>
      </w:r>
      <w:proofErr w:type="spellEnd"/>
      <w:r>
        <w:rPr>
          <w:color w:val="222222"/>
          <w:sz w:val="20"/>
          <w:szCs w:val="20"/>
        </w:rPr>
        <w:t xml:space="preserve"> félévközi teljesítmény,</w:t>
      </w:r>
    </w:p>
    <w:p w14:paraId="26C667C8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3600"/>
        <w:rPr>
          <w:color w:val="222222"/>
        </w:rPr>
      </w:pPr>
      <w:r>
        <w:rPr>
          <w:color w:val="222222"/>
          <w:sz w:val="20"/>
          <w:szCs w:val="20"/>
        </w:rPr>
        <w:t> 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rajzfeladatok mindegyikét legalább 50%-</w:t>
      </w:r>
      <w:proofErr w:type="spellStart"/>
      <w:r>
        <w:rPr>
          <w:color w:val="222222"/>
          <w:sz w:val="20"/>
          <w:szCs w:val="20"/>
        </w:rPr>
        <w:t>kal</w:t>
      </w:r>
      <w:proofErr w:type="spellEnd"/>
      <w:r>
        <w:rPr>
          <w:color w:val="222222"/>
          <w:sz w:val="20"/>
          <w:szCs w:val="20"/>
        </w:rPr>
        <w:t xml:space="preserve"> teljesítette,</w:t>
      </w:r>
    </w:p>
    <w:p w14:paraId="24882C90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  <w:sz w:val="20"/>
          <w:szCs w:val="20"/>
        </w:rPr>
        <w:t xml:space="preserve">                                                                         </w:t>
      </w:r>
      <w:proofErr w:type="gramStart"/>
      <w:r>
        <w:rPr>
          <w:color w:val="222222"/>
          <w:sz w:val="20"/>
          <w:szCs w:val="20"/>
        </w:rPr>
        <w:t>a</w:t>
      </w:r>
      <w:proofErr w:type="gramEnd"/>
      <w:r>
        <w:rPr>
          <w:color w:val="222222"/>
          <w:sz w:val="20"/>
          <w:szCs w:val="20"/>
        </w:rPr>
        <w:t xml:space="preserve"> két zárthelyit külön-külön legalább 60%-</w:t>
      </w:r>
      <w:proofErr w:type="spellStart"/>
      <w:r>
        <w:rPr>
          <w:color w:val="222222"/>
          <w:sz w:val="20"/>
          <w:szCs w:val="20"/>
        </w:rPr>
        <w:t>ra</w:t>
      </w:r>
      <w:proofErr w:type="spellEnd"/>
      <w:r>
        <w:rPr>
          <w:color w:val="222222"/>
          <w:sz w:val="20"/>
          <w:szCs w:val="20"/>
        </w:rPr>
        <w:t xml:space="preserve"> (12-12 pont teljesítette,</w:t>
      </w:r>
    </w:p>
    <w:p w14:paraId="1722600A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 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  <w:sz w:val="20"/>
          <w:szCs w:val="20"/>
        </w:rPr>
        <w:t>4 (jó) 75-89 pont</w:t>
      </w:r>
    </w:p>
    <w:p w14:paraId="1CCB1D4D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5 (jeles) 90-100 pont</w:t>
      </w:r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  <w:p w14:paraId="372FD942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1AE7AFD" w14:textId="77777777" w:rsidR="00B45500" w:rsidRDefault="00B45500" w:rsidP="00B45500">
      <w:pPr>
        <w:pStyle w:val="NormlWeb"/>
        <w:shd w:val="clear" w:color="auto" w:fill="FFFFFF"/>
        <w:spacing w:before="0" w:beforeAutospacing="0" w:after="0" w:afterAutospacing="0"/>
        <w:ind w:left="2880" w:firstLine="720"/>
        <w:jc w:val="both"/>
        <w:rPr>
          <w:rStyle w:val="None"/>
          <w:rFonts w:eastAsia="Calibri"/>
        </w:rPr>
      </w:pPr>
      <w:r>
        <w:rPr>
          <w:rFonts w:ascii="Arial" w:hAnsi="Arial" w:cs="Arial"/>
          <w:color w:val="222222"/>
          <w:shd w:val="clear" w:color="auto" w:fill="FFFFFF"/>
        </w:rPr>
        <w:t>  </w:t>
      </w:r>
    </w:p>
    <w:p w14:paraId="5DB116B9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6DC196BD" w14:textId="77777777" w:rsidR="00B45500" w:rsidRDefault="00B45500" w:rsidP="00B45500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javítható/pótolható.</w:t>
      </w:r>
    </w:p>
    <w:p w14:paraId="36C0C134" w14:textId="77777777" w:rsidR="00B45500" w:rsidRDefault="00B45500" w:rsidP="00B45500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3. feladat javítható/pótolható</w:t>
      </w:r>
    </w:p>
    <w:p w14:paraId="1BC0BB23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4BD7FFFC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 xml:space="preserve"> - minden rajzfeladat pótolható/javítható</w:t>
      </w:r>
    </w:p>
    <w:p w14:paraId="38845152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</w:p>
    <w:p w14:paraId="47308A69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17. hét vége  </w:t>
      </w:r>
    </w:p>
    <w:p w14:paraId="2C3AACE5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6207A35B" w14:textId="77777777" w:rsidR="00B45500" w:rsidRDefault="00B45500" w:rsidP="00B45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valamelyik rajzfeladat beadását elmulasztotta,</w:t>
      </w:r>
    </w:p>
    <w:p w14:paraId="5A12D5EA" w14:textId="77777777" w:rsidR="00B45500" w:rsidRDefault="00B45500" w:rsidP="00B4550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1FA55584" w14:textId="77777777" w:rsidR="00B45500" w:rsidRDefault="00B45500" w:rsidP="00B4550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24CE64D3" w14:textId="77777777" w:rsidR="00B45500" w:rsidRDefault="00B45500" w:rsidP="00B45500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1CFEAB27" w14:textId="77777777" w:rsidR="00B45500" w:rsidRDefault="00B45500" w:rsidP="00B45500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70F8A8FE" w14:textId="77777777" w:rsidR="00B45500" w:rsidRDefault="00B45500" w:rsidP="00B45500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Követelmények a vizsgaidőszakban: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096"/>
        <w:gridCol w:w="1054"/>
      </w:tblGrid>
      <w:tr w:rsidR="00B45500" w14:paraId="754D8049" w14:textId="77777777" w:rsidTr="00B455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1076" w14:textId="77777777" w:rsidR="00B45500" w:rsidRDefault="00B45500">
            <w:pPr>
              <w:tabs>
                <w:tab w:val="left" w:pos="4962"/>
              </w:tabs>
              <w:jc w:val="center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vizsga részei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FD5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45C" w14:textId="77777777" w:rsidR="00B45500" w:rsidRDefault="00B45500">
            <w:pPr>
              <w:tabs>
                <w:tab w:val="left" w:pos="4962"/>
              </w:tabs>
              <w:rPr>
                <w:b/>
                <w:i/>
              </w:rPr>
            </w:pPr>
          </w:p>
        </w:tc>
      </w:tr>
      <w:tr w:rsidR="00B45500" w14:paraId="00CA8EA5" w14:textId="77777777" w:rsidTr="00B455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5BD1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írásbeli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EF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osztályozott gyakorlat jellegű, de segédeszköz nem használható (min. 2*60 perc)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3BA2" w14:textId="77777777" w:rsidR="00B45500" w:rsidRDefault="00B45500">
            <w:pPr>
              <w:tabs>
                <w:tab w:val="left" w:pos="4962"/>
              </w:tabs>
              <w:jc w:val="right"/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(50%) </w:t>
            </w:r>
          </w:p>
        </w:tc>
      </w:tr>
      <w:tr w:rsidR="00B45500" w14:paraId="511599FD" w14:textId="77777777" w:rsidTr="00B455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0CC8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szóbeli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4161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kiadott tételek alapján (legalább két tételt kell kifejteni a vizsgán)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FAD6" w14:textId="77777777" w:rsidR="00B45500" w:rsidRDefault="00B45500">
            <w:pPr>
              <w:tabs>
                <w:tab w:val="left" w:pos="4962"/>
              </w:tabs>
              <w:jc w:val="right"/>
            </w:pPr>
            <w:r>
              <w:rPr>
                <w:sz w:val="20"/>
                <w:szCs w:val="20"/>
              </w:rPr>
              <w:t xml:space="preserve">50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(50%)</w:t>
            </w:r>
          </w:p>
        </w:tc>
      </w:tr>
      <w:tr w:rsidR="00B45500" w14:paraId="3B0B6C12" w14:textId="77777777" w:rsidTr="00B4550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C3B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lang w:val="hu-H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EDCC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összesen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733" w14:textId="77777777" w:rsidR="00B45500" w:rsidRDefault="00B45500">
            <w:pPr>
              <w:tabs>
                <w:tab w:val="left" w:pos="4962"/>
              </w:tabs>
              <w:jc w:val="right"/>
            </w:pPr>
            <w:r>
              <w:rPr>
                <w:b/>
                <w:sz w:val="20"/>
                <w:szCs w:val="20"/>
              </w:rPr>
              <w:t xml:space="preserve">100 </w:t>
            </w:r>
            <w:proofErr w:type="spellStart"/>
            <w:r>
              <w:rPr>
                <w:b/>
                <w:sz w:val="20"/>
                <w:szCs w:val="20"/>
              </w:rPr>
              <w:t>pont</w:t>
            </w:r>
            <w:proofErr w:type="spellEnd"/>
            <w:r>
              <w:rPr>
                <w:b/>
                <w:sz w:val="20"/>
                <w:szCs w:val="20"/>
              </w:rPr>
              <w:t xml:space="preserve"> (100% )</w:t>
            </w:r>
          </w:p>
        </w:tc>
      </w:tr>
    </w:tbl>
    <w:p w14:paraId="403DBF63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E4126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Értékelés</w:t>
      </w:r>
    </w:p>
    <w:p w14:paraId="17A3DB28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vizsgajegy (v) számítása a megszerzett pontok alapján: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7"/>
        <w:gridCol w:w="4734"/>
      </w:tblGrid>
      <w:tr w:rsidR="00B45500" w14:paraId="18B45609" w14:textId="77777777" w:rsidTr="00B45500">
        <w:trPr>
          <w:trHeight w:val="387"/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B552B" w14:textId="77777777" w:rsidR="00B45500" w:rsidRDefault="00B45500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ponthatár</w:t>
            </w:r>
            <w:proofErr w:type="spellEnd"/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9EF89D" w14:textId="77777777" w:rsidR="00B45500" w:rsidRDefault="00B45500">
            <w:pPr>
              <w:tabs>
                <w:tab w:val="left" w:pos="496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érdemjegy</w:t>
            </w:r>
            <w:proofErr w:type="spellEnd"/>
          </w:p>
        </w:tc>
      </w:tr>
      <w:tr w:rsidR="00B45500" w14:paraId="7324E9B0" w14:textId="77777777" w:rsidTr="00B45500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5572F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169- 200 </w:t>
            </w:r>
            <w:proofErr w:type="spellStart"/>
            <w:proofErr w:type="gram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85%-100%)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E7D97" w14:textId="77777777" w:rsidR="00B45500" w:rsidRDefault="00B45500">
            <w:pPr>
              <w:pStyle w:val="Nincstrkz"/>
              <w:tabs>
                <w:tab w:val="left" w:pos="426"/>
                <w:tab w:val="left" w:pos="1276"/>
                <w:tab w:val="left" w:pos="2268"/>
              </w:tabs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A (5, jeles, </w:t>
            </w:r>
            <w:proofErr w:type="spellStart"/>
            <w:r>
              <w:rPr>
                <w:sz w:val="20"/>
                <w:szCs w:val="20"/>
                <w:lang w:val="hu-HU"/>
              </w:rPr>
              <w:t>excellent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sehr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hu-HU"/>
              </w:rPr>
              <w:t>gut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B45500" w14:paraId="735D8E09" w14:textId="77777777" w:rsidTr="00B45500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5EAFD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139 - 168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(70%-84%)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4D509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 xml:space="preserve">B (4, jó, </w:t>
            </w:r>
            <w:proofErr w:type="spellStart"/>
            <w:r>
              <w:rPr>
                <w:sz w:val="20"/>
                <w:szCs w:val="20"/>
                <w:lang w:val="hu-HU"/>
              </w:rPr>
              <w:t>good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gut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B45500" w14:paraId="0AA87F99" w14:textId="77777777" w:rsidTr="00B45500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EF251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109 - 138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(55%-69%)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301CB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 xml:space="preserve">C (3, közepes, </w:t>
            </w:r>
            <w:proofErr w:type="spellStart"/>
            <w:r>
              <w:rPr>
                <w:sz w:val="20"/>
                <w:szCs w:val="20"/>
                <w:lang w:val="hu-HU"/>
              </w:rPr>
              <w:t>avarage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befriedigend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B45500" w14:paraId="4FE949FD" w14:textId="77777777" w:rsidTr="00B45500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3C28E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79 - 108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(40%-54%)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BC7B5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 xml:space="preserve">D (2, elégséges, </w:t>
            </w:r>
            <w:proofErr w:type="spellStart"/>
            <w:r>
              <w:rPr>
                <w:sz w:val="20"/>
                <w:szCs w:val="20"/>
                <w:lang w:val="hu-HU"/>
              </w:rPr>
              <w:t>satisfactory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genügend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  <w:tr w:rsidR="00B45500" w14:paraId="3A10E12B" w14:textId="77777777" w:rsidTr="00B45500">
        <w:trPr>
          <w:jc w:val="center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84394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0-78 </w:t>
            </w:r>
            <w:proofErr w:type="spellStart"/>
            <w:r>
              <w:rPr>
                <w:sz w:val="20"/>
                <w:szCs w:val="20"/>
              </w:rPr>
              <w:t>pont</w:t>
            </w:r>
            <w:proofErr w:type="spellEnd"/>
            <w:r>
              <w:rPr>
                <w:sz w:val="20"/>
                <w:szCs w:val="20"/>
              </w:rPr>
              <w:t xml:space="preserve"> (0-39%)</w:t>
            </w:r>
          </w:p>
        </w:tc>
        <w:tc>
          <w:tcPr>
            <w:tcW w:w="4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6858" w14:textId="77777777" w:rsidR="00B45500" w:rsidRDefault="00B45500">
            <w:pPr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 xml:space="preserve">F (1, elégtelen, </w:t>
            </w:r>
            <w:proofErr w:type="spellStart"/>
            <w:r>
              <w:rPr>
                <w:sz w:val="20"/>
                <w:szCs w:val="20"/>
                <w:lang w:val="hu-HU"/>
              </w:rPr>
              <w:t>fail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ungenügend</w:t>
            </w:r>
            <w:proofErr w:type="spellEnd"/>
            <w:r>
              <w:rPr>
                <w:sz w:val="20"/>
                <w:szCs w:val="20"/>
                <w:lang w:val="hu-HU"/>
              </w:rPr>
              <w:t>)</w:t>
            </w:r>
          </w:p>
        </w:tc>
      </w:tr>
    </w:tbl>
    <w:p w14:paraId="349B095C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3AC2E6FD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</w:t>
      </w:r>
    </w:p>
    <w:p w14:paraId="62244635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</w:pPr>
      <w:r>
        <w:rPr>
          <w:sz w:val="20"/>
          <w:szCs w:val="20"/>
          <w:lang w:val="hu-HU"/>
        </w:rPr>
        <w:t>1.</w:t>
      </w:r>
      <w:r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Előregyártott</w:t>
      </w:r>
      <w:proofErr w:type="spellEnd"/>
      <w:r>
        <w:rPr>
          <w:sz w:val="20"/>
          <w:szCs w:val="20"/>
          <w:lang w:val="hu-HU"/>
        </w:rPr>
        <w:t xml:space="preserve"> vasbeton vázak</w:t>
      </w:r>
    </w:p>
    <w:p w14:paraId="24A65857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(alapozás, függőleges tartószerkezet, lépcső, födémek,)</w:t>
      </w:r>
    </w:p>
    <w:p w14:paraId="1C97C977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</w:t>
      </w:r>
      <w:r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Előregyártott</w:t>
      </w:r>
      <w:proofErr w:type="spellEnd"/>
      <w:r>
        <w:rPr>
          <w:sz w:val="20"/>
          <w:szCs w:val="20"/>
          <w:lang w:val="hu-HU"/>
        </w:rPr>
        <w:t xml:space="preserve"> vasbeton vázak homlokzat képzése </w:t>
      </w:r>
    </w:p>
    <w:p w14:paraId="06189521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(</w:t>
      </w:r>
      <w:proofErr w:type="spellStart"/>
      <w:r>
        <w:rPr>
          <w:sz w:val="20"/>
          <w:szCs w:val="20"/>
          <w:lang w:val="hu-HU"/>
        </w:rPr>
        <w:t>előregyártott</w:t>
      </w:r>
      <w:proofErr w:type="spellEnd"/>
      <w:r>
        <w:rPr>
          <w:sz w:val="20"/>
          <w:szCs w:val="20"/>
          <w:lang w:val="hu-HU"/>
        </w:rPr>
        <w:t xml:space="preserve"> panelekkel, kitöltő falakkal</w:t>
      </w:r>
      <w:proofErr w:type="gramStart"/>
      <w:r>
        <w:rPr>
          <w:sz w:val="20"/>
          <w:szCs w:val="20"/>
          <w:lang w:val="hu-HU"/>
        </w:rPr>
        <w:t>, …</w:t>
      </w:r>
      <w:proofErr w:type="gramEnd"/>
      <w:r>
        <w:rPr>
          <w:sz w:val="20"/>
          <w:szCs w:val="20"/>
          <w:lang w:val="hu-HU"/>
        </w:rPr>
        <w:t>)</w:t>
      </w:r>
    </w:p>
    <w:p w14:paraId="781DBD9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</w:t>
      </w:r>
      <w:r>
        <w:rPr>
          <w:sz w:val="20"/>
          <w:szCs w:val="20"/>
          <w:lang w:val="hu-HU"/>
        </w:rPr>
        <w:tab/>
      </w:r>
      <w:proofErr w:type="spellStart"/>
      <w:r>
        <w:rPr>
          <w:sz w:val="20"/>
          <w:szCs w:val="20"/>
          <w:lang w:val="hu-HU"/>
        </w:rPr>
        <w:t>Előregyártott</w:t>
      </w:r>
      <w:proofErr w:type="spellEnd"/>
      <w:r>
        <w:rPr>
          <w:sz w:val="20"/>
          <w:szCs w:val="20"/>
          <w:lang w:val="hu-HU"/>
        </w:rPr>
        <w:t xml:space="preserve"> acél vázak</w:t>
      </w:r>
    </w:p>
    <w:p w14:paraId="2800642A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</w:t>
      </w:r>
      <w:r>
        <w:rPr>
          <w:sz w:val="20"/>
          <w:szCs w:val="20"/>
          <w:lang w:val="hu-HU"/>
        </w:rPr>
        <w:tab/>
        <w:t>Favázas építés</w:t>
      </w:r>
    </w:p>
    <w:p w14:paraId="320F6C36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5.</w:t>
      </w:r>
      <w:r>
        <w:rPr>
          <w:sz w:val="20"/>
          <w:szCs w:val="20"/>
          <w:lang w:val="hu-HU"/>
        </w:rPr>
        <w:tab/>
        <w:t xml:space="preserve">Gerébtokos, pallótokos, kapcsolt </w:t>
      </w:r>
      <w:proofErr w:type="spellStart"/>
      <w:r>
        <w:rPr>
          <w:sz w:val="20"/>
          <w:szCs w:val="20"/>
          <w:lang w:val="hu-HU"/>
        </w:rPr>
        <w:t>gerébtokos</w:t>
      </w:r>
      <w:proofErr w:type="spellEnd"/>
      <w:r>
        <w:rPr>
          <w:sz w:val="20"/>
          <w:szCs w:val="20"/>
          <w:lang w:val="hu-HU"/>
        </w:rPr>
        <w:t>, egyesítettszárnyú fa ablakok és ajtók</w:t>
      </w:r>
    </w:p>
    <w:p w14:paraId="14B71C00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6.</w:t>
      </w:r>
      <w:r>
        <w:rPr>
          <w:sz w:val="20"/>
          <w:szCs w:val="20"/>
          <w:lang w:val="hu-HU"/>
        </w:rPr>
        <w:tab/>
        <w:t xml:space="preserve">Korszerű fa ablakok, és erkélyajtók, bejárati ajtók </w:t>
      </w:r>
    </w:p>
    <w:p w14:paraId="4FB9F14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7.</w:t>
      </w:r>
      <w:r>
        <w:rPr>
          <w:sz w:val="20"/>
          <w:szCs w:val="20"/>
          <w:lang w:val="hu-HU"/>
        </w:rPr>
        <w:tab/>
        <w:t>Műanyag ablakok, és erkélyajtók</w:t>
      </w:r>
    </w:p>
    <w:p w14:paraId="2B6B3E37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8.</w:t>
      </w:r>
      <w:r>
        <w:rPr>
          <w:sz w:val="20"/>
          <w:szCs w:val="20"/>
          <w:lang w:val="hu-HU"/>
        </w:rPr>
        <w:tab/>
        <w:t>Acél, és alumínium ablakok és homlokzati ajtók</w:t>
      </w:r>
    </w:p>
    <w:p w14:paraId="4C3E87A4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9.</w:t>
      </w:r>
      <w:r>
        <w:rPr>
          <w:sz w:val="20"/>
          <w:szCs w:val="20"/>
          <w:lang w:val="hu-HU"/>
        </w:rPr>
        <w:tab/>
        <w:t>Belső fa ajtók (</w:t>
      </w:r>
      <w:proofErr w:type="spellStart"/>
      <w:r>
        <w:rPr>
          <w:sz w:val="20"/>
          <w:szCs w:val="20"/>
          <w:lang w:val="hu-HU"/>
        </w:rPr>
        <w:t>gerébtokos</w:t>
      </w:r>
      <w:proofErr w:type="spellEnd"/>
      <w:r>
        <w:rPr>
          <w:sz w:val="20"/>
          <w:szCs w:val="20"/>
          <w:lang w:val="hu-HU"/>
        </w:rPr>
        <w:t>, heveder tokos, váz-táblás, utólag szerelhető tokos)</w:t>
      </w:r>
    </w:p>
    <w:p w14:paraId="15E6793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10.</w:t>
      </w:r>
      <w:r>
        <w:rPr>
          <w:sz w:val="20"/>
          <w:szCs w:val="20"/>
          <w:lang w:val="hu-HU"/>
        </w:rPr>
        <w:tab/>
        <w:t>Belső acél ajtók</w:t>
      </w:r>
    </w:p>
    <w:p w14:paraId="45C6111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11.</w:t>
      </w:r>
      <w:r>
        <w:rPr>
          <w:sz w:val="20"/>
          <w:szCs w:val="20"/>
          <w:lang w:val="hu-HU"/>
        </w:rPr>
        <w:tab/>
        <w:t>Üvegezések (hőszigetelő, hangszigetelő, tűzvédő, árnyékoló</w:t>
      </w:r>
      <w:proofErr w:type="gramStart"/>
      <w:r>
        <w:rPr>
          <w:sz w:val="20"/>
          <w:szCs w:val="20"/>
          <w:lang w:val="hu-HU"/>
        </w:rPr>
        <w:t>, …</w:t>
      </w:r>
      <w:proofErr w:type="gramEnd"/>
      <w:r>
        <w:rPr>
          <w:sz w:val="20"/>
          <w:szCs w:val="20"/>
          <w:lang w:val="hu-HU"/>
        </w:rPr>
        <w:t>)</w:t>
      </w:r>
    </w:p>
    <w:p w14:paraId="5A8BA4AE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12.    Függönyfalak</w:t>
      </w:r>
    </w:p>
    <w:p w14:paraId="3A399FEC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13. </w:t>
      </w:r>
      <w:r>
        <w:rPr>
          <w:sz w:val="20"/>
          <w:szCs w:val="20"/>
          <w:lang w:val="hu-HU"/>
        </w:rPr>
        <w:tab/>
        <w:t>Homlokzati téglaburkolatok tervezési szabályai, részletei, falszerkezetek épületfizika elemzése</w:t>
      </w:r>
    </w:p>
    <w:p w14:paraId="4FB8EC1D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14.    Homlokzati kőburkolatok tervezési szabályai, részletei, falszerkezetek épületfizika elemzése</w:t>
      </w:r>
    </w:p>
    <w:p w14:paraId="0446E40A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15.  Homlokzati szálcement és TRESPA burkolatok tervezési szabályai, részletei, falszerkezetek épületfizika elemzése</w:t>
      </w:r>
    </w:p>
    <w:p w14:paraId="2EA6FC65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16.</w:t>
      </w:r>
      <w:r>
        <w:rPr>
          <w:sz w:val="20"/>
          <w:szCs w:val="20"/>
          <w:lang w:val="hu-HU"/>
        </w:rPr>
        <w:tab/>
        <w:t>Homlokzati fémburkolatok tervezési szabályai, részletei, falszerkezetek épületfizika elemzése</w:t>
      </w:r>
    </w:p>
    <w:p w14:paraId="572D8156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17.    Felülvilágítók</w:t>
      </w:r>
    </w:p>
    <w:p w14:paraId="07C7A77F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18.    Nemlátszó bordás, és nemlátszó fúgás álmennyezetek (gipszkarton, </w:t>
      </w:r>
      <w:proofErr w:type="spellStart"/>
      <w:r>
        <w:rPr>
          <w:sz w:val="20"/>
          <w:szCs w:val="20"/>
          <w:lang w:val="hu-HU"/>
        </w:rPr>
        <w:t>rabic</w:t>
      </w:r>
      <w:proofErr w:type="spellEnd"/>
      <w:r>
        <w:rPr>
          <w:sz w:val="20"/>
          <w:szCs w:val="20"/>
          <w:lang w:val="hu-HU"/>
        </w:rPr>
        <w:t xml:space="preserve">) </w:t>
      </w:r>
    </w:p>
    <w:p w14:paraId="11717228" w14:textId="77777777" w:rsidR="00B45500" w:rsidRDefault="00B45500" w:rsidP="00B45500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rStyle w:val="None"/>
        </w:rPr>
      </w:pPr>
      <w:r>
        <w:rPr>
          <w:sz w:val="20"/>
          <w:szCs w:val="20"/>
          <w:lang w:val="hu-HU"/>
        </w:rPr>
        <w:t>19.    Látszóbordás, és/vagy látszó fúgás álmennyezetek (elemes gipsz, fa, fém</w:t>
      </w:r>
      <w:proofErr w:type="gramStart"/>
      <w:r>
        <w:rPr>
          <w:sz w:val="20"/>
          <w:szCs w:val="20"/>
          <w:lang w:val="hu-HU"/>
        </w:rPr>
        <w:t>, …</w:t>
      </w:r>
      <w:proofErr w:type="gramEnd"/>
      <w:r>
        <w:rPr>
          <w:sz w:val="20"/>
          <w:szCs w:val="20"/>
          <w:lang w:val="hu-HU"/>
        </w:rPr>
        <w:t xml:space="preserve">) </w:t>
      </w:r>
    </w:p>
    <w:p w14:paraId="483512CA" w14:textId="77777777" w:rsidR="00B45500" w:rsidRDefault="00B45500" w:rsidP="00B45500">
      <w:pPr>
        <w:pStyle w:val="Cmsor2"/>
        <w:jc w:val="both"/>
        <w:rPr>
          <w:rStyle w:val="None"/>
          <w:rFonts w:eastAsia="Calibri"/>
          <w:bCs w:val="0"/>
          <w:lang w:val="hu-HU"/>
        </w:rPr>
      </w:pPr>
      <w:r>
        <w:rPr>
          <w:rStyle w:val="None"/>
          <w:rFonts w:eastAsia="Calibri"/>
          <w:lang w:val="hu-HU"/>
        </w:rPr>
        <w:lastRenderedPageBreak/>
        <w:t>Kötelező irodalom</w:t>
      </w:r>
    </w:p>
    <w:p w14:paraId="371EBA4E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1. Dr. </w:t>
      </w:r>
      <w:proofErr w:type="spellStart"/>
      <w:r>
        <w:rPr>
          <w:sz w:val="20"/>
        </w:rPr>
        <w:t>Gábor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László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Épületszerkezettan</w:t>
      </w:r>
      <w:proofErr w:type="spellEnd"/>
      <w:r>
        <w:rPr>
          <w:sz w:val="20"/>
        </w:rPr>
        <w:t xml:space="preserve"> – II – </w:t>
      </w:r>
      <w:proofErr w:type="spellStart"/>
      <w:r>
        <w:rPr>
          <w:sz w:val="20"/>
        </w:rPr>
        <w:t>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</w:t>
      </w:r>
      <w:proofErr w:type="spellEnd"/>
    </w:p>
    <w:p w14:paraId="30DE23E5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2. </w:t>
      </w:r>
      <w:proofErr w:type="spellStart"/>
      <w:r>
        <w:rPr>
          <w:sz w:val="20"/>
        </w:rPr>
        <w:t>Pattantyús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Ábrahám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Ádám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módok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mód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kézzel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írt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jegyzet</w:t>
      </w:r>
      <w:proofErr w:type="spellEnd"/>
    </w:p>
    <w:p w14:paraId="5513CEB3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3. Dr. </w:t>
      </w:r>
      <w:proofErr w:type="spellStart"/>
      <w:r>
        <w:rPr>
          <w:sz w:val="20"/>
        </w:rPr>
        <w:t>Gábor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László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Épületszerkezettan</w:t>
      </w:r>
      <w:proofErr w:type="spellEnd"/>
      <w:r>
        <w:rPr>
          <w:sz w:val="20"/>
        </w:rPr>
        <w:t xml:space="preserve"> IV. - </w:t>
      </w:r>
      <w:proofErr w:type="spellStart"/>
      <w:proofErr w:type="gramStart"/>
      <w:r>
        <w:rPr>
          <w:sz w:val="20"/>
        </w:rPr>
        <w:t>nyílászárók</w:t>
      </w:r>
      <w:proofErr w:type="spellEnd"/>
      <w:proofErr w:type="gramEnd"/>
    </w:p>
    <w:p w14:paraId="73ED7FF1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Bársony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István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Magasépítéstan</w:t>
      </w:r>
      <w:proofErr w:type="spellEnd"/>
      <w:r>
        <w:rPr>
          <w:sz w:val="20"/>
        </w:rPr>
        <w:t xml:space="preserve"> II</w:t>
      </w:r>
      <w:proofErr w:type="gramStart"/>
      <w:r>
        <w:rPr>
          <w:sz w:val="20"/>
        </w:rPr>
        <w:t>.-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nyílászárók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függönyfalak</w:t>
      </w:r>
      <w:proofErr w:type="spellEnd"/>
    </w:p>
    <w:p w14:paraId="7952355C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5. Dr. </w:t>
      </w:r>
      <w:proofErr w:type="spellStart"/>
      <w:r>
        <w:rPr>
          <w:sz w:val="20"/>
        </w:rPr>
        <w:t>Széll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Mária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Transzparens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épüketszerkezetek</w:t>
      </w:r>
      <w:proofErr w:type="spellEnd"/>
      <w:r>
        <w:rPr>
          <w:sz w:val="20"/>
        </w:rPr>
        <w:t xml:space="preserve"> </w:t>
      </w:r>
    </w:p>
    <w:p w14:paraId="61D61184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6. </w:t>
      </w:r>
      <w:proofErr w:type="gramStart"/>
      <w:r>
        <w:rPr>
          <w:sz w:val="20"/>
        </w:rPr>
        <w:t>dr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Preisich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Katalin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Homlokzatburkolatok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szerkezetek</w:t>
      </w:r>
      <w:proofErr w:type="spellEnd"/>
      <w:r>
        <w:rPr>
          <w:sz w:val="20"/>
        </w:rPr>
        <w:t xml:space="preserve"> - http://www.epszerk.bme.hu/docs/EPSZ3-HEFOP.pdf</w:t>
      </w:r>
    </w:p>
    <w:p w14:paraId="6C6AE1F9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Knauf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Szárazépítés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álmennyezetek</w:t>
      </w:r>
      <w:proofErr w:type="spellEnd"/>
    </w:p>
    <w:p w14:paraId="5B6BF24F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8. </w:t>
      </w:r>
      <w:proofErr w:type="spellStart"/>
      <w:r>
        <w:rPr>
          <w:sz w:val="20"/>
        </w:rPr>
        <w:t>Előregyártott</w:t>
      </w:r>
      <w:proofErr w:type="spellEnd"/>
      <w:r>
        <w:rPr>
          <w:sz w:val="20"/>
        </w:rPr>
        <w:t xml:space="preserve"> vb. </w:t>
      </w:r>
      <w:proofErr w:type="spellStart"/>
      <w:r>
        <w:rPr>
          <w:sz w:val="20"/>
        </w:rPr>
        <w:t>vázak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573BAD6B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9. WOLF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2778D137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10. </w:t>
      </w:r>
      <w:proofErr w:type="spellStart"/>
      <w:r>
        <w:rPr>
          <w:sz w:val="20"/>
        </w:rPr>
        <w:t>Horizont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</w:p>
    <w:p w14:paraId="60FF01AC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11. </w:t>
      </w:r>
      <w:proofErr w:type="spellStart"/>
      <w:r>
        <w:rPr>
          <w:sz w:val="20"/>
        </w:rPr>
        <w:t>Üvegtetők</w:t>
      </w:r>
      <w:proofErr w:type="spellEnd"/>
      <w:r>
        <w:rPr>
          <w:sz w:val="20"/>
        </w:rPr>
        <w:t xml:space="preserve"> – 1. </w:t>
      </w:r>
      <w:proofErr w:type="spellStart"/>
      <w:proofErr w:type="gramStart"/>
      <w:r>
        <w:rPr>
          <w:sz w:val="20"/>
        </w:rPr>
        <w:t>fejezet</w:t>
      </w:r>
      <w:proofErr w:type="spellEnd"/>
      <w:r>
        <w:rPr>
          <w:sz w:val="20"/>
        </w:rPr>
        <w:t xml:space="preserve">  -</w:t>
      </w:r>
      <w:proofErr w:type="gramEnd"/>
      <w:r>
        <w:rPr>
          <w:sz w:val="20"/>
        </w:rPr>
        <w:t xml:space="preserve"> </w:t>
      </w:r>
      <w:hyperlink r:id="rId11" w:history="1">
        <w:r>
          <w:rPr>
            <w:rStyle w:val="Hiperhivatkozs"/>
            <w:color w:val="000000"/>
            <w:sz w:val="20"/>
          </w:rPr>
          <w:t>http://www.epszerk.bme.hu/?id=OKTSEGED</w:t>
        </w:r>
      </w:hyperlink>
    </w:p>
    <w:p w14:paraId="31F00365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12. </w:t>
      </w:r>
      <w:proofErr w:type="spellStart"/>
      <w:r>
        <w:rPr>
          <w:sz w:val="20"/>
        </w:rPr>
        <w:t>Nyílászáró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konszignáció</w:t>
      </w:r>
      <w:proofErr w:type="spellEnd"/>
      <w:r>
        <w:rPr>
          <w:sz w:val="20"/>
        </w:rPr>
        <w:t xml:space="preserve"> - http://www.epszerk.bme.hu/?id=OKTSEGED</w:t>
      </w:r>
    </w:p>
    <w:p w14:paraId="5FBF0059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13. </w:t>
      </w:r>
      <w:proofErr w:type="spellStart"/>
      <w:r>
        <w:rPr>
          <w:sz w:val="20"/>
        </w:rPr>
        <w:t>Hagyományos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ajtók</w:t>
      </w:r>
      <w:proofErr w:type="spellEnd"/>
      <w:r>
        <w:rPr>
          <w:sz w:val="20"/>
        </w:rPr>
        <w:t xml:space="preserve"> - </w:t>
      </w:r>
      <w:hyperlink r:id="rId12" w:history="1">
        <w:r>
          <w:rPr>
            <w:rStyle w:val="Hiperhivatkozs"/>
            <w:color w:val="000000"/>
            <w:sz w:val="20"/>
          </w:rPr>
          <w:t>http://www.epszerk.bme.hu/?id=OKTSEGED</w:t>
        </w:r>
      </w:hyperlink>
    </w:p>
    <w:p w14:paraId="3D7D3B30" w14:textId="77777777" w:rsidR="00B45500" w:rsidRDefault="00B45500" w:rsidP="00B45500">
      <w:pPr>
        <w:widowControl w:val="0"/>
        <w:jc w:val="both"/>
        <w:rPr>
          <w:sz w:val="20"/>
        </w:rPr>
      </w:pPr>
      <w:r>
        <w:rPr>
          <w:sz w:val="20"/>
        </w:rPr>
        <w:t xml:space="preserve">14. AMF </w:t>
      </w:r>
      <w:proofErr w:type="spellStart"/>
      <w:r>
        <w:rPr>
          <w:sz w:val="20"/>
        </w:rPr>
        <w:t>álmennyezeti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segédlet</w:t>
      </w:r>
      <w:proofErr w:type="spellEnd"/>
      <w:r>
        <w:rPr>
          <w:sz w:val="20"/>
        </w:rPr>
        <w:t xml:space="preserve"> </w:t>
      </w:r>
    </w:p>
    <w:p w14:paraId="085466A6" w14:textId="77777777" w:rsidR="00B45500" w:rsidRDefault="00B45500" w:rsidP="00B45500">
      <w:pPr>
        <w:pStyle w:val="Cmsor2"/>
        <w:jc w:val="both"/>
        <w:rPr>
          <w:rStyle w:val="None"/>
          <w:rFonts w:eastAsia="Calibri"/>
          <w:bCs w:val="0"/>
          <w:lang w:val="hu-HU"/>
        </w:rPr>
      </w:pPr>
      <w:r>
        <w:rPr>
          <w:rStyle w:val="None"/>
          <w:rFonts w:eastAsia="Calibri"/>
          <w:lang w:val="hu-HU"/>
        </w:rPr>
        <w:t>Ajánlott irodalom</w:t>
      </w:r>
    </w:p>
    <w:p w14:paraId="28F2A95A" w14:textId="77777777" w:rsidR="00B45500" w:rsidRDefault="00B45500" w:rsidP="00B4550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Hazai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folyóiratok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Alaprajz</w:t>
      </w:r>
      <w:proofErr w:type="spellEnd"/>
      <w:r>
        <w:rPr>
          <w:sz w:val="20"/>
        </w:rPr>
        <w:t xml:space="preserve">., </w:t>
      </w:r>
      <w:proofErr w:type="spellStart"/>
      <w:r>
        <w:rPr>
          <w:sz w:val="20"/>
        </w:rPr>
        <w:t>Metszet</w:t>
      </w:r>
      <w:proofErr w:type="spellEnd"/>
      <w:r>
        <w:rPr>
          <w:sz w:val="20"/>
        </w:rPr>
        <w:t xml:space="preserve"> </w:t>
      </w:r>
    </w:p>
    <w:p w14:paraId="00579A45" w14:textId="77777777" w:rsidR="00B45500" w:rsidRDefault="00B45500" w:rsidP="00B45500">
      <w:pPr>
        <w:pStyle w:val="Cmsor2"/>
        <w:jc w:val="both"/>
        <w:rPr>
          <w:rStyle w:val="None"/>
          <w:rFonts w:eastAsia="Calibri"/>
          <w:lang w:val="hu-HU"/>
        </w:rPr>
      </w:pPr>
      <w:r>
        <w:rPr>
          <w:rStyle w:val="None"/>
          <w:rFonts w:eastAsia="Calibri"/>
          <w:lang w:val="hu-HU"/>
        </w:rPr>
        <w:t>Oktatási módszer</w:t>
      </w:r>
    </w:p>
    <w:p w14:paraId="3BC601DD" w14:textId="77777777" w:rsidR="00B45500" w:rsidRDefault="00B45500" w:rsidP="00B45500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</w:rPr>
      </w:pPr>
      <w:proofErr w:type="spellStart"/>
      <w:proofErr w:type="gramStart"/>
      <w:r>
        <w:rPr>
          <w:rFonts w:eastAsia="Arial Unicode MS"/>
          <w:bCs w:val="0"/>
          <w:i w:val="0"/>
          <w:color w:val="000000"/>
          <w:sz w:val="20"/>
        </w:rPr>
        <w:t>Az</w:t>
      </w:r>
      <w:proofErr w:type="spellEnd"/>
      <w:proofErr w:type="gram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előadásokon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elhangzott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elméleti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anyagot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először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vezetett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táblai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gyakorlatokon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mélyítjük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el,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és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bemutatjuk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gyakorlati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alkalmazást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.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Ezek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alapján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tudják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hallgatók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önállóan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elkészíteni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a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féléves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 xml:space="preserve"> </w:t>
      </w:r>
      <w:proofErr w:type="spellStart"/>
      <w:r>
        <w:rPr>
          <w:rFonts w:eastAsia="Arial Unicode MS"/>
          <w:bCs w:val="0"/>
          <w:i w:val="0"/>
          <w:color w:val="000000"/>
          <w:sz w:val="20"/>
        </w:rPr>
        <w:t>rajzfeladatokat</w:t>
      </w:r>
      <w:proofErr w:type="spellEnd"/>
      <w:r>
        <w:rPr>
          <w:rFonts w:eastAsia="Arial Unicode MS"/>
          <w:bCs w:val="0"/>
          <w:i w:val="0"/>
          <w:color w:val="000000"/>
          <w:sz w:val="20"/>
        </w:rPr>
        <w:t>.</w:t>
      </w:r>
    </w:p>
    <w:p w14:paraId="364248FD" w14:textId="77777777" w:rsidR="00B45500" w:rsidRDefault="00B45500" w:rsidP="00B45500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27F6E1A3" w14:textId="77777777" w:rsidR="00B45500" w:rsidRDefault="00B45500" w:rsidP="00B4550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tantárgy a félév során tanult épületszerkezeti megoldások elméleti ismeretén és gyakorlati alkalmazásán alapszik. A félév teljesítésének feltétele az elméleti részből írt zárthelyi dolgozatok sikeres teljesítése és a kiadott feladatok megfelelő teljesítése. A félév célja hogy a hallgató önállóan alkalmazni tudja a félév során tanult szerkezeti megoldásokat, ismerje az egyes szerkezetek lehetőségeit és korlátait.</w:t>
      </w:r>
    </w:p>
    <w:p w14:paraId="453AE7E1" w14:textId="77777777" w:rsidR="00B45500" w:rsidRDefault="00B45500" w:rsidP="00B45500">
      <w:pPr>
        <w:pStyle w:val="Nincstrkz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>
        <w:rPr>
          <w:sz w:val="20"/>
          <w:szCs w:val="20"/>
          <w:lang w:val="hu-HU"/>
        </w:rPr>
        <w:t>problémák</w:t>
      </w:r>
      <w:proofErr w:type="gramEnd"/>
      <w:r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7FDE8F61" w14:textId="77777777" w:rsidR="00B45500" w:rsidRDefault="00B45500" w:rsidP="00B45500">
      <w:pPr>
        <w:pStyle w:val="Nincstrkz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önálló </w:t>
      </w:r>
      <w:proofErr w:type="spellStart"/>
      <w:r>
        <w:rPr>
          <w:sz w:val="20"/>
          <w:szCs w:val="20"/>
          <w:lang w:val="hu-HU"/>
        </w:rPr>
        <w:t>továbbtervezése</w:t>
      </w:r>
      <w:proofErr w:type="spellEnd"/>
    </w:p>
    <w:p w14:paraId="182F8AFB" w14:textId="77777777" w:rsidR="00B45500" w:rsidRDefault="00B45500" w:rsidP="00B45500">
      <w:pPr>
        <w:pStyle w:val="Nincstrkz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>
        <w:rPr>
          <w:sz w:val="20"/>
          <w:szCs w:val="20"/>
          <w:lang w:val="hu-HU"/>
        </w:rPr>
        <w:t>problémák</w:t>
      </w:r>
      <w:proofErr w:type="gramEnd"/>
      <w:r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72F373B5" w14:textId="77777777" w:rsidR="00B45500" w:rsidRDefault="00B45500" w:rsidP="00B45500">
      <w:pPr>
        <w:pStyle w:val="Cmsor2"/>
        <w:jc w:val="both"/>
        <w:rPr>
          <w:rStyle w:val="None"/>
          <w:rFonts w:eastAsia="Calibri"/>
        </w:rPr>
      </w:pPr>
      <w:r>
        <w:rPr>
          <w:rStyle w:val="None"/>
          <w:rFonts w:eastAsia="Calibri"/>
          <w:lang w:val="hu-HU"/>
        </w:rPr>
        <w:t>Gyakorlati órák követelménye</w:t>
      </w:r>
    </w:p>
    <w:p w14:paraId="00AACD43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táblai gyakorlat vagy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lehetőség lesz.</w:t>
      </w:r>
    </w:p>
    <w:p w14:paraId="33912309" w14:textId="77777777" w:rsidR="00B45500" w:rsidRDefault="00B45500" w:rsidP="00B4550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61F9E3BD" w14:textId="77777777" w:rsidR="00B45500" w:rsidRDefault="00B45500" w:rsidP="00B45500">
      <w:pPr>
        <w:pStyle w:val="Nincstrkz"/>
        <w:jc w:val="both"/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konzultációs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gyakorlaton a hallgatók a kiadott feladatukkal kapcsolatban kérdezhetnek. A gyakorlat során a hallgatók egymás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konzultációját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meghallgathatják. A hallgatók kötelesek a gyakorlaton végig jelen lenni és a feladatukkal foglalkozni, így kaphatnak az adott gyakorlati időpontra „teljesítette” bejegyzést. Mivel a félévben a feladatok digitális feldolgozása megengedett a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is folyhat digitális eszközök segítségével.</w:t>
      </w:r>
    </w:p>
    <w:p w14:paraId="4AA2BC56" w14:textId="77777777" w:rsidR="00B45500" w:rsidRDefault="00B45500" w:rsidP="00B45500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60201C56" w14:textId="77777777" w:rsidR="00B45500" w:rsidRDefault="00B45500" w:rsidP="00B45500">
      <w:pPr>
        <w:widowControl w:val="0"/>
        <w:jc w:val="both"/>
        <w:rPr>
          <w:b/>
          <w:sz w:val="20"/>
        </w:rPr>
      </w:pPr>
    </w:p>
    <w:p w14:paraId="4AEBFB10" w14:textId="77777777" w:rsidR="00B45500" w:rsidRDefault="00B45500" w:rsidP="00B45500">
      <w:pPr>
        <w:rPr>
          <w:rStyle w:val="None"/>
          <w:bCs/>
          <w:szCs w:val="20"/>
        </w:rPr>
      </w:pPr>
      <w:r>
        <w:rPr>
          <w:rStyle w:val="None"/>
          <w:b/>
          <w:bCs/>
          <w:sz w:val="20"/>
          <w:szCs w:val="20"/>
        </w:rPr>
        <w:t xml:space="preserve">A </w:t>
      </w:r>
      <w:proofErr w:type="spellStart"/>
      <w:r>
        <w:rPr>
          <w:rStyle w:val="None"/>
          <w:b/>
          <w:bCs/>
          <w:sz w:val="20"/>
          <w:szCs w:val="20"/>
        </w:rPr>
        <w:t>szemeszterben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megszerezhető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pontszámok</w:t>
      </w:r>
      <w:proofErr w:type="spellEnd"/>
      <w:r>
        <w:rPr>
          <w:rStyle w:val="None"/>
          <w:b/>
          <w:bCs/>
          <w:sz w:val="20"/>
          <w:szCs w:val="20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4576"/>
        <w:gridCol w:w="2071"/>
      </w:tblGrid>
      <w:tr w:rsidR="00B45500" w14:paraId="119EF468" w14:textId="77777777" w:rsidTr="00B45500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5A0B7D43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jellege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05D15520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a feladat témája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4ABB61AD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elérhető pontszám</w:t>
            </w:r>
          </w:p>
        </w:tc>
      </w:tr>
      <w:tr w:rsidR="00B45500" w14:paraId="0376821D" w14:textId="77777777" w:rsidTr="00B45500">
        <w:trPr>
          <w:trHeight w:val="312"/>
        </w:trPr>
        <w:tc>
          <w:tcPr>
            <w:tcW w:w="2209" w:type="dxa"/>
            <w:hideMark/>
          </w:tcPr>
          <w:p w14:paraId="1A12E2FF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I. zárthelyi</w:t>
            </w:r>
          </w:p>
        </w:tc>
        <w:tc>
          <w:tcPr>
            <w:tcW w:w="4576" w:type="dxa"/>
            <w:hideMark/>
          </w:tcPr>
          <w:p w14:paraId="619B005D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- 7. hét előadásainak anyaga</w:t>
            </w:r>
          </w:p>
        </w:tc>
        <w:tc>
          <w:tcPr>
            <w:tcW w:w="2071" w:type="dxa"/>
            <w:hideMark/>
          </w:tcPr>
          <w:p w14:paraId="1269E4AD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20 pont (20%)</w:t>
            </w:r>
          </w:p>
        </w:tc>
      </w:tr>
      <w:tr w:rsidR="00B45500" w14:paraId="5C545739" w14:textId="77777777" w:rsidTr="00B45500">
        <w:trPr>
          <w:trHeight w:val="312"/>
        </w:trPr>
        <w:tc>
          <w:tcPr>
            <w:tcW w:w="2209" w:type="dxa"/>
            <w:hideMark/>
          </w:tcPr>
          <w:p w14:paraId="746A4E0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II. zárthelyi</w:t>
            </w:r>
          </w:p>
        </w:tc>
        <w:tc>
          <w:tcPr>
            <w:tcW w:w="4576" w:type="dxa"/>
            <w:hideMark/>
          </w:tcPr>
          <w:p w14:paraId="2D4044ED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7. - 15. hét előadásainak anyaga</w:t>
            </w:r>
          </w:p>
        </w:tc>
        <w:tc>
          <w:tcPr>
            <w:tcW w:w="2071" w:type="dxa"/>
            <w:hideMark/>
          </w:tcPr>
          <w:p w14:paraId="15A0FE9C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      20 pont 20 %</w:t>
            </w:r>
          </w:p>
        </w:tc>
      </w:tr>
      <w:tr w:rsidR="00B45500" w14:paraId="56B66254" w14:textId="77777777" w:rsidTr="00B45500">
        <w:trPr>
          <w:trHeight w:val="312"/>
        </w:trPr>
        <w:tc>
          <w:tcPr>
            <w:tcW w:w="2209" w:type="dxa"/>
            <w:hideMark/>
          </w:tcPr>
          <w:p w14:paraId="2AA31A8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1. rajz</w:t>
            </w:r>
          </w:p>
        </w:tc>
        <w:tc>
          <w:tcPr>
            <w:tcW w:w="4576" w:type="dxa"/>
            <w:hideMark/>
          </w:tcPr>
          <w:p w14:paraId="4E3D40F9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vázas épület alaprajza, födémterve, metszetei, homlokzata és részletei</w:t>
            </w:r>
          </w:p>
        </w:tc>
        <w:tc>
          <w:tcPr>
            <w:tcW w:w="2071" w:type="dxa"/>
            <w:hideMark/>
          </w:tcPr>
          <w:p w14:paraId="1EF27670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 pont (24%)</w:t>
            </w:r>
          </w:p>
        </w:tc>
      </w:tr>
      <w:tr w:rsidR="00B45500" w14:paraId="66368435" w14:textId="77777777" w:rsidTr="00B45500">
        <w:trPr>
          <w:trHeight w:val="312"/>
        </w:trPr>
        <w:tc>
          <w:tcPr>
            <w:tcW w:w="2209" w:type="dxa"/>
            <w:hideMark/>
          </w:tcPr>
          <w:p w14:paraId="2DE720D6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2. rajz</w:t>
            </w:r>
          </w:p>
        </w:tc>
        <w:tc>
          <w:tcPr>
            <w:tcW w:w="4576" w:type="dxa"/>
            <w:hideMark/>
          </w:tcPr>
          <w:p w14:paraId="16E36FEF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konszignáció és beépítési részletek</w:t>
            </w:r>
          </w:p>
        </w:tc>
        <w:tc>
          <w:tcPr>
            <w:tcW w:w="2071" w:type="dxa"/>
            <w:hideMark/>
          </w:tcPr>
          <w:p w14:paraId="2E49F486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10+2 pont (12%)</w:t>
            </w:r>
          </w:p>
        </w:tc>
      </w:tr>
      <w:tr w:rsidR="00B45500" w14:paraId="20F4C0CE" w14:textId="77777777" w:rsidTr="00B45500">
        <w:trPr>
          <w:trHeight w:val="312"/>
        </w:trPr>
        <w:tc>
          <w:tcPr>
            <w:tcW w:w="2209" w:type="dxa"/>
            <w:hideMark/>
          </w:tcPr>
          <w:p w14:paraId="547AC2B0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3. rajz</w:t>
            </w:r>
          </w:p>
        </w:tc>
        <w:tc>
          <w:tcPr>
            <w:tcW w:w="4576" w:type="dxa"/>
            <w:hideMark/>
          </w:tcPr>
          <w:p w14:paraId="048BC730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>függönyfal és homlokzatburkolat terve</w:t>
            </w:r>
          </w:p>
        </w:tc>
        <w:tc>
          <w:tcPr>
            <w:tcW w:w="2071" w:type="dxa"/>
            <w:hideMark/>
          </w:tcPr>
          <w:p w14:paraId="01652979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  <w:t xml:space="preserve">           20+4 pont (24%)</w:t>
            </w:r>
          </w:p>
        </w:tc>
      </w:tr>
      <w:tr w:rsidR="00B45500" w14:paraId="3F21BCF7" w14:textId="77777777" w:rsidTr="00B45500">
        <w:trPr>
          <w:trHeight w:val="312"/>
        </w:trPr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55B01" w14:textId="77777777" w:rsidR="00B45500" w:rsidRDefault="00B45500">
            <w:pPr>
              <w:tabs>
                <w:tab w:val="left" w:pos="4962"/>
              </w:tabs>
              <w:rPr>
                <w:rStyle w:val="None"/>
                <w:rFonts w:eastAsia="Times New Roman"/>
                <w:bCs/>
                <w:sz w:val="20"/>
                <w:szCs w:val="20"/>
                <w:lang w:val="hu-HU"/>
              </w:rPr>
            </w:pPr>
          </w:p>
        </w:tc>
        <w:tc>
          <w:tcPr>
            <w:tcW w:w="4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44D1153C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A félév során megszerezhető pontszám</w:t>
            </w:r>
          </w:p>
        </w:tc>
        <w:tc>
          <w:tcPr>
            <w:tcW w:w="2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FBFBF"/>
            <w:hideMark/>
          </w:tcPr>
          <w:p w14:paraId="2428751E" w14:textId="77777777" w:rsidR="00B45500" w:rsidRDefault="00B45500">
            <w:pPr>
              <w:tabs>
                <w:tab w:val="left" w:pos="4962"/>
              </w:tabs>
              <w:jc w:val="right"/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eastAsia="Times New Roman"/>
                <w:b/>
                <w:bCs/>
                <w:sz w:val="20"/>
                <w:szCs w:val="20"/>
                <w:lang w:val="hu-HU"/>
              </w:rPr>
              <w:t>100 pont (100 %)</w:t>
            </w:r>
          </w:p>
        </w:tc>
      </w:tr>
    </w:tbl>
    <w:p w14:paraId="0C5B2AFF" w14:textId="77777777" w:rsidR="00B45500" w:rsidRDefault="00B45500" w:rsidP="00B45500">
      <w:pPr>
        <w:widowControl w:val="0"/>
        <w:jc w:val="both"/>
        <w:rPr>
          <w:b/>
          <w:sz w:val="20"/>
          <w:szCs w:val="20"/>
          <w:lang w:val="hu-HU"/>
        </w:rPr>
      </w:pPr>
    </w:p>
    <w:p w14:paraId="208D3542" w14:textId="77777777" w:rsidR="00B45500" w:rsidRDefault="00B45500" w:rsidP="00B45500">
      <w:pPr>
        <w:widowControl w:val="0"/>
        <w:jc w:val="both"/>
        <w:rPr>
          <w:b/>
          <w:sz w:val="20"/>
          <w:szCs w:val="20"/>
          <w:lang w:val="hu-HU"/>
        </w:rPr>
      </w:pPr>
    </w:p>
    <w:p w14:paraId="6440D66D" w14:textId="77777777" w:rsidR="00B45500" w:rsidRDefault="00B45500" w:rsidP="00B45500">
      <w:pPr>
        <w:widowControl w:val="0"/>
        <w:jc w:val="both"/>
        <w:rPr>
          <w:b/>
        </w:rPr>
      </w:pPr>
      <w:r>
        <w:rPr>
          <w:b/>
          <w:sz w:val="20"/>
          <w:szCs w:val="20"/>
          <w:lang w:val="hu-HU"/>
        </w:rPr>
        <w:t>Formai követelmények:</w:t>
      </w:r>
    </w:p>
    <w:p w14:paraId="266F0F4E" w14:textId="77777777" w:rsidR="00B45500" w:rsidRDefault="00B45500" w:rsidP="00B45500">
      <w:pPr>
        <w:widowControl w:val="0"/>
        <w:jc w:val="both"/>
        <w:rPr>
          <w:sz w:val="20"/>
        </w:rPr>
      </w:pPr>
    </w:p>
    <w:p w14:paraId="0DAAF8E8" w14:textId="77777777" w:rsidR="00B45500" w:rsidRDefault="00B45500" w:rsidP="00B45500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féléves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rajzok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beadása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legfeljebb</w:t>
      </w:r>
      <w:proofErr w:type="spellEnd"/>
      <w:proofErr w:type="gramEnd"/>
      <w:r>
        <w:rPr>
          <w:sz w:val="20"/>
        </w:rPr>
        <w:t xml:space="preserve"> A/2-es </w:t>
      </w:r>
      <w:proofErr w:type="spellStart"/>
      <w:r>
        <w:rPr>
          <w:sz w:val="20"/>
        </w:rPr>
        <w:t>rajzlapon</w:t>
      </w:r>
      <w:proofErr w:type="spellEnd"/>
      <w:r>
        <w:rPr>
          <w:sz w:val="20"/>
        </w:rPr>
        <w:t>.</w:t>
      </w:r>
    </w:p>
    <w:p w14:paraId="731BA063" w14:textId="77777777" w:rsidR="00B45500" w:rsidRDefault="00B45500" w:rsidP="00B45500">
      <w:pPr>
        <w:pStyle w:val="Nincstrkz"/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Minden </w:t>
      </w:r>
      <w:proofErr w:type="spellStart"/>
      <w:r>
        <w:rPr>
          <w:sz w:val="20"/>
        </w:rPr>
        <w:t>tervlap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készüljön</w:t>
      </w:r>
      <w:proofErr w:type="spellEnd"/>
      <w:r>
        <w:rPr>
          <w:sz w:val="20"/>
        </w:rPr>
        <w:t xml:space="preserve"> (lap </w:t>
      </w:r>
      <w:proofErr w:type="spellStart"/>
      <w:r>
        <w:rPr>
          <w:sz w:val="20"/>
        </w:rPr>
        <w:t>szélétől</w:t>
      </w:r>
      <w:proofErr w:type="spellEnd"/>
      <w:r>
        <w:rPr>
          <w:sz w:val="20"/>
        </w:rPr>
        <w:t xml:space="preserve"> 5 mm-re), </w:t>
      </w:r>
      <w:proofErr w:type="spellStart"/>
      <w:r>
        <w:rPr>
          <w:sz w:val="20"/>
        </w:rPr>
        <w:t>rajzpecséttel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jobb</w:t>
      </w:r>
      <w:proofErr w:type="spellEnd"/>
      <w:r>
        <w:rPr>
          <w:sz w:val="20"/>
        </w:rPr>
        <w:t xml:space="preserve"> also </w:t>
      </w:r>
      <w:proofErr w:type="spellStart"/>
      <w:r>
        <w:rPr>
          <w:sz w:val="20"/>
        </w:rPr>
        <w:t>sarkában</w:t>
      </w:r>
      <w:proofErr w:type="spellEnd"/>
      <w:r>
        <w:rPr>
          <w:sz w:val="20"/>
        </w:rPr>
        <w:t>.</w:t>
      </w:r>
    </w:p>
    <w:p w14:paraId="05E4FA71" w14:textId="77777777" w:rsidR="00B45500" w:rsidRDefault="00B45500" w:rsidP="00B45500">
      <w:pPr>
        <w:pStyle w:val="Nincstrkz"/>
        <w:tabs>
          <w:tab w:val="left" w:pos="3402"/>
        </w:tabs>
        <w:jc w:val="both"/>
        <w:rPr>
          <w:sz w:val="20"/>
        </w:rPr>
      </w:pPr>
    </w:p>
    <w:p w14:paraId="3C6879EC" w14:textId="77777777" w:rsidR="00B45500" w:rsidRDefault="00B45500" w:rsidP="00B45500">
      <w:pPr>
        <w:pStyle w:val="Nincstrkz"/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Rajzpecsét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</w:t>
      </w:r>
      <w:proofErr w:type="spellEnd"/>
      <w:r>
        <w:rPr>
          <w:sz w:val="20"/>
        </w:rPr>
        <w:t xml:space="preserve">: </w:t>
      </w:r>
    </w:p>
    <w:p w14:paraId="0F1A2768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neve</w:t>
      </w:r>
    </w:p>
    <w:p w14:paraId="79667DFF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Név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neptunk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kód</w:t>
      </w:r>
      <w:proofErr w:type="spellEnd"/>
    </w:p>
    <w:p w14:paraId="6BFC88D5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proofErr w:type="spellStart"/>
      <w:r>
        <w:rPr>
          <w:sz w:val="20"/>
        </w:rPr>
        <w:t>Rajz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tervlapon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szereplő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munkarész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megnevezése</w:t>
      </w:r>
      <w:proofErr w:type="spellEnd"/>
    </w:p>
    <w:p w14:paraId="521A547B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tervlap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méretaránya</w:t>
      </w:r>
      <w:proofErr w:type="spellEnd"/>
    </w:p>
    <w:p w14:paraId="5727CB53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tervlap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sorszáma</w:t>
      </w:r>
      <w:proofErr w:type="spellEnd"/>
    </w:p>
    <w:p w14:paraId="2CB0046C" w14:textId="77777777" w:rsidR="00B45500" w:rsidRDefault="00B45500" w:rsidP="00B45500">
      <w:pPr>
        <w:pStyle w:val="Nincstrkz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készítés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dátuma</w:t>
      </w:r>
      <w:proofErr w:type="spellEnd"/>
    </w:p>
    <w:p w14:paraId="77A671D5" w14:textId="77777777" w:rsidR="00B45500" w:rsidRDefault="00B45500" w:rsidP="00B45500">
      <w:pPr>
        <w:rPr>
          <w:sz w:val="20"/>
        </w:rPr>
      </w:pPr>
    </w:p>
    <w:p w14:paraId="4769E6F9" w14:textId="77777777" w:rsidR="00B45500" w:rsidRDefault="00B45500" w:rsidP="00B45500">
      <w:pPr>
        <w:shd w:val="clear" w:color="auto" w:fill="FFFFFF"/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féléves feladatok CAD programmal készíthetők.</w:t>
      </w:r>
    </w:p>
    <w:p w14:paraId="44CEBC31" w14:textId="77777777" w:rsidR="00B45500" w:rsidRDefault="00B45500" w:rsidP="00B45500">
      <w:pPr>
        <w:shd w:val="clear" w:color="auto" w:fill="FFFFFF"/>
        <w:tabs>
          <w:tab w:val="left" w:pos="567"/>
        </w:tabs>
        <w:rPr>
          <w:sz w:val="20"/>
          <w:szCs w:val="20"/>
          <w:lang w:val="hu-HU"/>
        </w:rPr>
      </w:pPr>
    </w:p>
    <w:p w14:paraId="4A16868E" w14:textId="77777777" w:rsidR="00B45500" w:rsidRDefault="00B45500" w:rsidP="00B45500">
      <w:pPr>
        <w:tabs>
          <w:tab w:val="left" w:pos="567"/>
        </w:tabs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1. rajzfeladat: </w:t>
      </w:r>
    </w:p>
    <w:p w14:paraId="5D34DEDC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előző féléves épület (monolit vb. vázas épület) megoldása </w:t>
      </w:r>
      <w:proofErr w:type="spellStart"/>
      <w:r>
        <w:rPr>
          <w:sz w:val="20"/>
          <w:szCs w:val="20"/>
          <w:lang w:val="hu-HU"/>
        </w:rPr>
        <w:t>előregyártott</w:t>
      </w:r>
      <w:proofErr w:type="spellEnd"/>
      <w:r>
        <w:rPr>
          <w:sz w:val="20"/>
          <w:szCs w:val="20"/>
          <w:lang w:val="hu-HU"/>
        </w:rPr>
        <w:t xml:space="preserve"> vasbeton vázzal (</w:t>
      </w:r>
      <w:proofErr w:type="spellStart"/>
      <w:r>
        <w:rPr>
          <w:sz w:val="20"/>
          <w:szCs w:val="20"/>
          <w:lang w:val="hu-HU"/>
        </w:rPr>
        <w:t>Univáz</w:t>
      </w:r>
      <w:proofErr w:type="spellEnd"/>
      <w:r>
        <w:rPr>
          <w:sz w:val="20"/>
          <w:szCs w:val="20"/>
          <w:lang w:val="hu-HU"/>
        </w:rPr>
        <w:t xml:space="preserve"> vagy BVM). </w:t>
      </w:r>
    </w:p>
    <w:p w14:paraId="50567FA1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</w:p>
    <w:p w14:paraId="216B17EF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Megrajzolandó munkarészek </w:t>
      </w:r>
    </w:p>
    <w:p w14:paraId="2481FA80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</w:t>
      </w:r>
      <w:proofErr w:type="gramStart"/>
      <w:r>
        <w:rPr>
          <w:sz w:val="20"/>
          <w:szCs w:val="20"/>
          <w:lang w:val="hu-HU"/>
        </w:rPr>
        <w:t>földszinti  alaprajz</w:t>
      </w:r>
      <w:proofErr w:type="gramEnd"/>
      <w:r>
        <w:rPr>
          <w:sz w:val="20"/>
          <w:szCs w:val="20"/>
          <w:lang w:val="hu-HU"/>
        </w:rPr>
        <w:t>, egyben alapozási terv is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</w:t>
      </w:r>
    </w:p>
    <w:p w14:paraId="2973CFB3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(az alapozás elemeit szaggatottan kell ábrázolni)</w:t>
      </w:r>
    </w:p>
    <w:p w14:paraId="5AF3DFA4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legfelső emelet alaprajza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</w:t>
      </w:r>
    </w:p>
    <w:p w14:paraId="58D779B5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(egyben födémpanel kiosztási terv is)</w:t>
      </w:r>
    </w:p>
    <w:p w14:paraId="5D64FA81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alaprajzi </w:t>
      </w:r>
      <w:proofErr w:type="gramStart"/>
      <w:r>
        <w:rPr>
          <w:sz w:val="20"/>
          <w:szCs w:val="20"/>
          <w:lang w:val="hu-HU"/>
        </w:rPr>
        <w:t>részlet( lépcsőházi</w:t>
      </w:r>
      <w:proofErr w:type="gramEnd"/>
      <w:r>
        <w:rPr>
          <w:sz w:val="20"/>
          <w:szCs w:val="20"/>
          <w:lang w:val="hu-HU"/>
        </w:rPr>
        <w:t xml:space="preserve"> traktus – fsz. - pihenőkkel)</w:t>
      </w:r>
      <w:r>
        <w:rPr>
          <w:sz w:val="20"/>
          <w:szCs w:val="20"/>
          <w:lang w:val="hu-HU"/>
        </w:rPr>
        <w:tab/>
        <w:t>1:50</w:t>
      </w:r>
    </w:p>
    <w:p w14:paraId="05EB1A55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metszetek</w:t>
      </w:r>
      <w:r>
        <w:rPr>
          <w:sz w:val="20"/>
          <w:szCs w:val="20"/>
          <w:lang w:val="hu-HU"/>
        </w:rPr>
        <w:tab/>
        <w:t>(A-A, B-B)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1:50 </w:t>
      </w:r>
    </w:p>
    <w:p w14:paraId="275DDED6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homlokzat (1 db) - (a gyakorlatvezető jelöli ki)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1:100 </w:t>
      </w:r>
    </w:p>
    <w:p w14:paraId="573A74CF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részletrajzok</w:t>
      </w:r>
      <w:r>
        <w:rPr>
          <w:sz w:val="20"/>
          <w:szCs w:val="20"/>
          <w:lang w:val="hu-HU"/>
        </w:rPr>
        <w:tab/>
        <w:t>(3 db)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</w:t>
      </w:r>
    </w:p>
    <w:p w14:paraId="78A00475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alkalmazandó ábrázolástechnikai elemeket és az ábrázolás elvárt módját egy külön melléklet tartalmazza.</w:t>
      </w:r>
    </w:p>
    <w:p w14:paraId="2DD805D9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</w:p>
    <w:p w14:paraId="53652DB9" w14:textId="77777777" w:rsidR="00B45500" w:rsidRDefault="00B45500" w:rsidP="00B45500">
      <w:pPr>
        <w:tabs>
          <w:tab w:val="left" w:pos="567"/>
        </w:tabs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2. rajzfeladat: </w:t>
      </w:r>
    </w:p>
    <w:p w14:paraId="6B97EE84" w14:textId="77777777" w:rsidR="00B45500" w:rsidRDefault="00B45500" w:rsidP="00B45500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földszint konszignációs alaprajzát, a kijelölt nyílászárók konszignációját (bejárati ajtó, ablak és egy belső ajtó) és a kijelölt beépítési részleteket kell kitalálni és megrajzolni</w:t>
      </w:r>
    </w:p>
    <w:p w14:paraId="3EA635C4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</w:p>
    <w:p w14:paraId="096964C4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Megrajzolandó</w:t>
      </w:r>
    </w:p>
    <w:p w14:paraId="2B4B6E66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- konszignációs alaprajz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1:100</w:t>
      </w:r>
    </w:p>
    <w:p w14:paraId="07D70591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konszignáció 3 db </w:t>
      </w:r>
      <w:proofErr w:type="gramStart"/>
      <w:r>
        <w:rPr>
          <w:sz w:val="20"/>
          <w:szCs w:val="20"/>
          <w:lang w:val="hu-HU"/>
        </w:rPr>
        <w:t>konkrét</w:t>
      </w:r>
      <w:proofErr w:type="gramEnd"/>
      <w:r>
        <w:rPr>
          <w:sz w:val="20"/>
          <w:szCs w:val="20"/>
          <w:lang w:val="hu-HU"/>
        </w:rPr>
        <w:t xml:space="preserve"> nyílászáróról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5EFD3C3A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beépítési </w:t>
      </w:r>
      <w:proofErr w:type="gramStart"/>
      <w:r>
        <w:rPr>
          <w:sz w:val="20"/>
          <w:szCs w:val="20"/>
          <w:lang w:val="hu-HU"/>
        </w:rPr>
        <w:t xml:space="preserve">részletek 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</w:t>
      </w:r>
      <w:proofErr w:type="gramEnd"/>
      <w:r>
        <w:rPr>
          <w:sz w:val="20"/>
          <w:szCs w:val="20"/>
          <w:lang w:val="hu-HU"/>
        </w:rPr>
        <w:t>:5</w:t>
      </w:r>
    </w:p>
    <w:p w14:paraId="33FC71E2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bejárati</w:t>
      </w:r>
      <w:proofErr w:type="gramEnd"/>
      <w:r>
        <w:rPr>
          <w:sz w:val="20"/>
          <w:szCs w:val="20"/>
          <w:lang w:val="hu-HU"/>
        </w:rPr>
        <w:t xml:space="preserve"> ajtó – küszöb, vízszintes metszet, szemöldök</w:t>
      </w:r>
    </w:p>
    <w:p w14:paraId="76A9CBC2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ablak</w:t>
      </w:r>
      <w:proofErr w:type="gramEnd"/>
      <w:r>
        <w:rPr>
          <w:sz w:val="20"/>
          <w:szCs w:val="20"/>
          <w:lang w:val="hu-HU"/>
        </w:rPr>
        <w:t xml:space="preserve"> – párkány, szemöldök és vízszintes metszet (árnyékoló nélkül)</w:t>
      </w:r>
    </w:p>
    <w:p w14:paraId="6AFAB774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belső</w:t>
      </w:r>
      <w:proofErr w:type="gramEnd"/>
      <w:r>
        <w:rPr>
          <w:sz w:val="20"/>
          <w:szCs w:val="20"/>
          <w:lang w:val="hu-HU"/>
        </w:rPr>
        <w:t xml:space="preserve"> ajtó – küszöb, vízszintes metszet</w:t>
      </w:r>
    </w:p>
    <w:p w14:paraId="2F5CBF39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</w:p>
    <w:p w14:paraId="1420BEB5" w14:textId="77777777" w:rsidR="00B45500" w:rsidRDefault="00B45500" w:rsidP="00B45500">
      <w:pPr>
        <w:tabs>
          <w:tab w:val="left" w:pos="567"/>
        </w:tabs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3. rajzfeladat: </w:t>
      </w:r>
    </w:p>
    <w:p w14:paraId="4740E6CB" w14:textId="77777777" w:rsidR="00B45500" w:rsidRDefault="00B45500" w:rsidP="00B45500">
      <w:pPr>
        <w:tabs>
          <w:tab w:val="left" w:pos="567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1. rajzfeladatban feldolgozott épület egyik homlokzatának megoldása függönyfallal, illetve réteges falszerkezettel. A kétfajta homlokzat érintkezzen egymással. </w:t>
      </w:r>
    </w:p>
    <w:p w14:paraId="1FE2C6B3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</w:p>
    <w:p w14:paraId="59ED8968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Megrajzolandó a függönyfalhoz és a réteges szerkezetű homlokzathoz:</w:t>
      </w:r>
    </w:p>
    <w:p w14:paraId="08BD4675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alaprajzi részlet egy szintről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1:20,1:25</w:t>
      </w:r>
    </w:p>
    <w:p w14:paraId="6044AAA7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(a homlokzati síktól számított egy méter mélységig)</w:t>
      </w:r>
      <w:r>
        <w:rPr>
          <w:sz w:val="20"/>
          <w:szCs w:val="20"/>
          <w:lang w:val="hu-HU"/>
        </w:rPr>
        <w:tab/>
      </w:r>
    </w:p>
    <w:p w14:paraId="4553B2B1" w14:textId="77777777" w:rsidR="00B45500" w:rsidRDefault="00B45500" w:rsidP="00B45500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- mindkét szerkezetnél egy-egy falmetszetet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1:20,1:25</w:t>
      </w:r>
    </w:p>
    <w:p w14:paraId="36FB0AF7" w14:textId="77777777" w:rsidR="00B45500" w:rsidRDefault="00B45500" w:rsidP="00B45500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- homlokzati rajz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1:50</w:t>
      </w:r>
      <w:r>
        <w:rPr>
          <w:sz w:val="20"/>
          <w:szCs w:val="20"/>
          <w:lang w:val="hu-HU"/>
        </w:rPr>
        <w:tab/>
      </w:r>
    </w:p>
    <w:p w14:paraId="57E07754" w14:textId="77777777" w:rsidR="00B45500" w:rsidRDefault="00B45500" w:rsidP="00B45500">
      <w:pPr>
        <w:tabs>
          <w:tab w:val="left" w:pos="567"/>
        </w:tabs>
        <w:ind w:left="567" w:hanging="567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>- részletrajzok a homlokzatburkolatnál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1:5</w:t>
      </w:r>
    </w:p>
    <w:p w14:paraId="594EA3EF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lábazat</w:t>
      </w:r>
      <w:proofErr w:type="gramEnd"/>
      <w:r>
        <w:rPr>
          <w:sz w:val="20"/>
          <w:szCs w:val="20"/>
          <w:lang w:val="hu-HU"/>
        </w:rPr>
        <w:t xml:space="preserve">, attika, ablak, párkány/szemöldök takart </w:t>
      </w:r>
      <w:proofErr w:type="spellStart"/>
      <w:r>
        <w:rPr>
          <w:sz w:val="20"/>
          <w:szCs w:val="20"/>
          <w:lang w:val="hu-HU"/>
        </w:rPr>
        <w:t>redőnnyel,vízszintes</w:t>
      </w:r>
      <w:proofErr w:type="spellEnd"/>
      <w:r>
        <w:rPr>
          <w:sz w:val="20"/>
          <w:szCs w:val="20"/>
          <w:lang w:val="hu-HU"/>
        </w:rPr>
        <w:t xml:space="preserve"> metszet, csatlakozás az üveghomlokzathoz) </w:t>
      </w:r>
    </w:p>
    <w:p w14:paraId="38F40089" w14:textId="77777777" w:rsidR="00B45500" w:rsidRDefault="00B45500" w:rsidP="00B45500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line="276" w:lineRule="auto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részletrajzok az üveghomlokzatnál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 xml:space="preserve">1:5, </w:t>
      </w:r>
    </w:p>
    <w:p w14:paraId="03C55327" w14:textId="77777777" w:rsidR="00B45500" w:rsidRDefault="00B45500" w:rsidP="00B45500">
      <w:pPr>
        <w:tabs>
          <w:tab w:val="left" w:pos="567"/>
        </w:tabs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lábazat</w:t>
      </w:r>
      <w:proofErr w:type="gramEnd"/>
      <w:r>
        <w:rPr>
          <w:sz w:val="20"/>
          <w:szCs w:val="20"/>
          <w:lang w:val="hu-HU"/>
        </w:rPr>
        <w:t>, attika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br w:type="page"/>
      </w:r>
    </w:p>
    <w:p w14:paraId="4413A84E" w14:textId="77777777" w:rsidR="00B45500" w:rsidRDefault="00B45500" w:rsidP="00B45500">
      <w:pPr>
        <w:pStyle w:val="Nincstrkz"/>
        <w:jc w:val="both"/>
        <w:rPr>
          <w:sz w:val="20"/>
          <w:szCs w:val="20"/>
          <w:lang w:val="hu-HU"/>
        </w:rPr>
      </w:pPr>
    </w:p>
    <w:p w14:paraId="412C8776" w14:textId="77777777" w:rsidR="00B45500" w:rsidRDefault="00B45500" w:rsidP="00B45500">
      <w:pPr>
        <w:pStyle w:val="Cmsor2"/>
      </w:pPr>
      <w:proofErr w:type="spellStart"/>
      <w:r>
        <w:t>Oktatói</w:t>
      </w:r>
      <w:proofErr w:type="spellEnd"/>
      <w:r>
        <w:t xml:space="preserve"> </w:t>
      </w:r>
      <w:proofErr w:type="spellStart"/>
      <w:r>
        <w:t>csoportbeosztás</w:t>
      </w:r>
      <w:proofErr w:type="spellEnd"/>
      <w:r>
        <w:t>:</w:t>
      </w:r>
    </w:p>
    <w:p w14:paraId="64558C83" w14:textId="77777777" w:rsidR="00B45500" w:rsidRDefault="00B45500" w:rsidP="00B45500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1843"/>
        <w:gridCol w:w="850"/>
        <w:gridCol w:w="1701"/>
      </w:tblGrid>
      <w:tr w:rsidR="00B45500" w14:paraId="51727618" w14:textId="77777777" w:rsidTr="00B455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4D7" w14:textId="77777777" w:rsidR="00B45500" w:rsidRDefault="00B45500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Tárgy-kurzus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típus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717C" w14:textId="77777777" w:rsidR="00B45500" w:rsidRDefault="00B45500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Oktató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(k)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72AC" w14:textId="77777777" w:rsidR="00B45500" w:rsidRDefault="00B45500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Nap/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idő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F50B" w14:textId="77777777" w:rsidR="00B45500" w:rsidRDefault="00B45500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Hely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88D" w14:textId="77777777" w:rsidR="00B45500" w:rsidRDefault="00B45500">
            <w:pPr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Megjegyzés</w:t>
            </w:r>
            <w:proofErr w:type="spellEnd"/>
          </w:p>
        </w:tc>
      </w:tr>
      <w:tr w:rsidR="00B45500" w14:paraId="66653BE9" w14:textId="77777777" w:rsidTr="00B455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294DA3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434AA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53E6A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13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-14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84E7D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CD20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45500" w14:paraId="6F21AE91" w14:textId="77777777" w:rsidTr="00B455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83A14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előadás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8E257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FEB9D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kedd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11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15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EAEDE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374367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páratlan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heteken</w:t>
            </w:r>
            <w:proofErr w:type="spellEnd"/>
          </w:p>
        </w:tc>
      </w:tr>
      <w:tr w:rsidR="00B45500" w14:paraId="1C303FD4" w14:textId="77777777" w:rsidTr="00B45500">
        <w:trPr>
          <w:trHeight w:val="1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32DD18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gyakorlatok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8DBA1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Hilal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Safa’a</w:t>
            </w:r>
            <w:proofErr w:type="spellEnd"/>
          </w:p>
          <w:p w14:paraId="47EE7758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Kokas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Balázs</w:t>
            </w:r>
            <w:proofErr w:type="spellEnd"/>
          </w:p>
          <w:p w14:paraId="22654C3A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  <w:p w14:paraId="232A1E12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Katona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Ádám</w:t>
            </w:r>
            <w:proofErr w:type="spellEnd"/>
          </w:p>
          <w:p w14:paraId="21D05994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94FB7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9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-12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40E39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28C60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45500" w14:paraId="1A110F86" w14:textId="77777777" w:rsidTr="00B45500">
        <w:trPr>
          <w:trHeight w:val="9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72A6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3FA7B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Hilal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Safa’a</w:t>
            </w:r>
            <w:proofErr w:type="spellEnd"/>
          </w:p>
          <w:p w14:paraId="22DD3906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Pethes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Tamás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</w:t>
            </w:r>
          </w:p>
          <w:p w14:paraId="1BE15AB9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Katona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Ádám</w:t>
            </w:r>
            <w:proofErr w:type="spellEnd"/>
          </w:p>
          <w:p w14:paraId="2F621FE2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Perényi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László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Mihály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EF2D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hétfő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15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00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-17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hu-HU"/>
              </w:rPr>
              <w:t>30</w:t>
            </w:r>
          </w:p>
          <w:p w14:paraId="2E7D7587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29044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53A79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1B8D39CF" w14:textId="77777777" w:rsidR="00B45500" w:rsidRDefault="00B45500" w:rsidP="00B45500">
      <w:pPr>
        <w:pStyle w:val="Cmsor2"/>
        <w:rPr>
          <w:lang w:val="hu-HU"/>
        </w:rPr>
      </w:pPr>
      <w:r>
        <w:rPr>
          <w:lang w:val="hu-HU"/>
        </w:rPr>
        <w:t>Program heti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38"/>
        <w:gridCol w:w="3310"/>
      </w:tblGrid>
      <w:tr w:rsidR="00B45500" w14:paraId="1CC0FFBC" w14:textId="77777777" w:rsidTr="00B45500"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8189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Részletes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tantárgyprogram</w:t>
            </w:r>
            <w:proofErr w:type="spellEnd"/>
          </w:p>
          <w:p w14:paraId="6649153F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az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után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zárójelben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olvasható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sorszámok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kötelező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szakirodalom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sorszámai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</w:tr>
      <w:tr w:rsidR="00B45500" w14:paraId="66AD3712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DB7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Hét</w:t>
            </w:r>
            <w:proofErr w:type="spell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64B8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előadások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CC60" w14:textId="77777777" w:rsidR="00B45500" w:rsidRDefault="00B45500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gyakorlatok</w:t>
            </w:r>
            <w:proofErr w:type="spellEnd"/>
          </w:p>
        </w:tc>
      </w:tr>
      <w:tr w:rsidR="00B45500" w14:paraId="16835CC5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039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6A6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Előregyártott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vasbeton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vázak</w:t>
            </w:r>
            <w:proofErr w:type="spellEnd"/>
            <w:r>
              <w:rPr>
                <w:sz w:val="20"/>
                <w:szCs w:val="20"/>
              </w:rPr>
              <w:t xml:space="preserve">   (1-2. 8.)</w:t>
            </w:r>
          </w:p>
          <w:p w14:paraId="2EDB4422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Előregyártott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vasbeton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vázak</w:t>
            </w:r>
            <w:proofErr w:type="spellEnd"/>
            <w:r>
              <w:rPr>
                <w:sz w:val="20"/>
                <w:szCs w:val="20"/>
              </w:rPr>
              <w:t xml:space="preserve"> (1-2. 8.)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06C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Táblai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 xml:space="preserve"> (UNIVÁZ)</w:t>
            </w:r>
          </w:p>
          <w:p w14:paraId="0104216F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rajzfeladat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kiadása</w:t>
            </w:r>
            <w:proofErr w:type="spellEnd"/>
          </w:p>
        </w:tc>
      </w:tr>
      <w:tr w:rsidR="00B45500" w14:paraId="60C2556B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A2F2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F7CB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Előregyártott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vasbeton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vázak</w:t>
            </w:r>
            <w:proofErr w:type="spellEnd"/>
            <w:r>
              <w:rPr>
                <w:sz w:val="20"/>
                <w:szCs w:val="20"/>
              </w:rPr>
              <w:t xml:space="preserve">  (1-2. 8.)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E8AE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Táblai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 xml:space="preserve"> (BVM )</w:t>
            </w:r>
          </w:p>
        </w:tc>
      </w:tr>
      <w:tr w:rsidR="00B45500" w14:paraId="51104C25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CD9A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5DB8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Acélvázas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építés</w:t>
            </w:r>
            <w:proofErr w:type="spellEnd"/>
            <w:r>
              <w:rPr>
                <w:sz w:val="20"/>
                <w:szCs w:val="20"/>
              </w:rPr>
              <w:t xml:space="preserve">  (9.)</w:t>
            </w:r>
          </w:p>
          <w:p w14:paraId="482F2E57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Faszerkezetű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építés</w:t>
            </w:r>
            <w:proofErr w:type="spellEnd"/>
            <w:r>
              <w:rPr>
                <w:sz w:val="20"/>
                <w:szCs w:val="20"/>
              </w:rPr>
              <w:t xml:space="preserve"> (10.)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8EB" w14:textId="77777777" w:rsidR="00B45500" w:rsidRDefault="00B45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  <w:p w14:paraId="1F245CFE" w14:textId="77777777" w:rsidR="00B45500" w:rsidRDefault="00B45500">
            <w:pPr>
              <w:rPr>
                <w:sz w:val="20"/>
                <w:szCs w:val="20"/>
              </w:rPr>
            </w:pPr>
          </w:p>
        </w:tc>
      </w:tr>
      <w:tr w:rsidR="00B45500" w14:paraId="79E0634B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1967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8F30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Transzparens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épületszerkezetek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üveg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tulajdonságai</w:t>
            </w:r>
            <w:proofErr w:type="spellEnd"/>
            <w:r>
              <w:rPr>
                <w:sz w:val="20"/>
                <w:szCs w:val="20"/>
              </w:rPr>
              <w:t xml:space="preserve"> (11.)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E733" w14:textId="77777777" w:rsidR="00B45500" w:rsidRDefault="00B45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B45500" w14:paraId="1653ADD0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374C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2C9C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Nyílászárók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hagyományos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faszerkezetek</w:t>
            </w:r>
            <w:proofErr w:type="spellEnd"/>
            <w:r>
              <w:rPr>
                <w:sz w:val="20"/>
                <w:szCs w:val="20"/>
              </w:rPr>
              <w:t xml:space="preserve"> (3.)</w:t>
            </w:r>
          </w:p>
          <w:p w14:paraId="3F3839E2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Nyílászárók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korszerű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faszerkezetek</w:t>
            </w:r>
            <w:proofErr w:type="spellEnd"/>
            <w:r>
              <w:rPr>
                <w:sz w:val="20"/>
                <w:szCs w:val="20"/>
              </w:rPr>
              <w:t xml:space="preserve"> (4.-5.)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6B71" w14:textId="77777777" w:rsidR="00B45500" w:rsidRDefault="00B45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</w:p>
        </w:tc>
      </w:tr>
      <w:tr w:rsidR="00B45500" w14:paraId="63E83265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BD6F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1FFE" w14:textId="77777777" w:rsidR="00B45500" w:rsidRDefault="00B45500">
            <w:pPr>
              <w:pStyle w:val="lfej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/ Nyílászárók / fém és műanyag szerkezetek – árnyékolás (4.-5.)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36DB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bemutatása</w:t>
            </w:r>
            <w:proofErr w:type="spellEnd"/>
          </w:p>
        </w:tc>
      </w:tr>
      <w:tr w:rsidR="00B45500" w14:paraId="3FD84D61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276E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7F87" w14:textId="77777777" w:rsidR="00B45500" w:rsidRDefault="00B45500">
            <w:pPr>
              <w:pStyle w:val="lfej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/ Belső ajtók (13.)</w:t>
            </w:r>
          </w:p>
          <w:p w14:paraId="159C2C59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u-HU"/>
              </w:rPr>
              <w:t>b.</w:t>
            </w:r>
            <w:proofErr w:type="gramStart"/>
            <w:r>
              <w:rPr>
                <w:sz w:val="20"/>
                <w:szCs w:val="20"/>
                <w:lang w:val="hu-HU"/>
              </w:rPr>
              <w:t>/  Belső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ajtók (12.)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EB1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Táblai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nyílászárók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68009428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rajzfeladat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kiadása</w:t>
            </w:r>
            <w:proofErr w:type="spellEnd"/>
          </w:p>
          <w:p w14:paraId="7940A3C9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pótlása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javítása</w:t>
            </w:r>
            <w:proofErr w:type="spellEnd"/>
          </w:p>
        </w:tc>
      </w:tr>
      <w:tr w:rsidR="00B45500" w14:paraId="7B6CACE4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69B6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6566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hu-HU"/>
              </w:rPr>
              <w:t xml:space="preserve">a./ </w:t>
            </w:r>
            <w:r>
              <w:rPr>
                <w:b/>
                <w:sz w:val="20"/>
                <w:szCs w:val="20"/>
              </w:rPr>
              <w:t xml:space="preserve">I. </w:t>
            </w:r>
            <w:proofErr w:type="spellStart"/>
            <w:r>
              <w:rPr>
                <w:b/>
                <w:sz w:val="20"/>
                <w:szCs w:val="20"/>
              </w:rPr>
              <w:t>zárthelyi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4AE" w14:textId="77777777" w:rsidR="00B45500" w:rsidRDefault="00B455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45500" w14:paraId="7D2E40F0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31A430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747491" w14:textId="77777777" w:rsidR="00B45500" w:rsidRDefault="00B455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Őszi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szünet</w:t>
            </w:r>
            <w:proofErr w:type="spellEnd"/>
          </w:p>
          <w:p w14:paraId="78A8C22D" w14:textId="77777777" w:rsidR="00B45500" w:rsidRDefault="00B4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konzultációs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lehetőség</w:t>
            </w:r>
            <w:proofErr w:type="spellEnd"/>
            <w:r>
              <w:rPr>
                <w:sz w:val="20"/>
                <w:szCs w:val="20"/>
              </w:rPr>
              <w:t xml:space="preserve"> a 2. </w:t>
            </w:r>
            <w:proofErr w:type="spellStart"/>
            <w:r>
              <w:rPr>
                <w:sz w:val="20"/>
                <w:szCs w:val="20"/>
              </w:rPr>
              <w:t>feladattal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kapcsolatban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45500" w14:paraId="53E5082D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C7B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047" w14:textId="77777777" w:rsidR="00B45500" w:rsidRDefault="00B4550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hu-HU"/>
              </w:rPr>
              <w:t>Függönyfalak, üvegfalak</w:t>
            </w:r>
            <w:r>
              <w:rPr>
                <w:sz w:val="20"/>
                <w:szCs w:val="20"/>
              </w:rPr>
              <w:t xml:space="preserve">  (4-5.)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DEE6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bemutatása</w:t>
            </w:r>
            <w:proofErr w:type="spellEnd"/>
          </w:p>
        </w:tc>
      </w:tr>
      <w:tr w:rsidR="00B45500" w14:paraId="6C5CB29E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279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E38E" w14:textId="77777777" w:rsidR="00B45500" w:rsidRDefault="00B45500">
            <w:pPr>
              <w:pStyle w:val="lfej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a./ </w:t>
            </w:r>
            <w: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>Felülvilágítók (3</w:t>
            </w:r>
            <w:proofErr w:type="gramStart"/>
            <w: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>.,</w:t>
            </w:r>
            <w:proofErr w:type="gramEnd"/>
            <w:r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hu-HU" w:eastAsia="en-US"/>
              </w:rPr>
              <w:t xml:space="preserve"> 11)</w:t>
            </w:r>
          </w:p>
          <w:p w14:paraId="50388FE2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b./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hu-HU"/>
              </w:rPr>
              <w:t>Homlokzati falszerkezetek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réteges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falak</w:t>
            </w:r>
            <w:proofErr w:type="spellEnd"/>
            <w:r>
              <w:rPr>
                <w:sz w:val="20"/>
                <w:szCs w:val="20"/>
              </w:rPr>
              <w:t xml:space="preserve"> 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AE04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Táblai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gyakorlat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függönyfal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homlokzatburkolat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59C48BEB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</w:t>
            </w:r>
            <w:proofErr w:type="spellStart"/>
            <w:r>
              <w:rPr>
                <w:sz w:val="20"/>
                <w:szCs w:val="20"/>
              </w:rPr>
              <w:t>rajzfeladat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kiadása</w:t>
            </w:r>
            <w:proofErr w:type="spellEnd"/>
          </w:p>
          <w:p w14:paraId="6438A69D" w14:textId="77777777" w:rsidR="00B45500" w:rsidRDefault="00B455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pótlása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javítása</w:t>
            </w:r>
            <w:proofErr w:type="spellEnd"/>
          </w:p>
        </w:tc>
      </w:tr>
      <w:tr w:rsidR="00B45500" w14:paraId="79C54405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5295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E948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Tégla</w:t>
            </w:r>
            <w:proofErr w:type="spellEnd"/>
            <w:r>
              <w:rPr>
                <w:sz w:val="20"/>
                <w:szCs w:val="20"/>
              </w:rPr>
              <w:t xml:space="preserve">-,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kő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homlokzatburkolatok</w:t>
            </w:r>
            <w:proofErr w:type="spellEnd"/>
            <w:r>
              <w:rPr>
                <w:sz w:val="20"/>
                <w:szCs w:val="20"/>
              </w:rPr>
              <w:t xml:space="preserve">  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3501E" w14:textId="77777777" w:rsidR="00B45500" w:rsidRDefault="00B45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45500" w14:paraId="4239DAF3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6BB4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A3D7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Szálcement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műgyantakötésű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faburkolatok</w:t>
            </w:r>
            <w:proofErr w:type="spellEnd"/>
            <w:r>
              <w:rPr>
                <w:sz w:val="20"/>
                <w:szCs w:val="20"/>
              </w:rPr>
              <w:t xml:space="preserve"> (6.)</w:t>
            </w:r>
          </w:p>
          <w:p w14:paraId="50916BEF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Fémlemez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burkolatok</w:t>
            </w:r>
            <w:proofErr w:type="spellEnd"/>
            <w:r>
              <w:rPr>
                <w:sz w:val="20"/>
                <w:szCs w:val="20"/>
              </w:rPr>
              <w:t>, (6.)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156" w14:textId="77777777" w:rsidR="00B45500" w:rsidRDefault="00B455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BC86790" w14:textId="77777777" w:rsidR="00B45500" w:rsidRDefault="00B45500">
            <w:pPr>
              <w:rPr>
                <w:sz w:val="20"/>
                <w:szCs w:val="20"/>
              </w:rPr>
            </w:pPr>
          </w:p>
        </w:tc>
      </w:tr>
      <w:tr w:rsidR="00B45500" w14:paraId="77617964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BBC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C4DF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Álmennyezetek</w:t>
            </w:r>
            <w:proofErr w:type="spellEnd"/>
            <w:r>
              <w:rPr>
                <w:sz w:val="20"/>
                <w:szCs w:val="20"/>
              </w:rPr>
              <w:t xml:space="preserve"> (7.)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763A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sz w:val="20"/>
                <w:szCs w:val="20"/>
              </w:rPr>
              <w:t>konzultáció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45500" w14:paraId="3ECEE333" w14:textId="77777777" w:rsidTr="00B455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7F0" w14:textId="77777777" w:rsidR="00B45500" w:rsidRDefault="00B45500">
            <w:pPr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D0B6" w14:textId="77777777" w:rsidR="00B45500" w:rsidRDefault="00B455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a./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Álmennyezetek</w:t>
            </w:r>
            <w:proofErr w:type="spellEnd"/>
            <w:r>
              <w:rPr>
                <w:sz w:val="20"/>
                <w:szCs w:val="20"/>
              </w:rPr>
              <w:t xml:space="preserve"> (14.)</w:t>
            </w:r>
          </w:p>
          <w:p w14:paraId="6CF38698" w14:textId="77777777" w:rsidR="00B45500" w:rsidRDefault="00B4550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b./</w:t>
            </w:r>
            <w:proofErr w:type="gramEnd"/>
            <w:r>
              <w:rPr>
                <w:b/>
                <w:sz w:val="20"/>
                <w:szCs w:val="20"/>
              </w:rPr>
              <w:t xml:space="preserve"> II. </w:t>
            </w:r>
            <w:proofErr w:type="spellStart"/>
            <w:r>
              <w:rPr>
                <w:b/>
                <w:sz w:val="20"/>
                <w:szCs w:val="20"/>
              </w:rPr>
              <w:t>zárthelyi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310" w14:textId="77777777" w:rsidR="00B45500" w:rsidRDefault="00B45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b/>
                <w:sz w:val="20"/>
                <w:szCs w:val="20"/>
              </w:rPr>
              <w:t>rajzfeladat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bemutatása</w:t>
            </w:r>
            <w:proofErr w:type="spellEnd"/>
          </w:p>
          <w:p w14:paraId="130841BE" w14:textId="77777777" w:rsidR="00B45500" w:rsidRDefault="00B45500">
            <w:pPr>
              <w:rPr>
                <w:b/>
                <w:sz w:val="20"/>
                <w:szCs w:val="20"/>
              </w:rPr>
            </w:pPr>
          </w:p>
        </w:tc>
      </w:tr>
    </w:tbl>
    <w:p w14:paraId="21EEF8D1" w14:textId="77777777" w:rsidR="00B45500" w:rsidRDefault="00B45500" w:rsidP="00B45500">
      <w:pPr>
        <w:rPr>
          <w:sz w:val="20"/>
          <w:szCs w:val="20"/>
          <w:lang w:val="hu-HU"/>
        </w:rPr>
      </w:pPr>
    </w:p>
    <w:p w14:paraId="67CC22DF" w14:textId="77777777" w:rsidR="00B45500" w:rsidRDefault="00B45500" w:rsidP="00B45500">
      <w:pPr>
        <w:pStyle w:val="Nincstrkz"/>
        <w:jc w:val="both"/>
        <w:rPr>
          <w:rStyle w:val="None"/>
          <w:bCs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>
        <w:rPr>
          <w:rStyle w:val="None"/>
          <w:bCs/>
          <w:sz w:val="20"/>
          <w:szCs w:val="20"/>
          <w:lang w:val="hu-HU"/>
        </w:rPr>
        <w:t>problémákkal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1D62A0A7" w14:textId="77777777" w:rsidR="00B45500" w:rsidRDefault="00B45500" w:rsidP="00B45500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BB9DFC3" w14:textId="77777777" w:rsidR="00B45500" w:rsidRDefault="00B45500" w:rsidP="00B4550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dr.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Perényi László Mihály</w:t>
      </w:r>
    </w:p>
    <w:p w14:paraId="54CA256A" w14:textId="77777777" w:rsidR="00B45500" w:rsidRDefault="00B45500" w:rsidP="00B45500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A0A2ACC" w14:textId="77777777" w:rsidR="00B45500" w:rsidRDefault="00B45500" w:rsidP="00B4550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</w:p>
    <w:p w14:paraId="0C2304DC" w14:textId="0BEC7A28" w:rsidR="00C26163" w:rsidRPr="00B45500" w:rsidRDefault="00B45500" w:rsidP="00B45500">
      <w:pPr>
        <w:pStyle w:val="Nincstrkz"/>
        <w:jc w:val="both"/>
      </w:pPr>
      <w:r>
        <w:rPr>
          <w:rStyle w:val="None"/>
          <w:bCs/>
          <w:sz w:val="20"/>
          <w:szCs w:val="20"/>
          <w:lang w:val="hu-HU"/>
        </w:rPr>
        <w:t xml:space="preserve"> Pécs, 2022.08.31.</w:t>
      </w:r>
    </w:p>
    <w:sectPr w:rsidR="00C26163" w:rsidRPr="00B45500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6F9D2" w14:textId="77777777" w:rsidR="007F69F6" w:rsidRDefault="007F69F6" w:rsidP="007E74BB">
      <w:r>
        <w:separator/>
      </w:r>
    </w:p>
  </w:endnote>
  <w:endnote w:type="continuationSeparator" w:id="0">
    <w:p w14:paraId="32176EFE" w14:textId="77777777" w:rsidR="007F69F6" w:rsidRDefault="007F69F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F12FE4" w:rsidRDefault="00F12FE4" w:rsidP="007E74BB">
    <w:pPr>
      <w:pStyle w:val="BodyA"/>
      <w:spacing w:after="0" w:line="240" w:lineRule="auto"/>
      <w:rPr>
        <w:sz w:val="16"/>
        <w:szCs w:val="16"/>
      </w:rPr>
    </w:pPr>
  </w:p>
  <w:p w14:paraId="108E4013" w14:textId="5B0D914A" w:rsidR="00F12FE4" w:rsidRPr="007E74BB" w:rsidRDefault="00F12FE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45500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3A420" w14:textId="77777777" w:rsidR="007F69F6" w:rsidRDefault="007F69F6" w:rsidP="007E74BB">
      <w:r>
        <w:separator/>
      </w:r>
    </w:p>
  </w:footnote>
  <w:footnote w:type="continuationSeparator" w:id="0">
    <w:p w14:paraId="50271781" w14:textId="77777777" w:rsidR="007F69F6" w:rsidRDefault="007F69F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43B10CD9" w:rsidR="00F12FE4" w:rsidRPr="00034EEB" w:rsidRDefault="0051577D" w:rsidP="00034EEB">
    <w:pPr>
      <w:pStyle w:val="TEMATIKAFEJLC-LBLC"/>
    </w:pPr>
    <w:r>
      <w:t>ÉPÍTŐMŰVÉSZ BA</w:t>
    </w:r>
  </w:p>
  <w:p w14:paraId="53370EA0" w14:textId="364BE827" w:rsidR="00F12FE4" w:rsidRPr="00034EEB" w:rsidRDefault="00F12FE4" w:rsidP="00034EEB">
    <w:pPr>
      <w:pStyle w:val="TEMATIKAFEJLC-LBLC"/>
    </w:pPr>
    <w:proofErr w:type="spellStart"/>
    <w:r>
      <w:t>Épületszerkezetek</w:t>
    </w:r>
    <w:proofErr w:type="spellEnd"/>
    <w:r>
      <w:t xml:space="preserve"> studio 5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269AA49A" w:rsidR="00F12FE4" w:rsidRDefault="00F12FE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>
      <w:t>EP</w:t>
    </w:r>
    <w:r w:rsidR="0051577D">
      <w:t>B</w:t>
    </w:r>
    <w:r>
      <w:t>10</w:t>
    </w:r>
    <w:r w:rsidR="0051577D">
      <w:t>6</w:t>
    </w:r>
    <w:r>
      <w:t>MN</w:t>
    </w:r>
    <w:r w:rsidR="0051577D">
      <w:t>MU</w:t>
    </w:r>
    <w:r w:rsidRPr="00034EEB">
      <w:tab/>
    </w:r>
    <w:r w:rsidRPr="00034EEB">
      <w:tab/>
    </w:r>
  </w:p>
  <w:p w14:paraId="4E04D201" w14:textId="79BB17BE" w:rsidR="00F12FE4" w:rsidRPr="00034EEB" w:rsidRDefault="00F12FE4" w:rsidP="00F12FE4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r w:rsidR="00D636A9">
      <w:t>202</w:t>
    </w:r>
    <w:r w:rsidR="00B45500">
      <w:t>2</w:t>
    </w:r>
    <w:r w:rsidR="00DA0D8B">
      <w:t>.</w:t>
    </w:r>
    <w:r w:rsidR="00D636A9">
      <w:t xml:space="preserve"> </w:t>
    </w:r>
    <w:proofErr w:type="spellStart"/>
    <w:r>
      <w:t>ősz</w:t>
    </w:r>
    <w:proofErr w:type="spellEnd"/>
    <w:r>
      <w:t xml:space="preserve">        </w:t>
    </w:r>
    <w:r>
      <w:tab/>
      <w:t xml:space="preserve">                             </w:t>
    </w:r>
    <w:r w:rsidR="00D636A9">
      <w:t xml:space="preserve">                       </w:t>
    </w:r>
  </w:p>
  <w:p w14:paraId="5FA1F5CD" w14:textId="1F89545D" w:rsidR="00F12FE4" w:rsidRDefault="00127151" w:rsidP="00127151">
    <w:pPr>
      <w:pStyle w:val="TEMATIKAFEJLC-LBLC"/>
    </w:pPr>
    <w:proofErr w:type="spellStart"/>
    <w:proofErr w:type="gramStart"/>
    <w:r>
      <w:t>tagozat:</w:t>
    </w:r>
    <w:proofErr w:type="gramEnd"/>
    <w:r>
      <w:t>nappali</w:t>
    </w:r>
    <w:proofErr w:type="spellEnd"/>
    <w:r w:rsidR="00F12FE4">
      <w:tab/>
      <w:t xml:space="preserve">                                                                                                  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3A27"/>
    <w:multiLevelType w:val="hybridMultilevel"/>
    <w:tmpl w:val="D20EFA88"/>
    <w:lvl w:ilvl="0" w:tplc="DECA8B70">
      <w:start w:val="3"/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29"/>
  </w:num>
  <w:num w:numId="5">
    <w:abstractNumId w:val="2"/>
  </w:num>
  <w:num w:numId="6">
    <w:abstractNumId w:val="0"/>
  </w:num>
  <w:num w:numId="7">
    <w:abstractNumId w:val="11"/>
  </w:num>
  <w:num w:numId="8">
    <w:abstractNumId w:val="25"/>
  </w:num>
  <w:num w:numId="9">
    <w:abstractNumId w:val="40"/>
  </w:num>
  <w:num w:numId="10">
    <w:abstractNumId w:val="33"/>
  </w:num>
  <w:num w:numId="11">
    <w:abstractNumId w:val="4"/>
  </w:num>
  <w:num w:numId="12">
    <w:abstractNumId w:val="7"/>
  </w:num>
  <w:num w:numId="13">
    <w:abstractNumId w:val="38"/>
  </w:num>
  <w:num w:numId="14">
    <w:abstractNumId w:val="16"/>
  </w:num>
  <w:num w:numId="15">
    <w:abstractNumId w:val="41"/>
  </w:num>
  <w:num w:numId="16">
    <w:abstractNumId w:val="13"/>
  </w:num>
  <w:num w:numId="17">
    <w:abstractNumId w:val="39"/>
  </w:num>
  <w:num w:numId="18">
    <w:abstractNumId w:val="26"/>
  </w:num>
  <w:num w:numId="19">
    <w:abstractNumId w:val="18"/>
  </w:num>
  <w:num w:numId="20">
    <w:abstractNumId w:val="12"/>
  </w:num>
  <w:num w:numId="21">
    <w:abstractNumId w:val="10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37"/>
  </w:num>
  <w:num w:numId="27">
    <w:abstractNumId w:val="22"/>
  </w:num>
  <w:num w:numId="28">
    <w:abstractNumId w:val="1"/>
  </w:num>
  <w:num w:numId="29">
    <w:abstractNumId w:val="34"/>
  </w:num>
  <w:num w:numId="30">
    <w:abstractNumId w:val="8"/>
  </w:num>
  <w:num w:numId="31">
    <w:abstractNumId w:val="20"/>
  </w:num>
  <w:num w:numId="32">
    <w:abstractNumId w:val="24"/>
    <w:lvlOverride w:ilvl="0">
      <w:startOverride w:val="1"/>
    </w:lvlOverride>
  </w:num>
  <w:num w:numId="33">
    <w:abstractNumId w:val="36"/>
  </w:num>
  <w:num w:numId="34">
    <w:abstractNumId w:val="21"/>
  </w:num>
  <w:num w:numId="35">
    <w:abstractNumId w:val="3"/>
  </w:num>
  <w:num w:numId="36">
    <w:abstractNumId w:val="30"/>
  </w:num>
  <w:num w:numId="37">
    <w:abstractNumId w:val="27"/>
  </w:num>
  <w:num w:numId="38">
    <w:abstractNumId w:val="15"/>
  </w:num>
  <w:num w:numId="39">
    <w:abstractNumId w:val="5"/>
  </w:num>
  <w:num w:numId="40">
    <w:abstractNumId w:val="14"/>
  </w:num>
  <w:num w:numId="41">
    <w:abstractNumId w:val="9"/>
  </w:num>
  <w:num w:numId="42">
    <w:abstractNumId w:val="19"/>
  </w:num>
  <w:num w:numId="4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642F"/>
    <w:rsid w:val="00047073"/>
    <w:rsid w:val="0005293B"/>
    <w:rsid w:val="0007344D"/>
    <w:rsid w:val="00082D7E"/>
    <w:rsid w:val="000853DC"/>
    <w:rsid w:val="00087F13"/>
    <w:rsid w:val="00091B5A"/>
    <w:rsid w:val="00096F13"/>
    <w:rsid w:val="000C251B"/>
    <w:rsid w:val="000C75CB"/>
    <w:rsid w:val="000D279A"/>
    <w:rsid w:val="000E3296"/>
    <w:rsid w:val="000E6E0C"/>
    <w:rsid w:val="000F51CB"/>
    <w:rsid w:val="001071AF"/>
    <w:rsid w:val="00116A4D"/>
    <w:rsid w:val="00127151"/>
    <w:rsid w:val="001319FB"/>
    <w:rsid w:val="00134333"/>
    <w:rsid w:val="00150DFC"/>
    <w:rsid w:val="00152AEC"/>
    <w:rsid w:val="00156833"/>
    <w:rsid w:val="00160475"/>
    <w:rsid w:val="00166DBB"/>
    <w:rsid w:val="00171C3D"/>
    <w:rsid w:val="00183BAE"/>
    <w:rsid w:val="00184CA4"/>
    <w:rsid w:val="0019451D"/>
    <w:rsid w:val="001A5AA5"/>
    <w:rsid w:val="001A5EFA"/>
    <w:rsid w:val="001A65E0"/>
    <w:rsid w:val="001B63D4"/>
    <w:rsid w:val="001C3420"/>
    <w:rsid w:val="001C4011"/>
    <w:rsid w:val="001E40DB"/>
    <w:rsid w:val="00204DC8"/>
    <w:rsid w:val="002105B7"/>
    <w:rsid w:val="0023239C"/>
    <w:rsid w:val="00242BF5"/>
    <w:rsid w:val="0024327F"/>
    <w:rsid w:val="002445B9"/>
    <w:rsid w:val="002667F9"/>
    <w:rsid w:val="0027665A"/>
    <w:rsid w:val="002A3D5C"/>
    <w:rsid w:val="002B3B18"/>
    <w:rsid w:val="002B3D74"/>
    <w:rsid w:val="002E6C97"/>
    <w:rsid w:val="003031BB"/>
    <w:rsid w:val="00305DF1"/>
    <w:rsid w:val="00315731"/>
    <w:rsid w:val="00321A04"/>
    <w:rsid w:val="00326ED0"/>
    <w:rsid w:val="0033777B"/>
    <w:rsid w:val="00355DE4"/>
    <w:rsid w:val="00364195"/>
    <w:rsid w:val="00366158"/>
    <w:rsid w:val="00380408"/>
    <w:rsid w:val="00386005"/>
    <w:rsid w:val="00391D1E"/>
    <w:rsid w:val="003A5A24"/>
    <w:rsid w:val="003A67F7"/>
    <w:rsid w:val="003B7506"/>
    <w:rsid w:val="003D33E7"/>
    <w:rsid w:val="003D735C"/>
    <w:rsid w:val="004069E0"/>
    <w:rsid w:val="00415726"/>
    <w:rsid w:val="00417389"/>
    <w:rsid w:val="00417E9C"/>
    <w:rsid w:val="00437A11"/>
    <w:rsid w:val="00440592"/>
    <w:rsid w:val="004405AF"/>
    <w:rsid w:val="0045542B"/>
    <w:rsid w:val="00456EE8"/>
    <w:rsid w:val="00465E10"/>
    <w:rsid w:val="0048050E"/>
    <w:rsid w:val="004A4403"/>
    <w:rsid w:val="004B5B1A"/>
    <w:rsid w:val="004E4146"/>
    <w:rsid w:val="004F5CA9"/>
    <w:rsid w:val="005077BE"/>
    <w:rsid w:val="0051577D"/>
    <w:rsid w:val="00537A73"/>
    <w:rsid w:val="00547FA8"/>
    <w:rsid w:val="0055140E"/>
    <w:rsid w:val="0056078D"/>
    <w:rsid w:val="00567E17"/>
    <w:rsid w:val="00585BF8"/>
    <w:rsid w:val="00586F34"/>
    <w:rsid w:val="00593D6C"/>
    <w:rsid w:val="005C7121"/>
    <w:rsid w:val="005E6C04"/>
    <w:rsid w:val="005E76CA"/>
    <w:rsid w:val="005F7079"/>
    <w:rsid w:val="00600B1F"/>
    <w:rsid w:val="006055ED"/>
    <w:rsid w:val="0060601D"/>
    <w:rsid w:val="00612679"/>
    <w:rsid w:val="0064433E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B6"/>
    <w:rsid w:val="007016E9"/>
    <w:rsid w:val="00703839"/>
    <w:rsid w:val="00705DF3"/>
    <w:rsid w:val="00714872"/>
    <w:rsid w:val="0072688E"/>
    <w:rsid w:val="007274F7"/>
    <w:rsid w:val="00751DFF"/>
    <w:rsid w:val="00761C39"/>
    <w:rsid w:val="00761C3C"/>
    <w:rsid w:val="00767A60"/>
    <w:rsid w:val="007730A5"/>
    <w:rsid w:val="00775954"/>
    <w:rsid w:val="00786B94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7F69F6"/>
    <w:rsid w:val="00800373"/>
    <w:rsid w:val="00810212"/>
    <w:rsid w:val="0081602B"/>
    <w:rsid w:val="008228C1"/>
    <w:rsid w:val="00826533"/>
    <w:rsid w:val="00862B15"/>
    <w:rsid w:val="00874DDB"/>
    <w:rsid w:val="00876DDC"/>
    <w:rsid w:val="00881496"/>
    <w:rsid w:val="00882F8D"/>
    <w:rsid w:val="008A4627"/>
    <w:rsid w:val="008E0701"/>
    <w:rsid w:val="008F3233"/>
    <w:rsid w:val="009063FE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86B0B"/>
    <w:rsid w:val="00990204"/>
    <w:rsid w:val="009905AD"/>
    <w:rsid w:val="009A4500"/>
    <w:rsid w:val="009B39FA"/>
    <w:rsid w:val="009C6EDA"/>
    <w:rsid w:val="009C7A37"/>
    <w:rsid w:val="009E6122"/>
    <w:rsid w:val="009E6CBC"/>
    <w:rsid w:val="009F2A21"/>
    <w:rsid w:val="00A06131"/>
    <w:rsid w:val="00A10E47"/>
    <w:rsid w:val="00A13182"/>
    <w:rsid w:val="00A26F8A"/>
    <w:rsid w:val="00A27523"/>
    <w:rsid w:val="00A31C8C"/>
    <w:rsid w:val="00A35705"/>
    <w:rsid w:val="00A453B8"/>
    <w:rsid w:val="00A50698"/>
    <w:rsid w:val="00A8047B"/>
    <w:rsid w:val="00A9421B"/>
    <w:rsid w:val="00AA5630"/>
    <w:rsid w:val="00AA7EC0"/>
    <w:rsid w:val="00AB732A"/>
    <w:rsid w:val="00AD323F"/>
    <w:rsid w:val="00AD57AB"/>
    <w:rsid w:val="00B14D53"/>
    <w:rsid w:val="00B173CD"/>
    <w:rsid w:val="00B20FA9"/>
    <w:rsid w:val="00B21A74"/>
    <w:rsid w:val="00B274E1"/>
    <w:rsid w:val="00B43024"/>
    <w:rsid w:val="00B45500"/>
    <w:rsid w:val="00B46A3E"/>
    <w:rsid w:val="00B51660"/>
    <w:rsid w:val="00B55307"/>
    <w:rsid w:val="00B73110"/>
    <w:rsid w:val="00B800F8"/>
    <w:rsid w:val="00B87306"/>
    <w:rsid w:val="00BA2D5A"/>
    <w:rsid w:val="00BA3318"/>
    <w:rsid w:val="00BA609A"/>
    <w:rsid w:val="00BA7D85"/>
    <w:rsid w:val="00BC001B"/>
    <w:rsid w:val="00BC2124"/>
    <w:rsid w:val="00BC7764"/>
    <w:rsid w:val="00BD0055"/>
    <w:rsid w:val="00BF047E"/>
    <w:rsid w:val="00BF4675"/>
    <w:rsid w:val="00BF73B6"/>
    <w:rsid w:val="00C006A4"/>
    <w:rsid w:val="00C21612"/>
    <w:rsid w:val="00C26163"/>
    <w:rsid w:val="00C27752"/>
    <w:rsid w:val="00C55C35"/>
    <w:rsid w:val="00C61002"/>
    <w:rsid w:val="00C70ED4"/>
    <w:rsid w:val="00C7177F"/>
    <w:rsid w:val="00C74E31"/>
    <w:rsid w:val="00C83691"/>
    <w:rsid w:val="00C95E87"/>
    <w:rsid w:val="00CA0A47"/>
    <w:rsid w:val="00CB2DEC"/>
    <w:rsid w:val="00CC1D3A"/>
    <w:rsid w:val="00CC2863"/>
    <w:rsid w:val="00CC2F46"/>
    <w:rsid w:val="00CC416C"/>
    <w:rsid w:val="00CD09BF"/>
    <w:rsid w:val="00CE1870"/>
    <w:rsid w:val="00CF11AD"/>
    <w:rsid w:val="00D06233"/>
    <w:rsid w:val="00D078E8"/>
    <w:rsid w:val="00D46181"/>
    <w:rsid w:val="00D636A9"/>
    <w:rsid w:val="00D711E2"/>
    <w:rsid w:val="00D978D8"/>
    <w:rsid w:val="00DA049A"/>
    <w:rsid w:val="00DA0D8B"/>
    <w:rsid w:val="00DC2A31"/>
    <w:rsid w:val="00DC7DB0"/>
    <w:rsid w:val="00DD760F"/>
    <w:rsid w:val="00DE395B"/>
    <w:rsid w:val="00DE40CC"/>
    <w:rsid w:val="00E1218C"/>
    <w:rsid w:val="00E14C5E"/>
    <w:rsid w:val="00E16CC1"/>
    <w:rsid w:val="00E259D4"/>
    <w:rsid w:val="00E25C35"/>
    <w:rsid w:val="00E27D74"/>
    <w:rsid w:val="00E31C98"/>
    <w:rsid w:val="00E3264A"/>
    <w:rsid w:val="00E702C1"/>
    <w:rsid w:val="00E70A97"/>
    <w:rsid w:val="00E73725"/>
    <w:rsid w:val="00E7559C"/>
    <w:rsid w:val="00E8115E"/>
    <w:rsid w:val="00EB6F2F"/>
    <w:rsid w:val="00EC6D23"/>
    <w:rsid w:val="00ED4BB9"/>
    <w:rsid w:val="00F07CEC"/>
    <w:rsid w:val="00F12FE4"/>
    <w:rsid w:val="00F145AF"/>
    <w:rsid w:val="00F209D9"/>
    <w:rsid w:val="00F47BAD"/>
    <w:rsid w:val="00F6601E"/>
    <w:rsid w:val="00F673FA"/>
    <w:rsid w:val="00F809D7"/>
    <w:rsid w:val="00F92F3C"/>
    <w:rsid w:val="00F93A6C"/>
    <w:rsid w:val="00F93A7D"/>
    <w:rsid w:val="00FA331F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93D6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bdr w:val="none" w:sz="0" w:space="0" w:color="auto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uiPriority w:val="99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93D6C"/>
    <w:rPr>
      <w:rFonts w:ascii="Cambria" w:eastAsia="Times New Roman" w:hAnsi="Cambria"/>
      <w:b/>
      <w:bCs/>
      <w:sz w:val="26"/>
      <w:szCs w:val="26"/>
      <w:bdr w:val="none" w:sz="0" w:space="0" w:color="auto"/>
      <w:lang w:val="x-none" w:eastAsia="en-US"/>
    </w:rPr>
  </w:style>
  <w:style w:type="paragraph" w:styleId="NormlWeb">
    <w:name w:val="Normal (Web)"/>
    <w:basedOn w:val="Norml"/>
    <w:uiPriority w:val="99"/>
    <w:unhideWhenUsed/>
    <w:rsid w:val="00D636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szerk.bme.hu/?id=OKTSEGE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szerk.bme.hu/?id=OKTSEG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kas.balazs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erenyil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B6C1E-8A44-458A-A33D-345A3319C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67DE4-9589-4CC0-9B18-D73A7757B733}"/>
</file>

<file path=customXml/itemProps3.xml><?xml version="1.0" encoding="utf-8"?>
<ds:datastoreItem xmlns:ds="http://schemas.openxmlformats.org/officeDocument/2006/customXml" ds:itemID="{5AACA130-A289-431D-9F82-0FED1D343F9F}"/>
</file>

<file path=customXml/itemProps4.xml><?xml version="1.0" encoding="utf-8"?>
<ds:datastoreItem xmlns:ds="http://schemas.openxmlformats.org/officeDocument/2006/customXml" ds:itemID="{61C667FB-5889-44A0-A28B-E604CB1CF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2259</Words>
  <Characters>15594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user04</cp:lastModifiedBy>
  <cp:revision>12</cp:revision>
  <cp:lastPrinted>2019-01-24T10:00:00Z</cp:lastPrinted>
  <dcterms:created xsi:type="dcterms:W3CDTF">2019-08-25T15:10:00Z</dcterms:created>
  <dcterms:modified xsi:type="dcterms:W3CDTF">2022-08-31T22:04:00Z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