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44" w:rsidRDefault="001B6206">
      <w:pPr>
        <w:jc w:val="right"/>
        <w:rPr>
          <w:b/>
          <w:i/>
        </w:rPr>
      </w:pPr>
      <w:r>
        <w:rPr>
          <w:b/>
          <w:i/>
        </w:rPr>
        <w:t>1.sz. Melléklet</w:t>
      </w:r>
    </w:p>
    <w:p w:rsidR="00ED7544" w:rsidRDefault="001B6206">
      <w:pPr>
        <w:jc w:val="right"/>
        <w:rPr>
          <w:i/>
        </w:rPr>
      </w:pPr>
      <w:r>
        <w:rPr>
          <w:i/>
        </w:rPr>
        <w:t>Ajánlott minta: „Tantárgyleírás, tantárgyi tematika és teljesítési követelmények”</w:t>
      </w:r>
    </w:p>
    <w:p w:rsidR="00ED7544" w:rsidRDefault="001B6206">
      <w:pPr>
        <w:pStyle w:val="Cmsor1"/>
        <w:shd w:val="clear" w:color="auto" w:fill="C7C7C7"/>
      </w:pPr>
      <w:r>
        <w:t xml:space="preserve">Tantárgyi tematika és teljesítési követelmények </w:t>
      </w:r>
      <w:r>
        <w:br/>
        <w:t>2022/2023 Első félév</w:t>
      </w:r>
    </w:p>
    <w:tbl>
      <w:tblPr>
        <w:tblStyle w:val="a"/>
        <w:tblW w:w="1018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6548"/>
      </w:tblGrid>
      <w:tr w:rsidR="00ED7544" w:rsidTr="00ED7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5" w:type="dxa"/>
          </w:tcPr>
          <w:p w:rsidR="00ED7544" w:rsidRDefault="001B6206">
            <w: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548" w:type="dxa"/>
          </w:tcPr>
          <w:p w:rsidR="00ED7544" w:rsidRDefault="001B6206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Alaptörvények, egyenletek és modellek 3</w:t>
            </w: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  <w:i w:val="0"/>
              </w:rPr>
              <w:t>IVB290ML</w:t>
            </w: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  <w:i w:val="0"/>
              </w:rPr>
              <w:t>5 előadás/10 gyak</w:t>
            </w: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  <w:i w:val="0"/>
              </w:rPr>
              <w:t>4</w:t>
            </w: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  <w:i w:val="0"/>
              </w:rPr>
              <w:t>Alapszak(BSc)</w:t>
            </w: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Levelező</w:t>
            </w: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  <w:i w:val="0"/>
              </w:rPr>
              <w:t>félévközi</w:t>
            </w: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  <w:i w:val="0"/>
              </w:rPr>
              <w:t>Ősz</w:t>
            </w: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  <w:i w:val="0"/>
              </w:rPr>
              <w:t>-</w:t>
            </w: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  <w:i w:val="0"/>
              </w:rPr>
              <w:t>Automatizálás</w:t>
            </w: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Nyitray Gergely</w:t>
            </w: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:rsidR="00ED7544" w:rsidRDefault="001B6206">
            <w:pPr>
              <w:rPr>
                <w:b/>
              </w:rPr>
            </w:pPr>
            <w:r>
              <w:rPr>
                <w:b/>
              </w:rPr>
              <w:t>Nyitray Gergely</w:t>
            </w:r>
          </w:p>
        </w:tc>
      </w:tr>
      <w:tr w:rsidR="00ED7544" w:rsidTr="00ED75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5" w:type="dxa"/>
          </w:tcPr>
          <w:p w:rsidR="00ED7544" w:rsidRDefault="00ED754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548" w:type="dxa"/>
          </w:tcPr>
          <w:p w:rsidR="00ED7544" w:rsidRDefault="00ED75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ED7544" w:rsidRDefault="001B6206">
      <w:pPr>
        <w:pStyle w:val="Cmsor1"/>
        <w:shd w:val="clear" w:color="auto" w:fill="C7C7C7"/>
        <w:rPr>
          <w:rFonts w:ascii="Times New Roman" w:eastAsia="Times New Roman" w:hAnsi="Times New Roman" w:cs="Times New Roman"/>
          <w:sz w:val="20"/>
          <w:szCs w:val="20"/>
        </w:rPr>
      </w:pPr>
      <w:r>
        <w:t>Tárgyleírás</w:t>
      </w:r>
    </w:p>
    <w:p w:rsidR="00ED7544" w:rsidRDefault="001B6206">
      <w:pPr>
        <w:rPr>
          <w:i/>
          <w:sz w:val="16"/>
          <w:szCs w:val="16"/>
        </w:rPr>
      </w:pPr>
      <w:r>
        <w:rPr>
          <w:i/>
          <w:sz w:val="16"/>
          <w:szCs w:val="16"/>
        </w:rPr>
        <w:t>A tantárgy rövid leírása (max. 10 rövid mondat). (Neptunban: Oktatás/Tárgyak/Tárgy adatok/Alapadatok/Tárgyleírás rovat)</w:t>
      </w:r>
    </w:p>
    <w:p w:rsidR="00ED7544" w:rsidRDefault="001B6206">
      <w:pPr>
        <w:shd w:val="clear" w:color="auto" w:fill="DFDFDF"/>
      </w:pPr>
      <w:r>
        <w:rPr>
          <w:color w:val="000000"/>
        </w:rPr>
        <w:t xml:space="preserve">Geometriai optika, fotometria, hullámoptika, </w:t>
      </w:r>
      <w:r w:rsidR="00F924E4">
        <w:rPr>
          <w:color w:val="000000"/>
        </w:rPr>
        <w:t xml:space="preserve">skaláris </w:t>
      </w:r>
      <w:r>
        <w:t>diffrakció elmélet</w:t>
      </w:r>
      <w:r>
        <w:rPr>
          <w:color w:val="000000"/>
        </w:rPr>
        <w:t>, vektoroptika. Interferométer, mikroszkóp, teleszkóp, az emb</w:t>
      </w:r>
      <w:r>
        <w:rPr>
          <w:color w:val="000000"/>
        </w:rPr>
        <w:t>eri szem. Lézerek működésének alapjai. Hullámvezetők és optikai szálak működésének bemutatása.</w:t>
      </w:r>
    </w:p>
    <w:p w:rsidR="00ED7544" w:rsidRDefault="00ED7544">
      <w:pPr>
        <w:shd w:val="clear" w:color="auto" w:fill="DFDFDF"/>
      </w:pPr>
    </w:p>
    <w:p w:rsidR="00ED7544" w:rsidRDefault="00ED7544">
      <w:pPr>
        <w:shd w:val="clear" w:color="auto" w:fill="DFDFDF"/>
      </w:pPr>
    </w:p>
    <w:p w:rsidR="00ED7544" w:rsidRDefault="00ED7544">
      <w:pPr>
        <w:rPr>
          <w:i/>
        </w:rPr>
      </w:pPr>
    </w:p>
    <w:p w:rsidR="00ED7544" w:rsidRDefault="001B6206">
      <w:pPr>
        <w:pStyle w:val="Cmsor1"/>
        <w:shd w:val="clear" w:color="auto" w:fill="C7C7C7"/>
      </w:pPr>
      <w:r>
        <w:t>Tárgytematika</w:t>
      </w:r>
    </w:p>
    <w:p w:rsidR="00ED7544" w:rsidRDefault="001B6206">
      <w:r>
        <w:rPr>
          <w:i/>
          <w:sz w:val="16"/>
          <w:szCs w:val="16"/>
        </w:rPr>
        <w:t>(Neptunban: Oktatás/Tárgyak/Tárgy adatok/Tárgytematika ablak)</w:t>
      </w:r>
    </w:p>
    <w:p w:rsidR="00ED7544" w:rsidRDefault="001B6206">
      <w:pPr>
        <w:pStyle w:val="Cmsor2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b/>
        </w:rPr>
        <w:t>Az oktatás célja</w:t>
      </w:r>
    </w:p>
    <w:p w:rsidR="00ED7544" w:rsidRDefault="001B6206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Célkitűzések és a tantárgy teljesítésével elérhető tanulási eredm</w:t>
      </w:r>
      <w:r>
        <w:rPr>
          <w:i/>
          <w:sz w:val="16"/>
          <w:szCs w:val="16"/>
        </w:rPr>
        <w:t xml:space="preserve">ények megfogalmazása. </w:t>
      </w:r>
      <w:bookmarkStart w:id="0" w:name="_GoBack"/>
      <w:bookmarkEnd w:id="0"/>
    </w:p>
    <w:p w:rsidR="00ED7544" w:rsidRDefault="001B6206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adatok/Tárgytematika/Oktatás célja rovat)</w:t>
      </w:r>
    </w:p>
    <w:p w:rsidR="00ED7544" w:rsidRDefault="001B6206">
      <w:pPr>
        <w:shd w:val="clear" w:color="auto" w:fill="DFDFDF"/>
        <w:jc w:val="left"/>
      </w:pPr>
      <w:r>
        <w:rPr>
          <w:color w:val="000000"/>
        </w:rPr>
        <w:t xml:space="preserve">A logikus </w:t>
      </w:r>
      <w:r w:rsidR="00F924E4">
        <w:rPr>
          <w:color w:val="000000"/>
        </w:rPr>
        <w:t>gondolkodás fejlesztése, a reál</w:t>
      </w:r>
      <w:r>
        <w:rPr>
          <w:color w:val="000000"/>
        </w:rPr>
        <w:t xml:space="preserve">műveltség megalapozása, alapvető optikai fogalmak alkalmazása. </w:t>
      </w:r>
    </w:p>
    <w:p w:rsidR="00ED7544" w:rsidRDefault="00ED7544">
      <w:pPr>
        <w:shd w:val="clear" w:color="auto" w:fill="DFDFDF"/>
        <w:jc w:val="left"/>
      </w:pPr>
    </w:p>
    <w:p w:rsidR="00ED7544" w:rsidRDefault="00ED7544"/>
    <w:p w:rsidR="00ED7544" w:rsidRDefault="001B6206">
      <w:pPr>
        <w:pStyle w:val="Cmsor2"/>
        <w:numPr>
          <w:ilvl w:val="0"/>
          <w:numId w:val="4"/>
        </w:numPr>
        <w:rPr>
          <w:b/>
        </w:rPr>
      </w:pPr>
      <w:r>
        <w:rPr>
          <w:b/>
        </w:rPr>
        <w:t>A tantárgy tartalma</w:t>
      </w:r>
    </w:p>
    <w:p w:rsidR="00ED7544" w:rsidRDefault="001B6206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adatok/Tárgytematika/Tantárgy tartalma rovat)</w:t>
      </w:r>
    </w:p>
    <w:p w:rsidR="00ED7544" w:rsidRDefault="00ED7544">
      <w:pPr>
        <w:ind w:left="709"/>
        <w:rPr>
          <w:i/>
          <w:sz w:val="16"/>
          <w:szCs w:val="16"/>
        </w:rPr>
      </w:pPr>
    </w:p>
    <w:tbl>
      <w:tblPr>
        <w:tblStyle w:val="a0"/>
        <w:tblW w:w="10348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ED7544" w:rsidTr="00ED7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:rsidR="00ED7544" w:rsidRDefault="00ED7544">
            <w:pPr>
              <w:keepNext/>
            </w:pPr>
          </w:p>
        </w:tc>
        <w:tc>
          <w:tcPr>
            <w:tcW w:w="8505" w:type="dxa"/>
            <w:shd w:val="clear" w:color="auto" w:fill="auto"/>
          </w:tcPr>
          <w:p w:rsidR="00ED7544" w:rsidRDefault="001B620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Témakörök</w:t>
            </w: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ED7544" w:rsidRDefault="001B6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</w:p>
        </w:tc>
        <w:tc>
          <w:tcPr>
            <w:tcW w:w="8505" w:type="dxa"/>
            <w:shd w:val="clear" w:color="auto" w:fill="DFDFDF"/>
          </w:tcPr>
          <w:p w:rsidR="00ED7544" w:rsidRDefault="00ED7544">
            <w:pPr>
              <w:shd w:val="clear" w:color="auto" w:fill="DFDFDF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7544" w:rsidRDefault="001B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Az optika mint </w:t>
            </w:r>
            <w:r>
              <w:t>tudomány terület</w:t>
            </w:r>
            <w:r>
              <w:t xml:space="preserve"> felosztása, a geometriai optika törvényei. Fénysebesség, törésmutató. A Fermat-elv. A </w:t>
            </w:r>
            <w:r>
              <w:t>geometriai</w:t>
            </w:r>
            <w:r>
              <w:t xml:space="preserve"> optika törvényeinek származtatása a Fermat-elvből. Prizmák, lencsék, tükrök leírása a geometriai optika alapján. </w:t>
            </w:r>
          </w:p>
          <w:p w:rsidR="00ED7544" w:rsidRDefault="001B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A fény sebességének mérése különféle módszerekkel. Interferencia. A Young-féle kettős rés kísérlet. Az időbeli koherencia fogalma. A </w:t>
            </w:r>
            <w:r>
              <w:t xml:space="preserve">Michaelson, a Mach </w:t>
            </w:r>
            <w:r>
              <w:t>Zehnder</w:t>
            </w:r>
            <w:r>
              <w:t xml:space="preserve"> és a Fabry-Perrot-féle interferométerek felépítése és működése.</w:t>
            </w:r>
          </w:p>
          <w:p w:rsidR="00ED7544" w:rsidRDefault="001B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>A Huygens-Fresnel elv. A visszaverődés és törés értelmezése a Huygens-Fresnel elv alapján. A szabadtér átviteli függvénye. A Kirchhoff-féle elhajlási integrá</w:t>
            </w:r>
            <w:r>
              <w:t>l. Konvolúció. A Fraunhofer és a Fresnel-féle elhajlási kép. Airy-féle fényelhajlás. A mikroszkóp Abbe-féle elmélete.</w:t>
            </w:r>
          </w:p>
          <w:p w:rsidR="00ED7544" w:rsidRDefault="001B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 xml:space="preserve">Elektromágneses fényelmélet. Az elektrodinamika alapegyenletei. Monokromatikus síkhullám, gömbhullám. A </w:t>
            </w:r>
            <w:r>
              <w:t>fénynyomás</w:t>
            </w:r>
            <w:r>
              <w:t xml:space="preserve"> mechanizmusa. A</w:t>
            </w:r>
            <w:r>
              <w:t xml:space="preserve"> polarizált fény. A lézerek története, felosztása, működésük alapjai. A lézerkutatás három fő iránya.</w:t>
            </w:r>
          </w:p>
          <w:p w:rsidR="00ED7544" w:rsidRDefault="001B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>Hullámvezetők és optikai szálak működése és felhasználása.</w:t>
            </w:r>
          </w:p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ED7544" w:rsidRDefault="001B6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5" w:type="dxa"/>
            <w:shd w:val="clear" w:color="auto" w:fill="DFDFDF"/>
          </w:tcPr>
          <w:p w:rsidR="00ED7544" w:rsidRDefault="001B62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ED7544" w:rsidRDefault="001B62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lastRenderedPageBreak/>
              <w:t>témakör</w:t>
            </w:r>
          </w:p>
          <w:p w:rsidR="00ED7544" w:rsidRDefault="001B62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ED7544" w:rsidRDefault="001B62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stb.</w:t>
            </w:r>
          </w:p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ED7544" w:rsidRDefault="001B6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Labor-</w:t>
            </w:r>
          </w:p>
          <w:p w:rsidR="00ED7544" w:rsidRDefault="001B6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5" w:type="dxa"/>
            <w:shd w:val="clear" w:color="auto" w:fill="DFDFDF"/>
          </w:tcPr>
          <w:p w:rsidR="00ED7544" w:rsidRDefault="001B6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ED7544" w:rsidRDefault="001B6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ED7544" w:rsidRDefault="001B6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:rsidR="00ED7544" w:rsidRDefault="001B6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stb.</w:t>
            </w:r>
          </w:p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</w:tbl>
    <w:p w:rsidR="00ED7544" w:rsidRDefault="00ED7544">
      <w:pPr>
        <w:jc w:val="center"/>
        <w:rPr>
          <w:b/>
          <w:highlight w:val="green"/>
        </w:rPr>
      </w:pPr>
    </w:p>
    <w:p w:rsidR="00ED7544" w:rsidRDefault="00ED7544"/>
    <w:p w:rsidR="00ED7544" w:rsidRDefault="001B6206">
      <w:pPr>
        <w:pStyle w:val="Cmsor3"/>
        <w:rPr>
          <w:b/>
        </w:rPr>
      </w:pPr>
      <w:r>
        <w:rPr>
          <w:b/>
        </w:rPr>
        <w:t>Részletes tantárgyi program és a követelmények ütemezése</w:t>
      </w:r>
    </w:p>
    <w:p w:rsidR="00ED7544" w:rsidRDefault="001B6206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Jelezzük az oktatási szüneteket is!</w:t>
      </w:r>
    </w:p>
    <w:p w:rsidR="00ED7544" w:rsidRDefault="00ED7544"/>
    <w:tbl>
      <w:tblPr>
        <w:tblStyle w:val="a1"/>
        <w:tblW w:w="1035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ED7544" w:rsidTr="00ED7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="00ED7544" w:rsidRDefault="001B6206">
            <w:pPr>
              <w:keepNext/>
              <w:jc w:val="left"/>
            </w:pPr>
            <w:r>
              <w:t xml:space="preserve">ELŐADÁS </w:t>
            </w: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pPr>
              <w:keepNext/>
              <w:jc w:val="center"/>
              <w:rPr>
                <w:b/>
                <w:smallCaps/>
              </w:rPr>
            </w:pPr>
            <w:r>
              <w:t>Okta-tási hét</w:t>
            </w:r>
          </w:p>
        </w:tc>
        <w:tc>
          <w:tcPr>
            <w:tcW w:w="3827" w:type="dxa"/>
          </w:tcPr>
          <w:p w:rsidR="00ED7544" w:rsidRDefault="001B620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5" w:type="dxa"/>
          </w:tcPr>
          <w:p w:rsidR="00ED7544" w:rsidRDefault="001B620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Kötelező irodalom hivatkozás, oldalszám (-tól-ig)</w:t>
            </w:r>
          </w:p>
        </w:tc>
        <w:tc>
          <w:tcPr>
            <w:tcW w:w="1842" w:type="dxa"/>
          </w:tcPr>
          <w:p w:rsidR="00ED7544" w:rsidRDefault="001B620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Teljesítendő feladat</w:t>
            </w:r>
            <w:r>
              <w:rPr>
                <w:b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ED7544" w:rsidRDefault="001B620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1.</w:t>
            </w:r>
          </w:p>
        </w:tc>
        <w:tc>
          <w:tcPr>
            <w:tcW w:w="3827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2.</w:t>
            </w:r>
          </w:p>
        </w:tc>
        <w:tc>
          <w:tcPr>
            <w:tcW w:w="3827" w:type="dxa"/>
          </w:tcPr>
          <w:p w:rsidR="00ED7544" w:rsidRDefault="001B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Geometriai optika</w:t>
            </w:r>
          </w:p>
        </w:tc>
        <w:tc>
          <w:tcPr>
            <w:tcW w:w="1985" w:type="dxa"/>
          </w:tcPr>
          <w:p w:rsidR="00ED7544" w:rsidRDefault="001B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15-41 [1]</w:t>
            </w: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3.</w:t>
            </w:r>
          </w:p>
        </w:tc>
        <w:tc>
          <w:tcPr>
            <w:tcW w:w="3827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4.</w:t>
            </w:r>
          </w:p>
        </w:tc>
        <w:tc>
          <w:tcPr>
            <w:tcW w:w="3827" w:type="dxa"/>
          </w:tcPr>
          <w:p w:rsidR="00ED7544" w:rsidRDefault="001B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Interferométerek</w:t>
            </w:r>
          </w:p>
        </w:tc>
        <w:tc>
          <w:tcPr>
            <w:tcW w:w="1985" w:type="dxa"/>
          </w:tcPr>
          <w:p w:rsidR="00ED7544" w:rsidRDefault="001B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131-159 [1]</w:t>
            </w: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5.</w:t>
            </w:r>
          </w:p>
        </w:tc>
        <w:tc>
          <w:tcPr>
            <w:tcW w:w="3827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6.</w:t>
            </w:r>
          </w:p>
        </w:tc>
        <w:tc>
          <w:tcPr>
            <w:tcW w:w="3827" w:type="dxa"/>
          </w:tcPr>
          <w:p w:rsidR="00ED7544" w:rsidRDefault="001B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Skalár diffrakció elmélet</w:t>
            </w:r>
          </w:p>
        </w:tc>
        <w:tc>
          <w:tcPr>
            <w:tcW w:w="1985" w:type="dxa"/>
          </w:tcPr>
          <w:p w:rsidR="00ED7544" w:rsidRDefault="001B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187-261 [1]</w:t>
            </w: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7.</w:t>
            </w:r>
          </w:p>
        </w:tc>
        <w:tc>
          <w:tcPr>
            <w:tcW w:w="3827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8.</w:t>
            </w:r>
          </w:p>
        </w:tc>
        <w:tc>
          <w:tcPr>
            <w:tcW w:w="3827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9.</w:t>
            </w:r>
          </w:p>
        </w:tc>
        <w:tc>
          <w:tcPr>
            <w:tcW w:w="3827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10.</w:t>
            </w:r>
          </w:p>
        </w:tc>
        <w:tc>
          <w:tcPr>
            <w:tcW w:w="3827" w:type="dxa"/>
          </w:tcPr>
          <w:p w:rsidR="00ED7544" w:rsidRDefault="001B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Lézerek</w:t>
            </w:r>
          </w:p>
        </w:tc>
        <w:tc>
          <w:tcPr>
            <w:tcW w:w="1985" w:type="dxa"/>
          </w:tcPr>
          <w:p w:rsidR="00ED7544" w:rsidRDefault="001B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5-237 [2]</w:t>
            </w:r>
          </w:p>
        </w:tc>
        <w:tc>
          <w:tcPr>
            <w:tcW w:w="1842" w:type="dxa"/>
          </w:tcPr>
          <w:p w:rsidR="00ED7544" w:rsidRDefault="001B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beadandó</w:t>
            </w:r>
          </w:p>
        </w:tc>
        <w:tc>
          <w:tcPr>
            <w:tcW w:w="1985" w:type="dxa"/>
          </w:tcPr>
          <w:p w:rsidR="00ED7544" w:rsidRDefault="001B62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vizsgaidőszak második hete</w:t>
            </w: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11.</w:t>
            </w:r>
          </w:p>
        </w:tc>
        <w:tc>
          <w:tcPr>
            <w:tcW w:w="3827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12.</w:t>
            </w:r>
          </w:p>
        </w:tc>
        <w:tc>
          <w:tcPr>
            <w:tcW w:w="3827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13.</w:t>
            </w:r>
          </w:p>
        </w:tc>
        <w:tc>
          <w:tcPr>
            <w:tcW w:w="3827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14.</w:t>
            </w:r>
          </w:p>
        </w:tc>
        <w:tc>
          <w:tcPr>
            <w:tcW w:w="3827" w:type="dxa"/>
          </w:tcPr>
          <w:p w:rsidR="00ED7544" w:rsidRDefault="001B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Optikai szálak</w:t>
            </w:r>
          </w:p>
        </w:tc>
        <w:tc>
          <w:tcPr>
            <w:tcW w:w="1985" w:type="dxa"/>
          </w:tcPr>
          <w:p w:rsidR="00ED7544" w:rsidRDefault="001B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238-248 [2]</w:t>
            </w: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D7544" w:rsidRDefault="001B6206">
            <w:r>
              <w:t>15.</w:t>
            </w:r>
          </w:p>
        </w:tc>
        <w:tc>
          <w:tcPr>
            <w:tcW w:w="3827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7544" w:rsidRDefault="00ED7544">
      <w:pPr>
        <w:rPr>
          <w:b/>
        </w:rPr>
      </w:pPr>
    </w:p>
    <w:tbl>
      <w:tblPr>
        <w:tblStyle w:val="a2"/>
        <w:tblW w:w="1034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ED7544" w:rsidTr="00ED7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:rsidR="00ED7544" w:rsidRDefault="001B6206">
            <w:pPr>
              <w:keepNext/>
              <w:jc w:val="left"/>
              <w:rPr>
                <w:smallCaps/>
              </w:rPr>
            </w:pPr>
            <w:r>
              <w:rPr>
                <w:smallCaps/>
              </w:rPr>
              <w:t>GYAKORLAT/LABORGYAKORLAT</w:t>
            </w: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pPr>
              <w:jc w:val="center"/>
              <w:rPr>
                <w:b/>
              </w:rPr>
            </w:pPr>
            <w:r>
              <w:t>Okta-tási hét</w:t>
            </w:r>
          </w:p>
        </w:tc>
        <w:tc>
          <w:tcPr>
            <w:tcW w:w="3832" w:type="dxa"/>
          </w:tcPr>
          <w:p w:rsidR="00ED7544" w:rsidRDefault="001B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5" w:type="dxa"/>
          </w:tcPr>
          <w:p w:rsidR="00ED7544" w:rsidRDefault="001B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Kötelező irodalom, </w:t>
            </w:r>
            <w:r>
              <w:rPr>
                <w:b/>
              </w:rPr>
              <w:br/>
              <w:t>oldalszám (-tól-ig)</w:t>
            </w:r>
          </w:p>
        </w:tc>
        <w:tc>
          <w:tcPr>
            <w:tcW w:w="1842" w:type="dxa"/>
          </w:tcPr>
          <w:p w:rsidR="00ED7544" w:rsidRDefault="001B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Teljesítendő feladat</w:t>
            </w:r>
            <w:r>
              <w:rPr>
                <w:b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ED7544" w:rsidRDefault="001B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1.</w:t>
            </w:r>
          </w:p>
        </w:tc>
        <w:tc>
          <w:tcPr>
            <w:tcW w:w="383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2.</w:t>
            </w:r>
          </w:p>
        </w:tc>
        <w:tc>
          <w:tcPr>
            <w:tcW w:w="3832" w:type="dxa"/>
          </w:tcPr>
          <w:p w:rsidR="00ED7544" w:rsidRDefault="001B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előadáshoz kapcsolódó feladatok megoldása</w:t>
            </w: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3.</w:t>
            </w:r>
          </w:p>
        </w:tc>
        <w:tc>
          <w:tcPr>
            <w:tcW w:w="383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4.</w:t>
            </w:r>
          </w:p>
        </w:tc>
        <w:tc>
          <w:tcPr>
            <w:tcW w:w="3832" w:type="dxa"/>
          </w:tcPr>
          <w:p w:rsidR="00ED7544" w:rsidRDefault="001B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Az előadáshoz kapcsolódó feladatok megoldása</w:t>
            </w: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5.</w:t>
            </w:r>
          </w:p>
        </w:tc>
        <w:tc>
          <w:tcPr>
            <w:tcW w:w="383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6.</w:t>
            </w:r>
          </w:p>
        </w:tc>
        <w:tc>
          <w:tcPr>
            <w:tcW w:w="3832" w:type="dxa"/>
          </w:tcPr>
          <w:p w:rsidR="00ED7544" w:rsidRDefault="001B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Az előadáshoz kapcsolódó feladatok megoldása</w:t>
            </w: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7.</w:t>
            </w:r>
          </w:p>
        </w:tc>
        <w:tc>
          <w:tcPr>
            <w:tcW w:w="383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8.</w:t>
            </w:r>
          </w:p>
        </w:tc>
        <w:tc>
          <w:tcPr>
            <w:tcW w:w="383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9.</w:t>
            </w:r>
          </w:p>
        </w:tc>
        <w:tc>
          <w:tcPr>
            <w:tcW w:w="383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10.</w:t>
            </w:r>
          </w:p>
        </w:tc>
        <w:tc>
          <w:tcPr>
            <w:tcW w:w="3832" w:type="dxa"/>
          </w:tcPr>
          <w:p w:rsidR="00ED7544" w:rsidRDefault="001B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Az előadáshoz kapcsolódó feladatok megoldása</w:t>
            </w: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11.</w:t>
            </w:r>
          </w:p>
        </w:tc>
        <w:tc>
          <w:tcPr>
            <w:tcW w:w="383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12.</w:t>
            </w:r>
          </w:p>
        </w:tc>
        <w:tc>
          <w:tcPr>
            <w:tcW w:w="383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13.</w:t>
            </w:r>
          </w:p>
        </w:tc>
        <w:tc>
          <w:tcPr>
            <w:tcW w:w="383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544" w:rsidTr="00ED7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14.</w:t>
            </w:r>
          </w:p>
        </w:tc>
        <w:tc>
          <w:tcPr>
            <w:tcW w:w="3832" w:type="dxa"/>
          </w:tcPr>
          <w:p w:rsidR="00ED7544" w:rsidRDefault="001B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Az előadáshoz kapcsolódó feladatok megoldása</w:t>
            </w: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D7544" w:rsidRDefault="001B6206">
            <w:r>
              <w:t>15.</w:t>
            </w:r>
          </w:p>
        </w:tc>
        <w:tc>
          <w:tcPr>
            <w:tcW w:w="383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D7544" w:rsidRDefault="00ED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7544" w:rsidRDefault="00ED7544"/>
    <w:p w:rsidR="00ED7544" w:rsidRDefault="00ED7544"/>
    <w:p w:rsidR="00ED7544" w:rsidRDefault="001B6206">
      <w:pPr>
        <w:pStyle w:val="Cmsor2"/>
        <w:numPr>
          <w:ilvl w:val="0"/>
          <w:numId w:val="4"/>
        </w:numPr>
        <w:rPr>
          <w:b/>
        </w:rPr>
      </w:pPr>
      <w:r>
        <w:rPr>
          <w:b/>
        </w:rPr>
        <w:t>Számonkérési és értékelési rendszer</w:t>
      </w:r>
    </w:p>
    <w:p w:rsidR="00ED7544" w:rsidRDefault="001B6206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(Neptunban: Oktatás/Tárgyak/Tárgy adatok/Tárgytematika/Számonkérési és értékelési rendszere rovat)</w:t>
      </w:r>
    </w:p>
    <w:p w:rsidR="00ED7544" w:rsidRDefault="00ED7544"/>
    <w:p w:rsidR="00ED7544" w:rsidRDefault="001B6206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Jelenléti és részvételi követelmények </w:t>
      </w:r>
    </w:p>
    <w:p w:rsidR="00ED7544" w:rsidRDefault="001B6206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</w:t>
      </w:r>
      <w:r>
        <w:rPr>
          <w:i/>
          <w:sz w:val="16"/>
          <w:szCs w:val="16"/>
        </w:rPr>
        <w:t>an előirányzott foglalkozások több mint 30%-áról hiányzott.</w:t>
      </w:r>
    </w:p>
    <w:p w:rsidR="00ED7544" w:rsidRDefault="00ED7544"/>
    <w:p w:rsidR="00ED7544" w:rsidRDefault="001B6206">
      <w:pPr>
        <w:rPr>
          <w:i/>
        </w:rPr>
      </w:pPr>
      <w:r>
        <w:rPr>
          <w:b/>
          <w:i/>
        </w:rPr>
        <w:t xml:space="preserve">A jelenlét ellenőrzésének módja </w:t>
      </w:r>
      <w:r>
        <w:rPr>
          <w:i/>
          <w:sz w:val="16"/>
          <w:szCs w:val="16"/>
        </w:rPr>
        <w:t>(pl.: jelenléti ív / online teszt/ jegyzőkönyv, stb.)</w:t>
      </w:r>
    </w:p>
    <w:p w:rsidR="00ED7544" w:rsidRDefault="001B6206">
      <w:pPr>
        <w:shd w:val="clear" w:color="auto" w:fill="DFDFDF"/>
      </w:pPr>
      <w:r>
        <w:t>Jelenléti ív.</w:t>
      </w:r>
    </w:p>
    <w:p w:rsidR="00ED7544" w:rsidRDefault="00ED7544"/>
    <w:p w:rsidR="00ED7544" w:rsidRDefault="001B6206">
      <w:pPr>
        <w:pStyle w:val="Cmsor5"/>
        <w:keepNext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Számonkérések </w:t>
      </w:r>
    </w:p>
    <w:p w:rsidR="00ED7544" w:rsidRDefault="001B6206">
      <w:pPr>
        <w:keepNext/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 w:rsidR="00ED7544" w:rsidRDefault="00ED7544">
      <w:pPr>
        <w:keepNext/>
      </w:pPr>
    </w:p>
    <w:p w:rsidR="00ED7544" w:rsidRDefault="001B6206">
      <w:pPr>
        <w:pBdr>
          <w:top w:val="single" w:sz="8" w:space="1" w:color="4D4D4D"/>
          <w:left w:val="nil"/>
          <w:bottom w:val="nil"/>
          <w:right w:val="nil"/>
          <w:between w:val="nil"/>
        </w:pBdr>
        <w:spacing w:before="140" w:after="140"/>
        <w:ind w:left="1440" w:right="1440" w:hanging="144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Félévközi jeggyel záruló tantárgy </w:t>
      </w:r>
      <w:r>
        <w:rPr>
          <w:i/>
          <w:color w:val="000000"/>
          <w:sz w:val="22"/>
          <w:szCs w:val="22"/>
        </w:rPr>
        <w:t>(PTE TVSz 40§(3))</w:t>
      </w:r>
    </w:p>
    <w:p w:rsidR="00ED7544" w:rsidRDefault="00ED7544"/>
    <w:p w:rsidR="00ED7544" w:rsidRDefault="001B6206">
      <w:pPr>
        <w:ind w:left="851" w:hanging="851"/>
        <w:rPr>
          <w:b/>
          <w:i/>
        </w:rPr>
      </w:pPr>
      <w:r>
        <w:rPr>
          <w:b/>
          <w:i/>
        </w:rPr>
        <w:t xml:space="preserve">Félévközi ellenőrzések, teljesítményértékelések és részarányuk a minősítésben </w:t>
      </w:r>
      <w:r>
        <w:rPr>
          <w:i/>
          <w:sz w:val="16"/>
          <w:szCs w:val="16"/>
        </w:rPr>
        <w:t>(A táblázat példái törlendők.)</w:t>
      </w:r>
    </w:p>
    <w:tbl>
      <w:tblPr>
        <w:tblStyle w:val="a3"/>
        <w:tblW w:w="8500" w:type="dxa"/>
        <w:tblInd w:w="8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869"/>
        <w:gridCol w:w="1506"/>
        <w:gridCol w:w="2125"/>
      </w:tblGrid>
      <w:tr w:rsidR="00ED7544">
        <w:tc>
          <w:tcPr>
            <w:tcW w:w="4869" w:type="dxa"/>
            <w:vAlign w:val="center"/>
          </w:tcPr>
          <w:p w:rsidR="00ED7544" w:rsidRDefault="001B6206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506" w:type="dxa"/>
            <w:vAlign w:val="center"/>
          </w:tcPr>
          <w:p w:rsidR="00ED7544" w:rsidRDefault="001B6206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Értékelés</w:t>
            </w:r>
          </w:p>
        </w:tc>
        <w:tc>
          <w:tcPr>
            <w:tcW w:w="2125" w:type="dxa"/>
            <w:vAlign w:val="center"/>
          </w:tcPr>
          <w:p w:rsidR="00ED7544" w:rsidRDefault="001B6206">
            <w:pPr>
              <w:jc w:val="center"/>
              <w:rPr>
                <w:b/>
              </w:rPr>
            </w:pPr>
            <w:r>
              <w:rPr>
                <w:b/>
              </w:rPr>
              <w:t>Részarány a minősítésben</w:t>
            </w:r>
          </w:p>
        </w:tc>
      </w:tr>
      <w:tr w:rsidR="00ED7544">
        <w:tc>
          <w:tcPr>
            <w:tcW w:w="4869" w:type="dxa"/>
            <w:shd w:val="clear" w:color="auto" w:fill="DFDFDF"/>
          </w:tcPr>
          <w:p w:rsidR="00ED7544" w:rsidRDefault="001B6206">
            <w:pPr>
              <w:ind w:left="45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1, Beadandó feladat</w:t>
            </w:r>
          </w:p>
        </w:tc>
        <w:tc>
          <w:tcPr>
            <w:tcW w:w="1506" w:type="dxa"/>
            <w:shd w:val="clear" w:color="auto" w:fill="DFDFDF"/>
          </w:tcPr>
          <w:p w:rsidR="00ED7544" w:rsidRDefault="00ED7544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:rsidR="00ED7544" w:rsidRDefault="001B6206">
            <w:pPr>
              <w:ind w:left="851" w:hanging="851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100 %</w:t>
            </w:r>
          </w:p>
        </w:tc>
      </w:tr>
      <w:tr w:rsidR="00ED7544">
        <w:tc>
          <w:tcPr>
            <w:tcW w:w="4869" w:type="dxa"/>
            <w:shd w:val="clear" w:color="auto" w:fill="DFDFDF"/>
          </w:tcPr>
          <w:p w:rsidR="00ED7544" w:rsidRDefault="00ED7544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:rsidR="00ED7544" w:rsidRDefault="00ED7544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:rsidR="00ED7544" w:rsidRDefault="00ED7544">
            <w:pPr>
              <w:ind w:left="851" w:hanging="851"/>
              <w:rPr>
                <w:i/>
                <w:color w:val="808080"/>
              </w:rPr>
            </w:pPr>
          </w:p>
        </w:tc>
      </w:tr>
      <w:tr w:rsidR="00ED7544">
        <w:tc>
          <w:tcPr>
            <w:tcW w:w="4869" w:type="dxa"/>
            <w:shd w:val="clear" w:color="auto" w:fill="DFDFDF"/>
          </w:tcPr>
          <w:p w:rsidR="00ED7544" w:rsidRDefault="00ED7544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:rsidR="00ED7544" w:rsidRDefault="00ED7544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:rsidR="00ED7544" w:rsidRDefault="00ED7544">
            <w:pPr>
              <w:ind w:left="851" w:hanging="851"/>
              <w:rPr>
                <w:i/>
                <w:color w:val="808080"/>
              </w:rPr>
            </w:pPr>
          </w:p>
        </w:tc>
      </w:tr>
      <w:tr w:rsidR="00ED7544">
        <w:tc>
          <w:tcPr>
            <w:tcW w:w="4869" w:type="dxa"/>
            <w:shd w:val="clear" w:color="auto" w:fill="DFDFDF"/>
          </w:tcPr>
          <w:p w:rsidR="00ED7544" w:rsidRDefault="00ED7544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:rsidR="00ED7544" w:rsidRDefault="00ED7544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:rsidR="00ED7544" w:rsidRDefault="00ED7544">
            <w:pPr>
              <w:ind w:left="851" w:hanging="851"/>
              <w:rPr>
                <w:i/>
                <w:color w:val="808080"/>
              </w:rPr>
            </w:pPr>
          </w:p>
        </w:tc>
      </w:tr>
    </w:tbl>
    <w:p w:rsidR="00ED7544" w:rsidRDefault="00ED7544">
      <w:pPr>
        <w:ind w:left="1559" w:hanging="851"/>
        <w:rPr>
          <w:i/>
        </w:rPr>
      </w:pPr>
    </w:p>
    <w:p w:rsidR="00ED7544" w:rsidRDefault="001B6206">
      <w:pPr>
        <w:ind w:left="851" w:hanging="851"/>
      </w:pPr>
      <w:r>
        <w:rPr>
          <w:b/>
          <w:i/>
        </w:rPr>
        <w:t>Pótlási lehetőségek módja, típusa</w:t>
      </w:r>
      <w:r>
        <w:t xml:space="preserve"> </w:t>
      </w:r>
      <w:r>
        <w:rPr>
          <w:sz w:val="16"/>
          <w:szCs w:val="16"/>
        </w:rPr>
        <w:t>(PTE TVSz 47§(4))</w:t>
      </w:r>
    </w:p>
    <w:p w:rsidR="00ED7544" w:rsidRDefault="001B6206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</w:t>
      </w:r>
      <w:r>
        <w:rPr>
          <w:i/>
          <w:sz w:val="16"/>
          <w:szCs w:val="16"/>
        </w:rPr>
        <w:t>k, továbbá a vizsgaidőszak első két hetében legalább egy alkalommal lehetséges a ZH-k, a beadandók, …, javítása/pótlása.</w:t>
      </w:r>
    </w:p>
    <w:p w:rsidR="00ED7544" w:rsidRDefault="001B6206">
      <w:pPr>
        <w:shd w:val="clear" w:color="auto" w:fill="DFDFDF"/>
      </w:pPr>
      <w:r>
        <w:t>A feladatot a szorgalmi időszakban el kell végezni és benyújtani. Sikertelenség esetén a vizsgaidőszak második hetéig pótolható.</w:t>
      </w:r>
    </w:p>
    <w:p w:rsidR="00ED7544" w:rsidRDefault="00ED7544">
      <w:pPr>
        <w:shd w:val="clear" w:color="auto" w:fill="DFDFDF"/>
      </w:pPr>
    </w:p>
    <w:p w:rsidR="00ED7544" w:rsidRDefault="00ED7544">
      <w:pPr>
        <w:shd w:val="clear" w:color="auto" w:fill="DFDFDF"/>
      </w:pPr>
    </w:p>
    <w:p w:rsidR="00ED7544" w:rsidRDefault="00ED7544">
      <w:pPr>
        <w:ind w:left="1559" w:hanging="851"/>
        <w:rPr>
          <w:b/>
          <w:i/>
        </w:rPr>
      </w:pPr>
    </w:p>
    <w:p w:rsidR="00ED7544" w:rsidRDefault="001B6206">
      <w:pPr>
        <w:ind w:left="851" w:hanging="851"/>
        <w:rPr>
          <w:b/>
          <w:i/>
        </w:rPr>
      </w:pPr>
      <w:r>
        <w:rPr>
          <w:b/>
          <w:i/>
        </w:rPr>
        <w:t xml:space="preserve">Az érdemjegy kialakításának módja %-os bontásban </w:t>
      </w:r>
    </w:p>
    <w:p w:rsidR="00ED7544" w:rsidRDefault="001B6206">
      <w:pPr>
        <w:ind w:left="1559" w:hanging="851"/>
        <w:rPr>
          <w:i/>
          <w:sz w:val="16"/>
          <w:szCs w:val="16"/>
        </w:rPr>
      </w:pPr>
      <w:r>
        <w:rPr>
          <w:i/>
          <w:sz w:val="16"/>
          <w:szCs w:val="16"/>
        </w:rPr>
        <w:t>Az összesített teljesítmény alapján az alábbi szerint.</w:t>
      </w:r>
    </w:p>
    <w:p w:rsidR="00ED7544" w:rsidRDefault="00ED7544">
      <w:pPr>
        <w:pStyle w:val="Cmsor6"/>
      </w:pPr>
    </w:p>
    <w:tbl>
      <w:tblPr>
        <w:tblStyle w:val="a4"/>
        <w:tblW w:w="5245" w:type="dxa"/>
        <w:tblInd w:w="1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9"/>
      </w:tblGrid>
      <w:tr w:rsidR="00ED7544">
        <w:tc>
          <w:tcPr>
            <w:tcW w:w="1696" w:type="dxa"/>
            <w:vAlign w:val="center"/>
          </w:tcPr>
          <w:p w:rsidR="00ED7544" w:rsidRDefault="001B6206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ED7544" w:rsidRDefault="001B6206">
            <w:pPr>
              <w:ind w:left="851" w:hanging="8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 w:rsidR="00ED7544">
        <w:tc>
          <w:tcPr>
            <w:tcW w:w="1696" w:type="dxa"/>
          </w:tcPr>
          <w:p w:rsidR="00ED7544" w:rsidRDefault="001B6206">
            <w:pPr>
              <w:ind w:left="851" w:hanging="851"/>
              <w:jc w:val="right"/>
            </w:pPr>
            <w:r>
              <w:t>jeles (5)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ED7544" w:rsidRDefault="001B6206">
            <w:pPr>
              <w:ind w:left="851" w:hanging="851"/>
            </w:pPr>
            <w:r>
              <w:t>85 % …</w:t>
            </w:r>
          </w:p>
        </w:tc>
      </w:tr>
      <w:tr w:rsidR="00ED7544">
        <w:tc>
          <w:tcPr>
            <w:tcW w:w="1696" w:type="dxa"/>
          </w:tcPr>
          <w:p w:rsidR="00ED7544" w:rsidRDefault="001B6206">
            <w:pPr>
              <w:ind w:left="851" w:hanging="851"/>
              <w:jc w:val="right"/>
            </w:pPr>
            <w:r>
              <w:t>jó (4)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ED7544" w:rsidRDefault="001B6206">
            <w:pPr>
              <w:ind w:left="851" w:hanging="851"/>
            </w:pPr>
            <w:r>
              <w:t>70 % ... 85 %</w:t>
            </w:r>
          </w:p>
        </w:tc>
      </w:tr>
      <w:tr w:rsidR="00ED7544">
        <w:tc>
          <w:tcPr>
            <w:tcW w:w="1696" w:type="dxa"/>
          </w:tcPr>
          <w:p w:rsidR="00ED7544" w:rsidRDefault="001B6206">
            <w:pPr>
              <w:ind w:left="851" w:hanging="851"/>
              <w:jc w:val="right"/>
            </w:pPr>
            <w:r>
              <w:t>közepes (3)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ED7544" w:rsidRDefault="001B6206">
            <w:pPr>
              <w:ind w:left="851" w:hanging="851"/>
            </w:pPr>
            <w:r>
              <w:t>55 % ... 70 %</w:t>
            </w:r>
          </w:p>
        </w:tc>
      </w:tr>
      <w:tr w:rsidR="00ED7544">
        <w:tc>
          <w:tcPr>
            <w:tcW w:w="1696" w:type="dxa"/>
          </w:tcPr>
          <w:p w:rsidR="00ED7544" w:rsidRDefault="001B6206">
            <w:pPr>
              <w:ind w:left="851" w:hanging="851"/>
              <w:jc w:val="right"/>
            </w:pPr>
            <w:r>
              <w:t>elégséges (2)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ED7544" w:rsidRDefault="001B6206">
            <w:pPr>
              <w:ind w:left="851" w:hanging="851"/>
            </w:pPr>
            <w:r>
              <w:t>40 % ... 55 %</w:t>
            </w:r>
          </w:p>
        </w:tc>
      </w:tr>
      <w:tr w:rsidR="00ED7544">
        <w:tc>
          <w:tcPr>
            <w:tcW w:w="1696" w:type="dxa"/>
          </w:tcPr>
          <w:p w:rsidR="00ED7544" w:rsidRDefault="001B6206">
            <w:pPr>
              <w:ind w:left="851" w:hanging="851"/>
              <w:jc w:val="right"/>
            </w:pPr>
            <w:r>
              <w:t>elégtelen (1)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ED7544" w:rsidRDefault="001B6206">
            <w:pPr>
              <w:ind w:left="851" w:hanging="851"/>
            </w:pPr>
            <w:r>
              <w:t>40 % alatt</w:t>
            </w:r>
          </w:p>
        </w:tc>
      </w:tr>
    </w:tbl>
    <w:p w:rsidR="00ED7544" w:rsidRDefault="001B6206">
      <w:pPr>
        <w:ind w:left="1559" w:hanging="851"/>
      </w:pPr>
      <w:r>
        <w:t>Az egyes érdemjegyeknél megadott alsó határérték már az adott érdemjegyhez tartozik.</w:t>
      </w:r>
    </w:p>
    <w:p w:rsidR="00ED7544" w:rsidRDefault="001B6206">
      <w:pPr>
        <w:pBdr>
          <w:top w:val="single" w:sz="8" w:space="1" w:color="4D4D4D"/>
          <w:left w:val="nil"/>
          <w:bottom w:val="nil"/>
          <w:right w:val="nil"/>
          <w:between w:val="nil"/>
        </w:pBdr>
        <w:spacing w:before="140" w:after="140"/>
        <w:ind w:left="1440" w:right="1440" w:hanging="144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Vizsgával záruló tantárgy </w:t>
      </w:r>
    </w:p>
    <w:p w:rsidR="00ED7544" w:rsidRDefault="00ED7544">
      <w:pPr>
        <w:ind w:left="1559" w:hanging="851"/>
        <w:rPr>
          <w:b/>
          <w:i/>
        </w:rPr>
      </w:pPr>
    </w:p>
    <w:p w:rsidR="00ED7544" w:rsidRDefault="001B6206">
      <w:pPr>
        <w:ind w:left="851" w:hanging="851"/>
        <w:rPr>
          <w:b/>
          <w:i/>
        </w:rPr>
      </w:pPr>
      <w:r>
        <w:rPr>
          <w:b/>
          <w:i/>
        </w:rPr>
        <w:t xml:space="preserve">Félévközi ellenőrzések, teljesítményértékelések és részarányuk a vizsgára bocsájtás feltételének minősítésben </w:t>
      </w:r>
    </w:p>
    <w:p w:rsidR="00ED7544" w:rsidRDefault="001B6206">
      <w:pPr>
        <w:ind w:left="1559" w:hanging="851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(A táblázat példái törlendők.)</w:t>
      </w:r>
    </w:p>
    <w:tbl>
      <w:tblPr>
        <w:tblStyle w:val="a5"/>
        <w:tblW w:w="8500" w:type="dxa"/>
        <w:tblInd w:w="7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ED7544" w:rsidTr="00ED7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:rsidR="00ED7544" w:rsidRDefault="001B6206">
            <w:pPr>
              <w:ind w:left="851" w:hanging="851"/>
              <w:jc w:val="center"/>
            </w:pPr>
            <w:r>
              <w:t>Típus</w:t>
            </w:r>
          </w:p>
        </w:tc>
        <w:tc>
          <w:tcPr>
            <w:tcW w:w="1648" w:type="dxa"/>
            <w:vAlign w:val="center"/>
          </w:tcPr>
          <w:p w:rsidR="00ED7544" w:rsidRDefault="001B6206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Értékelés</w:t>
            </w:r>
          </w:p>
        </w:tc>
        <w:tc>
          <w:tcPr>
            <w:tcW w:w="1983" w:type="dxa"/>
            <w:vAlign w:val="center"/>
          </w:tcPr>
          <w:p w:rsidR="00ED7544" w:rsidRDefault="001B62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eading=h.gjdgxs" w:colFirst="0" w:colLast="0"/>
            <w:bookmarkEnd w:id="1"/>
            <w:r>
              <w:t>Részarány a vizsgára bocsájtás feltételének minősítésben</w:t>
            </w: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:rsidR="00ED7544" w:rsidRDefault="00ED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:rsidR="00ED7544" w:rsidRDefault="00ED754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:rsidR="00ED7544" w:rsidRDefault="00ED754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:rsidR="00ED7544" w:rsidRDefault="00ED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:rsidR="00ED7544" w:rsidRDefault="00ED754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:rsidR="00ED7544" w:rsidRDefault="00ED754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:rsidR="00ED7544" w:rsidRDefault="00ED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:rsidR="00ED7544" w:rsidRDefault="00ED754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:rsidR="00ED7544" w:rsidRDefault="00ED754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  <w:tr w:rsidR="00ED7544" w:rsidTr="00ED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:rsidR="00ED7544" w:rsidRDefault="00ED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:rsidR="00ED7544" w:rsidRDefault="00ED754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:rsidR="00ED7544" w:rsidRDefault="00ED7544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</w:tbl>
    <w:p w:rsidR="00ED7544" w:rsidRDefault="00ED7544">
      <w:pPr>
        <w:ind w:left="426"/>
        <w:rPr>
          <w:b/>
          <w:i/>
        </w:rPr>
      </w:pPr>
    </w:p>
    <w:p w:rsidR="00ED7544" w:rsidRDefault="001B6206">
      <w:pPr>
        <w:rPr>
          <w:b/>
          <w:i/>
        </w:rPr>
      </w:pPr>
      <w:r>
        <w:rPr>
          <w:b/>
          <w:i/>
        </w:rPr>
        <w:t xml:space="preserve">Az aláírás megszerzésének feltétele </w:t>
      </w:r>
    </w:p>
    <w:p w:rsidR="00ED7544" w:rsidRDefault="001B6206">
      <w:pPr>
        <w:ind w:left="851" w:hanging="142"/>
        <w:rPr>
          <w:i/>
          <w:sz w:val="16"/>
          <w:szCs w:val="16"/>
        </w:rPr>
      </w:pPr>
      <w:r>
        <w:rPr>
          <w:sz w:val="16"/>
          <w:szCs w:val="16"/>
        </w:rPr>
        <w:t>(Pl.:  40%-os évközi minősítés.)</w:t>
      </w:r>
    </w:p>
    <w:p w:rsidR="00ED7544" w:rsidRDefault="001B6206">
      <w:pPr>
        <w:shd w:val="clear" w:color="auto" w:fill="DFDFDF"/>
      </w:pPr>
      <w:bookmarkStart w:id="2" w:name="_heading=h.30j0zll" w:colFirst="0" w:colLast="0"/>
      <w:bookmarkEnd w:id="2"/>
      <w:r>
        <w:t>Részvétel legalább három konzultáción.</w:t>
      </w:r>
    </w:p>
    <w:p w:rsidR="00ED7544" w:rsidRDefault="00ED7544">
      <w:pPr>
        <w:shd w:val="clear" w:color="auto" w:fill="DFDFDF"/>
      </w:pPr>
    </w:p>
    <w:p w:rsidR="00ED7544" w:rsidRDefault="00ED7544">
      <w:pPr>
        <w:ind w:left="426"/>
      </w:pPr>
    </w:p>
    <w:p w:rsidR="00ED7544" w:rsidRDefault="001B6206">
      <w:r>
        <w:rPr>
          <w:b/>
          <w:i/>
        </w:rPr>
        <w:t>Pótlási lehetőségek az aláírás megszerzéséhez</w:t>
      </w:r>
      <w:r>
        <w:rPr>
          <w:b/>
        </w:rPr>
        <w:t xml:space="preserve"> </w:t>
      </w:r>
      <w:r>
        <w:rPr>
          <w:sz w:val="16"/>
          <w:szCs w:val="16"/>
        </w:rPr>
        <w:t>(PTE TVSz 50§(2))</w:t>
      </w:r>
    </w:p>
    <w:p w:rsidR="00ED7544" w:rsidRDefault="001B6206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A javításra, ismétlésre és pótlásra vonatkozó különös szabályokat a TVSZ általános szabályaival együttesen kell értelmezni és alkalmazni: </w:t>
      </w:r>
    </w:p>
    <w:p w:rsidR="00ED7544" w:rsidRDefault="001B6206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Minden ZH és a beadandó jegyzőkönyvek, …, a szorgalmi</w:t>
      </w:r>
      <w:r>
        <w:rPr>
          <w:i/>
          <w:sz w:val="16"/>
          <w:szCs w:val="16"/>
        </w:rPr>
        <w:t xml:space="preserve"> időszakban legalább egy-egy alkalommal pótolhatók/javíthatók, továbbá a vizsgaidőszak első két hetében legalább egy alkalommal lehetséges a ZH-k, a beadandók, …, javítása/pótlása az aláírás megszerzése érdekében. </w:t>
      </w:r>
    </w:p>
    <w:p w:rsidR="00ED7544" w:rsidRDefault="00ED7544">
      <w:pPr>
        <w:shd w:val="clear" w:color="auto" w:fill="DFDFDF"/>
      </w:pPr>
    </w:p>
    <w:p w:rsidR="00ED7544" w:rsidRDefault="00ED7544">
      <w:pPr>
        <w:shd w:val="clear" w:color="auto" w:fill="DFDFDF"/>
      </w:pPr>
    </w:p>
    <w:p w:rsidR="00ED7544" w:rsidRDefault="00ED7544">
      <w:pPr>
        <w:ind w:left="708"/>
      </w:pPr>
    </w:p>
    <w:p w:rsidR="00ED7544" w:rsidRDefault="001B6206">
      <w:pPr>
        <w:rPr>
          <w:i/>
          <w:highlight w:val="yellow"/>
        </w:rPr>
      </w:pPr>
      <w:r>
        <w:rPr>
          <w:b/>
          <w:i/>
        </w:rPr>
        <w:t>Vizsga típusa</w:t>
      </w:r>
      <w:r>
        <w:rPr>
          <w:i/>
        </w:rPr>
        <w:t xml:space="preserve"> (írásbeli, szóbeli): írásbeli</w:t>
      </w:r>
    </w:p>
    <w:p w:rsidR="00ED7544" w:rsidRDefault="00ED7544"/>
    <w:p w:rsidR="00ED7544" w:rsidRDefault="001B6206">
      <w:pPr>
        <w:rPr>
          <w:i/>
        </w:rPr>
      </w:pPr>
      <w:r>
        <w:rPr>
          <w:b/>
          <w:i/>
        </w:rPr>
        <w:t xml:space="preserve">A vizsga minimum  </w:t>
      </w:r>
      <w:r>
        <w:rPr>
          <w:b/>
          <w:i/>
          <w:shd w:val="clear" w:color="auto" w:fill="DFDFDF"/>
        </w:rPr>
        <w:t xml:space="preserve">   </w:t>
      </w:r>
      <w:r>
        <w:rPr>
          <w:b/>
          <w:i/>
        </w:rPr>
        <w:t xml:space="preserve">%-os teljesítés esetén sikeres. </w:t>
      </w:r>
      <w:r>
        <w:rPr>
          <w:i/>
          <w:sz w:val="16"/>
          <w:szCs w:val="16"/>
        </w:rPr>
        <w:t>(A min. 40 %-nál nem lehet több.)</w:t>
      </w:r>
    </w:p>
    <w:p w:rsidR="00ED7544" w:rsidRDefault="00ED7544">
      <w:pPr>
        <w:rPr>
          <w:b/>
          <w:i/>
        </w:rPr>
      </w:pPr>
    </w:p>
    <w:p w:rsidR="00ED7544" w:rsidRDefault="001B6206">
      <w:pPr>
        <w:keepNext/>
        <w:ind w:left="851" w:hanging="851"/>
        <w:rPr>
          <w:b/>
          <w:i/>
        </w:rPr>
      </w:pPr>
      <w:r>
        <w:rPr>
          <w:b/>
          <w:i/>
        </w:rPr>
        <w:t xml:space="preserve">Az érdemjegy kialakítása </w:t>
      </w:r>
      <w:r>
        <w:rPr>
          <w:i/>
          <w:sz w:val="16"/>
          <w:szCs w:val="16"/>
        </w:rPr>
        <w:t>(TVSz 47§ (3))</w:t>
      </w:r>
    </w:p>
    <w:p w:rsidR="00ED7544" w:rsidRDefault="001B6206">
      <w:pPr>
        <w:ind w:left="708"/>
      </w:pPr>
      <w:r>
        <w:rPr>
          <w:b/>
          <w:i/>
          <w:shd w:val="clear" w:color="auto" w:fill="DFDFDF"/>
        </w:rPr>
        <w:t xml:space="preserve">     </w:t>
      </w:r>
      <w:r>
        <w:t xml:space="preserve">%-ban az évközi teljesítmény, </w:t>
      </w:r>
      <w:r>
        <w:rPr>
          <w:b/>
          <w:i/>
          <w:shd w:val="clear" w:color="auto" w:fill="DFDFDF"/>
        </w:rPr>
        <w:t xml:space="preserve">     </w:t>
      </w:r>
      <w:r>
        <w:t xml:space="preserve"> %-ban a vizsgán nyújtott teljesítmény alapján történik.</w:t>
      </w:r>
    </w:p>
    <w:p w:rsidR="00ED7544" w:rsidRDefault="00ED7544">
      <w:pPr>
        <w:ind w:left="1559" w:hanging="851"/>
        <w:rPr>
          <w:b/>
          <w:i/>
        </w:rPr>
      </w:pPr>
    </w:p>
    <w:p w:rsidR="00ED7544" w:rsidRDefault="001B6206">
      <w:pPr>
        <w:ind w:left="851" w:hanging="851"/>
        <w:rPr>
          <w:b/>
          <w:i/>
        </w:rPr>
      </w:pPr>
      <w:r>
        <w:rPr>
          <w:b/>
          <w:i/>
        </w:rPr>
        <w:t>Az érdemjegy megállapítása az összesített teljesítmény alapján %-os bontásban</w:t>
      </w:r>
    </w:p>
    <w:p w:rsidR="00ED7544" w:rsidRDefault="00ED7544">
      <w:pPr>
        <w:ind w:left="851" w:hanging="851"/>
        <w:rPr>
          <w:b/>
          <w:i/>
        </w:rPr>
      </w:pPr>
    </w:p>
    <w:tbl>
      <w:tblPr>
        <w:tblStyle w:val="a6"/>
        <w:tblW w:w="5245" w:type="dxa"/>
        <w:tblInd w:w="1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9"/>
      </w:tblGrid>
      <w:tr w:rsidR="00ED7544">
        <w:tc>
          <w:tcPr>
            <w:tcW w:w="1696" w:type="dxa"/>
            <w:vAlign w:val="center"/>
          </w:tcPr>
          <w:p w:rsidR="00ED7544" w:rsidRDefault="001B6206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ED7544" w:rsidRDefault="001B6206">
            <w:pPr>
              <w:ind w:left="851" w:hanging="8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 w:rsidR="00ED7544">
        <w:tc>
          <w:tcPr>
            <w:tcW w:w="1696" w:type="dxa"/>
          </w:tcPr>
          <w:p w:rsidR="00ED7544" w:rsidRDefault="001B6206">
            <w:pPr>
              <w:ind w:left="851" w:hanging="851"/>
              <w:jc w:val="right"/>
            </w:pPr>
            <w:r>
              <w:t>jeles (5)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ED7544" w:rsidRDefault="001B6206">
            <w:pPr>
              <w:ind w:left="851" w:hanging="851"/>
            </w:pPr>
            <w:r>
              <w:t>85 % …</w:t>
            </w:r>
          </w:p>
        </w:tc>
      </w:tr>
      <w:tr w:rsidR="00ED7544">
        <w:tc>
          <w:tcPr>
            <w:tcW w:w="1696" w:type="dxa"/>
          </w:tcPr>
          <w:p w:rsidR="00ED7544" w:rsidRDefault="001B6206">
            <w:pPr>
              <w:ind w:left="851" w:hanging="851"/>
              <w:jc w:val="right"/>
            </w:pPr>
            <w:r>
              <w:t>jó (4)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ED7544" w:rsidRDefault="001B6206">
            <w:pPr>
              <w:ind w:left="851" w:hanging="851"/>
            </w:pPr>
            <w:r>
              <w:t>70 % ... 85 %</w:t>
            </w:r>
          </w:p>
        </w:tc>
      </w:tr>
      <w:tr w:rsidR="00ED7544">
        <w:tc>
          <w:tcPr>
            <w:tcW w:w="1696" w:type="dxa"/>
          </w:tcPr>
          <w:p w:rsidR="00ED7544" w:rsidRDefault="001B6206">
            <w:pPr>
              <w:ind w:left="851" w:hanging="851"/>
              <w:jc w:val="right"/>
            </w:pPr>
            <w:r>
              <w:t>közepes (3)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ED7544" w:rsidRDefault="001B6206">
            <w:pPr>
              <w:ind w:left="851" w:hanging="851"/>
            </w:pPr>
            <w:r>
              <w:t>55 % ... 70 %</w:t>
            </w:r>
          </w:p>
        </w:tc>
      </w:tr>
      <w:tr w:rsidR="00ED7544">
        <w:tc>
          <w:tcPr>
            <w:tcW w:w="1696" w:type="dxa"/>
          </w:tcPr>
          <w:p w:rsidR="00ED7544" w:rsidRDefault="001B6206">
            <w:pPr>
              <w:ind w:left="851" w:hanging="851"/>
              <w:jc w:val="right"/>
            </w:pPr>
            <w:r>
              <w:t>elégséges (2)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ED7544" w:rsidRDefault="001B6206">
            <w:pPr>
              <w:ind w:left="851" w:hanging="851"/>
            </w:pPr>
            <w:r>
              <w:t>40 % ... 55 %</w:t>
            </w:r>
          </w:p>
        </w:tc>
      </w:tr>
      <w:tr w:rsidR="00ED7544">
        <w:tc>
          <w:tcPr>
            <w:tcW w:w="1696" w:type="dxa"/>
          </w:tcPr>
          <w:p w:rsidR="00ED7544" w:rsidRDefault="001B6206">
            <w:pPr>
              <w:ind w:left="851" w:hanging="851"/>
              <w:jc w:val="right"/>
            </w:pPr>
            <w:r>
              <w:t>elégtelen (1)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ED7544" w:rsidRDefault="001B6206">
            <w:pPr>
              <w:ind w:left="851" w:hanging="851"/>
            </w:pPr>
            <w:r>
              <w:t>40 % alatt</w:t>
            </w:r>
          </w:p>
        </w:tc>
      </w:tr>
    </w:tbl>
    <w:p w:rsidR="00ED7544" w:rsidRDefault="001B6206">
      <w:pPr>
        <w:ind w:left="1559" w:hanging="851"/>
      </w:pPr>
      <w:r>
        <w:t>Az egyes érdemjegyeknél megadott alsó határérték már az adott érdemjegyhez tartozik.</w:t>
      </w:r>
    </w:p>
    <w:p w:rsidR="00ED7544" w:rsidRDefault="00ED7544">
      <w:pPr>
        <w:ind w:left="851"/>
        <w:rPr>
          <w:i/>
          <w:sz w:val="16"/>
          <w:szCs w:val="16"/>
        </w:rPr>
      </w:pPr>
    </w:p>
    <w:p w:rsidR="00ED7544" w:rsidRDefault="00ED7544"/>
    <w:p w:rsidR="00ED7544" w:rsidRDefault="00ED7544"/>
    <w:p w:rsidR="00ED7544" w:rsidRDefault="001B6206">
      <w:pPr>
        <w:pStyle w:val="Cmsor2"/>
        <w:numPr>
          <w:ilvl w:val="0"/>
          <w:numId w:val="4"/>
        </w:numPr>
        <w:rPr>
          <w:b/>
        </w:rPr>
      </w:pPr>
      <w:r>
        <w:rPr>
          <w:b/>
        </w:rPr>
        <w:t>Irodalom</w:t>
      </w:r>
    </w:p>
    <w:p w:rsidR="00ED7544" w:rsidRDefault="001B6206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>Felsorolás fontossági sorrendben. (Neptunban: Oktatás/Tárgyak/Tárgy adatok/Tárgytematika/Irodalom rovat)</w:t>
      </w:r>
    </w:p>
    <w:p w:rsidR="00ED7544" w:rsidRDefault="00ED7544">
      <w:pPr>
        <w:ind w:left="1559" w:hanging="851"/>
        <w:rPr>
          <w:b/>
          <w:i/>
        </w:rPr>
      </w:pPr>
    </w:p>
    <w:p w:rsidR="00ED7544" w:rsidRDefault="001B6206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Kötelező irodalom és elérhetősége</w:t>
      </w:r>
    </w:p>
    <w:p w:rsidR="00ED7544" w:rsidRDefault="001B6206">
      <w:r>
        <w:t>[1.] Allen Nussbaum, Richard A. Phillips: Modern Optika, Műszaki Könyvkiadó, 1982 ISBN 963 10 3864 5</w:t>
      </w:r>
    </w:p>
    <w:p w:rsidR="00ED7544" w:rsidRDefault="001B6206">
      <w:r>
        <w:t>[2.] Dr Csillag László, Dr Króó Norbert: A lézerek titkai, kozmosz Könyvek</w:t>
      </w:r>
    </w:p>
    <w:p w:rsidR="00ED7544" w:rsidRDefault="00ED7544">
      <w:pPr>
        <w:pStyle w:val="Cmsor5"/>
        <w:rPr>
          <w:b/>
          <w:i/>
        </w:rPr>
      </w:pPr>
    </w:p>
    <w:p w:rsidR="00ED7544" w:rsidRDefault="001B6206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Ajánlott irodalom és elérhetősége</w:t>
      </w:r>
    </w:p>
    <w:p w:rsidR="00ED7544" w:rsidRDefault="001B6206">
      <w:r>
        <w:t>[3.] ……</w:t>
      </w:r>
    </w:p>
    <w:p w:rsidR="00ED7544" w:rsidRDefault="001B6206">
      <w:r>
        <w:t>[4.] ……</w:t>
      </w:r>
    </w:p>
    <w:p w:rsidR="00ED7544" w:rsidRDefault="001B6206">
      <w:r>
        <w:t>[5.] ……</w:t>
      </w:r>
    </w:p>
    <w:p w:rsidR="00ED7544" w:rsidRDefault="00ED7544">
      <w:pPr>
        <w:spacing w:before="200"/>
      </w:pPr>
    </w:p>
    <w:sectPr w:rsidR="00ED7544">
      <w:footerReference w:type="default" r:id="rId8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06" w:rsidRDefault="001B6206">
      <w:r>
        <w:separator/>
      </w:r>
    </w:p>
  </w:endnote>
  <w:endnote w:type="continuationSeparator" w:id="0">
    <w:p w:rsidR="001B6206" w:rsidRDefault="001B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44" w:rsidRDefault="001B62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E62A4">
      <w:rPr>
        <w:color w:val="000000"/>
      </w:rPr>
      <w:fldChar w:fldCharType="separate"/>
    </w:r>
    <w:r w:rsidR="00F924E4">
      <w:rPr>
        <w:noProof/>
        <w:color w:val="000000"/>
      </w:rPr>
      <w:t>2</w:t>
    </w:r>
    <w:r>
      <w:rPr>
        <w:color w:val="000000"/>
      </w:rPr>
      <w:fldChar w:fldCharType="end"/>
    </w:r>
  </w:p>
  <w:p w:rsidR="00ED7544" w:rsidRDefault="00ED75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06" w:rsidRDefault="001B6206">
      <w:r>
        <w:separator/>
      </w:r>
    </w:p>
  </w:footnote>
  <w:footnote w:type="continuationSeparator" w:id="0">
    <w:p w:rsidR="001B6206" w:rsidRDefault="001B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39B0"/>
    <w:multiLevelType w:val="multilevel"/>
    <w:tmpl w:val="B488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5B6D"/>
    <w:multiLevelType w:val="multilevel"/>
    <w:tmpl w:val="6CDEF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0F03"/>
    <w:multiLevelType w:val="multilevel"/>
    <w:tmpl w:val="31EEB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B6618"/>
    <w:multiLevelType w:val="multilevel"/>
    <w:tmpl w:val="DB9A2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44"/>
    <w:rsid w:val="001B6206"/>
    <w:rsid w:val="005E62A4"/>
    <w:rsid w:val="00ED7544"/>
    <w:rsid w:val="00F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9CC4"/>
  <w15:docId w15:val="{F072EF30-966C-49D4-B862-0E0D5F57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pPr>
      <w:spacing w:after="720"/>
      <w:jc w:val="right"/>
    </w:p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O0kjth0zaxiu+VbR9BUuSG+Fw==">AMUW2mW2eLA2xcX/pBc3yI2bYMHwj7dxDNGTmFUp3KtxRA3nDZ0Flvg+i5HvBXxMmhOErS3ilVOEjmt+75lno/t3drmG5DNKzYrARQ5AN7kY5W6MBGVv31MY89qn/Xx3DHZhSF9fYAvC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Nyitray Gergely</cp:lastModifiedBy>
  <cp:revision>3</cp:revision>
  <dcterms:created xsi:type="dcterms:W3CDTF">2022-09-01T09:37:00Z</dcterms:created>
  <dcterms:modified xsi:type="dcterms:W3CDTF">2022-09-04T08:35:00Z</dcterms:modified>
</cp:coreProperties>
</file>