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rtl w:val="0"/>
        </w:rPr>
        <w:t xml:space="preserve">1.sz. Melléklet</w:t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Ajánlott minta: „Tantárgyleírás, tantárgyi tematika és teljesítési követelmények”</w:t>
      </w:r>
    </w:p>
    <w:p w:rsidR="00000000" w:rsidDel="00000000" w:rsidP="00000000" w:rsidRDefault="00000000" w:rsidRPr="00000000" w14:paraId="00000003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Tantárgyi tematika és teljesítési követelmények </w:t>
        <w:br w:type="textWrapping"/>
        <w:t xml:space="preserve">2022./2023. 1. félév</w:t>
      </w:r>
    </w:p>
    <w:tbl>
      <w:tblPr>
        <w:tblStyle w:val="Table1"/>
        <w:tblW w:w="1017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1E0"/>
      </w:tblPr>
      <w:tblGrid>
        <w:gridCol w:w="3632"/>
        <w:gridCol w:w="6542"/>
        <w:tblGridChange w:id="0">
          <w:tblGrid>
            <w:gridCol w:w="3632"/>
            <w:gridCol w:w="65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Cím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Önálló labor 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Tárgykód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IVB462MNVM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Heti óraszám: ea/gy/lab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0/0/2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Kreditpont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Szak(ok)/ típus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Villamosmérnöki BSc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Tagozat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nappali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Követelmény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félévközi jegy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Meghirdetés féléve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ősz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Előzetes követelmény(ek)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Oktató tanszék(ek)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Automatizálási Tanszék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Tárgyfelelős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Kisander Zsolt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Oktatók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Kisander Zsolt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1"/>
        <w:shd w:fill="c7c7c7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Tárgyleírás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rövid leírása (max. 10 rövid mondat). (Neptunban: Oktatás/Tárgyak/Tárgy adatok/Alapadatok/Tárgyleírás rovat)</w:t>
      </w:r>
    </w:p>
    <w:p w:rsidR="00000000" w:rsidDel="00000000" w:rsidP="00000000" w:rsidRDefault="00000000" w:rsidRPr="00000000" w14:paraId="00000020">
      <w:pPr>
        <w:shd w:fill="dfdfdf" w:val="clear"/>
        <w:rPr/>
      </w:pPr>
      <w:r w:rsidDel="00000000" w:rsidR="00000000" w:rsidRPr="00000000">
        <w:rPr>
          <w:rtl w:val="0"/>
        </w:rPr>
        <w:t xml:space="preserve">Bevezető szintű mikroelektronikai tervezés CAD szoftverek segítségével.</w:t>
      </w:r>
    </w:p>
    <w:p w:rsidR="00000000" w:rsidDel="00000000" w:rsidP="00000000" w:rsidRDefault="00000000" w:rsidRPr="00000000" w14:paraId="00000021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Tárgytematika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 ablak)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 xml:space="preserve">Az oktatás célja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Célkitűzések és a tantárgy teljesítésével elérhető tanulási eredmények megfogalmazása. </w:t>
      </w:r>
    </w:p>
    <w:p w:rsidR="00000000" w:rsidDel="00000000" w:rsidP="00000000" w:rsidRDefault="00000000" w:rsidRPr="00000000" w14:paraId="00000028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adatok/Tárgytematika/Oktatás célja rovat)</w:t>
      </w:r>
    </w:p>
    <w:p w:rsidR="00000000" w:rsidDel="00000000" w:rsidP="00000000" w:rsidRDefault="00000000" w:rsidRPr="00000000" w14:paraId="00000029">
      <w:pPr>
        <w:shd w:fill="dfdfdf" w:val="clear"/>
        <w:jc w:val="left"/>
        <w:rPr/>
      </w:pPr>
      <w:r w:rsidDel="00000000" w:rsidR="00000000" w:rsidRPr="00000000">
        <w:rPr>
          <w:rtl w:val="0"/>
        </w:rPr>
        <w:t xml:space="preserve">A félév során a hallgatók megismerkednek a mikroelektronikai tervezésben gyakran használt CAD rendszerekkel, illetve az ilyen jellegű tervezési projektek felépítésével és lépéseivel. Mindezeket vezetett tervezési projekteken keresztül gyakorolják.</w:t>
      </w:r>
    </w:p>
    <w:p w:rsidR="00000000" w:rsidDel="00000000" w:rsidP="00000000" w:rsidRDefault="00000000" w:rsidRPr="00000000" w14:paraId="0000002A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tantárgy tartalma</w:t>
      </w:r>
    </w:p>
    <w:p w:rsidR="00000000" w:rsidDel="00000000" w:rsidP="00000000" w:rsidRDefault="00000000" w:rsidRPr="00000000" w14:paraId="0000002E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adatok/Tárgytematika/Tantárgy tartalma rovat)</w:t>
      </w:r>
    </w:p>
    <w:p w:rsidR="00000000" w:rsidDel="00000000" w:rsidP="00000000" w:rsidRDefault="00000000" w:rsidRPr="00000000" w14:paraId="0000002F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843"/>
        <w:gridCol w:w="8505"/>
        <w:tblGridChange w:id="0">
          <w:tblGrid>
            <w:gridCol w:w="1843"/>
            <w:gridCol w:w="8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1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Témakörök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Előadás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3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5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b w:val="0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Nyáktervező rendszerek és funkcióik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Komplett áramköri tervek részei és az egyes részekkel szemben támasztott követelmények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Tervezési ciklus és részei, iteratív tervezési módszerek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Agilis hardverfejlesztés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1"/>
                <w:color w:val="969696"/>
                <w:u w:val="no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Tervdokumentációk készítése</w:t>
            </w:r>
          </w:p>
          <w:p w:rsidR="00000000" w:rsidDel="00000000" w:rsidP="00000000" w:rsidRDefault="00000000" w:rsidRPr="00000000" w14:paraId="0000003D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Részletes tantárgyi program és a követelmények ütemezése</w:t>
      </w:r>
    </w:p>
    <w:p w:rsidR="00000000" w:rsidDel="00000000" w:rsidP="00000000" w:rsidRDefault="00000000" w:rsidRPr="00000000" w14:paraId="00000046">
      <w:pPr>
        <w:ind w:left="709" w:firstLine="0"/>
        <w:rPr>
          <w:b w:val="1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Jelezzük az oktatási szüneteket is!</w:t>
      </w: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04"/>
        <w:gridCol w:w="3832"/>
        <w:gridCol w:w="1985"/>
        <w:gridCol w:w="1842"/>
        <w:gridCol w:w="1985"/>
        <w:tblGridChange w:id="0">
          <w:tblGrid>
            <w:gridCol w:w="704"/>
            <w:gridCol w:w="3832"/>
            <w:gridCol w:w="1985"/>
            <w:gridCol w:w="1842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7">
            <w:pPr>
              <w:keepNext w:val="1"/>
              <w:jc w:val="left"/>
              <w:rPr>
                <w:b w:val="0"/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GYAKORLAT/LABORGYAKORLAT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Okta-tási hét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Kötelező irodalom, </w:t>
              <w:br w:type="textWrapping"/>
              <w:t xml:space="preserve">oldalszám (-tól-ig)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Teljesítendő feladat</w:t>
              <w:br w:type="textWrapping"/>
              <w:t xml:space="preserve">(beadandó, zárthelyi, stb.)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Teljesítés ideje, határideje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Orientáció, követelmények ismertetése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Nyáktervező szoftverek I. általános bemutatás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Nyáktervező szoftverek II. választott rendszer áttekintése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Áramköri tervek I. szüksékes rajzok és dokumentumok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Áramköri tervek II. kapcsolási rajzok felépítése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1.tervezési feladat: kapcsolási rajz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következő óra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Áramköri tervek III. nyáktervek felépítése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1.tervezési feladat: nyák terv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következő óra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Áramköri tervek IV. CAD/CAM és egyéb gyártási fájlok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1.tervezési feladat: gyártási fájlok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következő óra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Áramköri tervek V. BOM és írott dokumentációk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1.tervezési feladat: utolsó lépések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következő óra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Őszi szünet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Tervezési ciklus I. specifikáció készítés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2.tervezési feladat: specifikáció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következő óra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Tervezési ciklus II. kapcsolási rajz iteratív tervezés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2.tervezési feladat: kapcsolási rajz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következő óra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Tervezési ciklus III. nyákterv iteratív tervezés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2.tervezési feladat: nyák terv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következő óra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Agilis tervezési módszer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Félévben tanultak összefoglalása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Osztályzat kialakítása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2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Számonkérési és értékelési rendszer</w:t>
      </w:r>
    </w:p>
    <w:p w:rsidR="00000000" w:rsidDel="00000000" w:rsidP="00000000" w:rsidRDefault="00000000" w:rsidRPr="00000000" w14:paraId="0000009F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adatok/Tárgytematika/Számonkérési és értékelési rendszere rovat)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Jelenléti és részvételi követelmények </w:t>
      </w:r>
    </w:p>
    <w:p w:rsidR="00000000" w:rsidDel="00000000" w:rsidP="00000000" w:rsidRDefault="00000000" w:rsidRPr="00000000" w14:paraId="000000A2">
      <w:pPr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 </w:t>
      </w:r>
      <w:r w:rsidDel="00000000" w:rsidR="00000000" w:rsidRPr="00000000">
        <w:rPr>
          <w:i w:val="1"/>
          <w:sz w:val="16"/>
          <w:szCs w:val="16"/>
          <w:rtl w:val="0"/>
        </w:rPr>
        <w:t xml:space="preserve">PTE TVSz </w:t>
      </w:r>
      <w:r w:rsidDel="00000000" w:rsidR="00000000" w:rsidRPr="00000000">
        <w:rPr>
          <w:sz w:val="16"/>
          <w:szCs w:val="16"/>
          <w:rtl w:val="0"/>
        </w:rPr>
        <w:t xml:space="preserve">45.§ (2) és</w:t>
      </w:r>
      <w:r w:rsidDel="00000000" w:rsidR="00000000" w:rsidRPr="00000000">
        <w:rPr>
          <w:i w:val="1"/>
          <w:sz w:val="16"/>
          <w:szCs w:val="16"/>
          <w:rtl w:val="0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 jelenlét ellenőrzésének módja </w:t>
      </w:r>
      <w:r w:rsidDel="00000000" w:rsidR="00000000" w:rsidRPr="00000000">
        <w:rPr>
          <w:i w:val="1"/>
          <w:sz w:val="16"/>
          <w:szCs w:val="16"/>
          <w:rtl w:val="0"/>
        </w:rPr>
        <w:t xml:space="preserve">(pl.: jelenléti ív / online teszt/ jegyzőkönyv, stb.)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dfdfdf" w:val="clear"/>
        <w:rPr/>
      </w:pPr>
      <w:r w:rsidDel="00000000" w:rsidR="00000000" w:rsidRPr="00000000">
        <w:rPr>
          <w:rtl w:val="0"/>
        </w:rPr>
        <w:t xml:space="preserve">jelenléti ív</w:t>
      </w:r>
    </w:p>
    <w:p w:rsidR="00000000" w:rsidDel="00000000" w:rsidP="00000000" w:rsidRDefault="00000000" w:rsidRPr="00000000" w14:paraId="000000A6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5"/>
        <w:keepNext w:val="1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Számonkérések </w:t>
      </w:r>
    </w:p>
    <w:p w:rsidR="00000000" w:rsidDel="00000000" w:rsidP="00000000" w:rsidRDefault="00000000" w:rsidRPr="00000000" w14:paraId="000000A9">
      <w:pPr>
        <w:keepNext w:val="1"/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követelménytípusának megfelelő rovatok töltendők ki (félévközi jeggyel, vagy vizsgával záruló tantárgyak). A másik típus rovatai törölhetők. </w:t>
      </w:r>
    </w:p>
    <w:p w:rsidR="00000000" w:rsidDel="00000000" w:rsidP="00000000" w:rsidRDefault="00000000" w:rsidRPr="00000000" w14:paraId="000000AA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ind w:left="1440" w:right="1440" w:hanging="144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Félévközi jeggyel záruló tantárgy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(PTE TVSz 40§(3))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Félévközi ellenőrzések, teljesítményértékelések és részarányuk a minősítésben </w:t>
      </w:r>
      <w:r w:rsidDel="00000000" w:rsidR="00000000" w:rsidRPr="00000000">
        <w:rPr>
          <w:i w:val="1"/>
          <w:sz w:val="16"/>
          <w:szCs w:val="16"/>
          <w:rtl w:val="0"/>
        </w:rPr>
        <w:t xml:space="preserve">(A táblázat példái törlendők.)</w:t>
      </w:r>
      <w:r w:rsidDel="00000000" w:rsidR="00000000" w:rsidRPr="00000000">
        <w:rPr>
          <w:rtl w:val="0"/>
        </w:rPr>
      </w:r>
    </w:p>
    <w:tbl>
      <w:tblPr>
        <w:tblStyle w:val="Table4"/>
        <w:tblW w:w="8500.0" w:type="dxa"/>
        <w:jc w:val="left"/>
        <w:tblInd w:w="846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869"/>
        <w:gridCol w:w="1506"/>
        <w:gridCol w:w="2125"/>
        <w:tblGridChange w:id="0">
          <w:tblGrid>
            <w:gridCol w:w="4869"/>
            <w:gridCol w:w="1506"/>
            <w:gridCol w:w="21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Típus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Értékelés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Részarány a minősítésben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ind w:left="720" w:hanging="360"/>
              <w:rPr>
                <w:i w:val="1"/>
                <w:color w:val="808080"/>
                <w:u w:val="none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tervezési feladat (áramköri tervek)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2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max. 10 pont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3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4">
            <w:pPr>
              <w:numPr>
                <w:ilvl w:val="0"/>
                <w:numId w:val="3"/>
              </w:numPr>
              <w:ind w:left="720" w:hanging="360"/>
              <w:rPr>
                <w:i w:val="1"/>
                <w:color w:val="808080"/>
                <w:u w:val="none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tervezési feladat (iteratív tervezés)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5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max. 10 pont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6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7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8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9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A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B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C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ind w:left="1559" w:hanging="85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851" w:hanging="851"/>
        <w:rPr/>
      </w:pPr>
      <w:r w:rsidDel="00000000" w:rsidR="00000000" w:rsidRPr="00000000">
        <w:rPr>
          <w:b w:val="1"/>
          <w:i w:val="1"/>
          <w:rtl w:val="0"/>
        </w:rPr>
        <w:t xml:space="preserve">Pótlási lehetőségek módja, típusa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(PTE TVSz 47§(4))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:rsidR="00000000" w:rsidDel="00000000" w:rsidP="00000000" w:rsidRDefault="00000000" w:rsidRPr="00000000" w14:paraId="000000C0">
      <w:pPr>
        <w:shd w:fill="dfdfdf" w:val="clear"/>
        <w:rPr/>
      </w:pPr>
      <w:r w:rsidDel="00000000" w:rsidR="00000000" w:rsidRPr="00000000">
        <w:rPr>
          <w:rtl w:val="0"/>
        </w:rPr>
        <w:t xml:space="preserve">A félév során megoldottakhoz hasonló, de új tervezési feladat a 14. héten megadott témában a vizsgaidőszak első hetének vége határidővel.</w:t>
      </w:r>
    </w:p>
    <w:p w:rsidR="00000000" w:rsidDel="00000000" w:rsidP="00000000" w:rsidRDefault="00000000" w:rsidRPr="00000000" w14:paraId="000000C1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kialakításának módja %-os bontásban </w:t>
      </w:r>
    </w:p>
    <w:p w:rsidR="00000000" w:rsidDel="00000000" w:rsidP="00000000" w:rsidRDefault="00000000" w:rsidRPr="00000000" w14:paraId="000000C5">
      <w:pPr>
        <w:ind w:left="1559" w:hanging="851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Az összesített teljesítmény alapján az alábbi szerint.</w:t>
      </w:r>
    </w:p>
    <w:p w:rsidR="00000000" w:rsidDel="00000000" w:rsidP="00000000" w:rsidRDefault="00000000" w:rsidRPr="00000000" w14:paraId="000000C6">
      <w:pPr>
        <w:pStyle w:val="Heading6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Érdemjegy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8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Teljesítmény %-ban kifejezve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jeles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A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85 %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jó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70 %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közepes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55 % ... 70 %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elégséges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0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... 55 %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elégtelen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2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alatt</w:t>
            </w:r>
          </w:p>
        </w:tc>
      </w:tr>
    </w:tbl>
    <w:p w:rsidR="00000000" w:rsidDel="00000000" w:rsidP="00000000" w:rsidRDefault="00000000" w:rsidRPr="00000000" w14:paraId="000000D3">
      <w:pPr>
        <w:ind w:left="1559" w:hanging="851"/>
        <w:rPr/>
      </w:pPr>
      <w:r w:rsidDel="00000000" w:rsidR="00000000" w:rsidRPr="00000000">
        <w:rPr>
          <w:rtl w:val="0"/>
        </w:rPr>
        <w:t xml:space="preserve">Az egyes érdemjegyeknél megadott alsó határérték már az adott érdemjegyhez tartozik.</w:t>
      </w:r>
    </w:p>
    <w:p w:rsidR="00000000" w:rsidDel="00000000" w:rsidP="00000000" w:rsidRDefault="00000000" w:rsidRPr="00000000" w14:paraId="000000D4">
      <w:pPr>
        <w:ind w:left="1559" w:hanging="85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1559" w:hanging="85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1559" w:hanging="85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Style w:val="Heading2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Irodalom</w:t>
      </w:r>
    </w:p>
    <w:p w:rsidR="00000000" w:rsidDel="00000000" w:rsidP="00000000" w:rsidRDefault="00000000" w:rsidRPr="00000000" w14:paraId="000000D8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Felsorolás fontossági sorrendben. (Neptunban: Oktatás/Tárgyak/Tárgy adatok/Tárgytematika/Irodalom rovat)</w:t>
      </w:r>
    </w:p>
    <w:p w:rsidR="00000000" w:rsidDel="00000000" w:rsidP="00000000" w:rsidRDefault="00000000" w:rsidRPr="00000000" w14:paraId="000000D9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Kötelező irodalom és elérhetősége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[1.] Linear Circuit Design Handbook, Edited by Hank Zumbahlen, Published by Newnes/Elsevier, 2008, ISBN-978-0-7506-8703-4 (Also published as Basic Linear Design, Analog Devices, 2007, ISBN-0-916550-28-1)</w:t>
      </w:r>
    </w:p>
    <w:p w:rsidR="00000000" w:rsidDel="00000000" w:rsidP="00000000" w:rsidRDefault="00000000" w:rsidRPr="00000000" w14:paraId="000000DC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https://www.analog.com/en/education/education-library/linear-circuit-design-handbook.html</w:t>
        </w:r>
      </w:hyperlink>
      <w:r w:rsidDel="00000000" w:rsidR="00000000" w:rsidRPr="00000000">
        <w:rPr>
          <w:rtl w:val="0"/>
        </w:rPr>
        <w:t xml:space="preserve"> (2022.09.05.)</w:t>
      </w:r>
    </w:p>
    <w:p w:rsidR="00000000" w:rsidDel="00000000" w:rsidP="00000000" w:rsidRDefault="00000000" w:rsidRPr="00000000" w14:paraId="000000DD">
      <w:pPr>
        <w:spacing w:before="200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l" w:default="1">
    <w:name w:val="Normal"/>
    <w:qFormat w:val="1"/>
    <w:rsid w:val="00CE73E0"/>
  </w:style>
  <w:style w:type="paragraph" w:styleId="Cmsor1">
    <w:name w:val="heading 1"/>
    <w:basedOn w:val="Norml"/>
    <w:next w:val="Norml"/>
    <w:link w:val="Cmsor1Char"/>
    <w:uiPriority w:val="9"/>
    <w:qFormat w:val="1"/>
    <w:rsid w:val="00CE73E0"/>
    <w:pPr>
      <w:spacing w:after="40" w:before="300"/>
      <w:jc w:val="left"/>
      <w:outlineLvl w:val="0"/>
    </w:pPr>
    <w:rPr>
      <w:smallCaps w:val="1"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CE73E0"/>
    <w:pPr>
      <w:jc w:val="left"/>
      <w:outlineLvl w:val="1"/>
    </w:pPr>
    <w:rPr>
      <w:smallCaps w:val="1"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 w:val="1"/>
    <w:qFormat w:val="1"/>
    <w:rsid w:val="00CE73E0"/>
    <w:pPr>
      <w:jc w:val="left"/>
      <w:outlineLvl w:val="2"/>
    </w:pPr>
    <w:rPr>
      <w:smallCaps w:val="1"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CE73E0"/>
    <w:pPr>
      <w:jc w:val="left"/>
      <w:outlineLvl w:val="3"/>
    </w:pPr>
    <w:rPr>
      <w:i w:val="1"/>
      <w:iCs w:val="1"/>
      <w:smallCaps w:val="1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 w:val="1"/>
    <w:qFormat w:val="1"/>
    <w:rsid w:val="00CE73E0"/>
    <w:pPr>
      <w:jc w:val="left"/>
      <w:outlineLvl w:val="4"/>
    </w:pPr>
    <w:rPr>
      <w:smallCaps w:val="1"/>
      <w:color w:val="393939" w:themeColor="accent6" w:themeShade="0000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 w:val="1"/>
    <w:qFormat w:val="1"/>
    <w:rsid w:val="00CE73E0"/>
    <w:pPr>
      <w:jc w:val="left"/>
      <w:outlineLvl w:val="5"/>
    </w:pPr>
    <w:rPr>
      <w:smallCaps w:val="1"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CE73E0"/>
    <w:pPr>
      <w:jc w:val="left"/>
      <w:outlineLvl w:val="6"/>
    </w:pPr>
    <w:rPr>
      <w:b w:val="1"/>
      <w:bCs w:val="1"/>
      <w:smallCaps w:val="1"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CE73E0"/>
    <w:pPr>
      <w:jc w:val="left"/>
      <w:outlineLvl w:val="7"/>
    </w:pPr>
    <w:rPr>
      <w:b w:val="1"/>
      <w:bCs w:val="1"/>
      <w:i w:val="1"/>
      <w:iCs w:val="1"/>
      <w:smallCaps w:val="1"/>
      <w:color w:val="393939" w:themeColor="accent6" w:themeShade="0000BF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CE73E0"/>
    <w:pPr>
      <w:jc w:val="left"/>
      <w:outlineLvl w:val="8"/>
    </w:pPr>
    <w:rPr>
      <w:b w:val="1"/>
      <w:bCs w:val="1"/>
      <w:i w:val="1"/>
      <w:iCs w:val="1"/>
      <w:smallCaps w:val="1"/>
      <w:color w:val="262626" w:themeColor="accent6" w:themeShade="00008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59"/>
    <w:rsid w:val="004C2A6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bekezds">
    <w:name w:val="List Paragraph"/>
    <w:basedOn w:val="Norml"/>
    <w:uiPriority w:val="34"/>
    <w:qFormat w:val="1"/>
    <w:rsid w:val="003A57DC"/>
    <w:pPr>
      <w:ind w:left="720"/>
      <w:contextualSpacing w:val="1"/>
    </w:pPr>
  </w:style>
  <w:style w:type="paragraph" w:styleId="Lbjegyzetszveg">
    <w:name w:val="footnote text"/>
    <w:basedOn w:val="Norml"/>
    <w:link w:val="LbjegyzetszvegChar"/>
    <w:semiHidden w:val="1"/>
    <w:rsid w:val="00AD4BC7"/>
    <w:rPr>
      <w:rFonts w:ascii="Times New Roman" w:cs="Times New Roman" w:eastAsia="Times New Roman" w:hAnsi="Times New Roman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semiHidden w:val="1"/>
    <w:rsid w:val="00AD4BC7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 w:val="1"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 w:val="1"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 w:val="1"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 w:val="1"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 w:val="1"/>
      <w:iCs w:val="1"/>
      <w:smallCaps w:val="1"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 w:val="1"/>
      <w:color w:val="393939" w:themeColor="accent6" w:themeShade="0000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 w:val="1"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CE73E0"/>
    <w:rPr>
      <w:b w:val="1"/>
      <w:bCs w:val="1"/>
      <w:smallCaps w:val="1"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CE73E0"/>
    <w:rPr>
      <w:b w:val="1"/>
      <w:bCs w:val="1"/>
      <w:i w:val="1"/>
      <w:iCs w:val="1"/>
      <w:smallCaps w:val="1"/>
      <w:color w:val="393939" w:themeColor="accent6" w:themeShade="0000BF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CE73E0"/>
    <w:rPr>
      <w:b w:val="1"/>
      <w:bCs w:val="1"/>
      <w:i w:val="1"/>
      <w:iCs w:val="1"/>
      <w:smallCaps w:val="1"/>
      <w:color w:val="262626" w:themeColor="accent6" w:themeShade="000080"/>
    </w:rPr>
  </w:style>
  <w:style w:type="paragraph" w:styleId="Kpalrs">
    <w:name w:val="caption"/>
    <w:basedOn w:val="Norml"/>
    <w:next w:val="Norml"/>
    <w:uiPriority w:val="35"/>
    <w:semiHidden w:val="1"/>
    <w:unhideWhenUsed w:val="1"/>
    <w:qFormat w:val="1"/>
    <w:rsid w:val="00CE73E0"/>
    <w:rPr>
      <w:b w:val="1"/>
      <w:bCs w:val="1"/>
      <w:caps w:val="1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 w:val="1"/>
    <w:rsid w:val="00CE73E0"/>
    <w:pPr>
      <w:pBdr>
        <w:top w:color="4d4d4d" w:space="1" w:sz="8" w:themeColor="accent6" w:val="single"/>
      </w:pBdr>
      <w:spacing w:after="120"/>
      <w:jc w:val="right"/>
    </w:pPr>
    <w:rPr>
      <w:smallCaps w:val="1"/>
      <w:color w:val="262626" w:themeColor="text1" w:themeTint="0000D9"/>
      <w:sz w:val="5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 w:val="1"/>
      <w:color w:val="262626" w:themeColor="text1" w:themeTint="0000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 w:val="1"/>
    <w:rsid w:val="00CE73E0"/>
    <w:pPr>
      <w:spacing w:after="720"/>
      <w:jc w:val="right"/>
    </w:pPr>
    <w:rPr>
      <w:rFonts w:asciiTheme="majorHAnsi" w:cstheme="majorBidi" w:eastAsiaTheme="majorEastAsia" w:hAnsiTheme="majorHAnsi"/>
    </w:r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cstheme="majorBidi" w:eastAsiaTheme="majorEastAsia" w:hAnsiTheme="majorHAnsi"/>
    </w:rPr>
  </w:style>
  <w:style w:type="character" w:styleId="Kiemels2">
    <w:name w:val="Strong"/>
    <w:uiPriority w:val="22"/>
    <w:qFormat w:val="1"/>
    <w:rsid w:val="00CE73E0"/>
    <w:rPr>
      <w:b w:val="1"/>
      <w:bCs w:val="1"/>
      <w:color w:val="4d4d4d" w:themeColor="accent6"/>
    </w:rPr>
  </w:style>
  <w:style w:type="character" w:styleId="Kiemels">
    <w:name w:val="Emphasis"/>
    <w:uiPriority w:val="20"/>
    <w:qFormat w:val="1"/>
    <w:rsid w:val="00CE73E0"/>
    <w:rPr>
      <w:b w:val="1"/>
      <w:bCs w:val="1"/>
      <w:i w:val="1"/>
      <w:iCs w:val="1"/>
      <w:spacing w:val="10"/>
    </w:rPr>
  </w:style>
  <w:style w:type="paragraph" w:styleId="Nincstrkz">
    <w:name w:val="No Spacing"/>
    <w:link w:val="NincstrkzChar"/>
    <w:uiPriority w:val="1"/>
    <w:qFormat w:val="1"/>
    <w:rsid w:val="00CE73E0"/>
  </w:style>
  <w:style w:type="paragraph" w:styleId="Idzet">
    <w:name w:val="Quote"/>
    <w:basedOn w:val="Norml"/>
    <w:next w:val="Norml"/>
    <w:link w:val="IdzetChar"/>
    <w:uiPriority w:val="29"/>
    <w:qFormat w:val="1"/>
    <w:rsid w:val="00CE73E0"/>
    <w:rPr>
      <w:i w:val="1"/>
      <w:iCs w:val="1"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 w:val="1"/>
      <w:iCs w:val="1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CE73E0"/>
    <w:pPr>
      <w:pBdr>
        <w:top w:color="4d4d4d" w:space="1" w:sz="8" w:themeColor="accent6" w:val="single"/>
      </w:pBdr>
      <w:spacing w:after="140" w:before="140"/>
      <w:ind w:left="1440" w:right="1440"/>
    </w:pPr>
    <w:rPr>
      <w:b w:val="1"/>
      <w:bCs w:val="1"/>
      <w:i w:val="1"/>
      <w:iCs w:val="1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 w:val="1"/>
      <w:bCs w:val="1"/>
      <w:i w:val="1"/>
      <w:iCs w:val="1"/>
    </w:rPr>
  </w:style>
  <w:style w:type="character" w:styleId="Finomkiemels">
    <w:name w:val="Subtle Emphasis"/>
    <w:uiPriority w:val="19"/>
    <w:qFormat w:val="1"/>
    <w:rsid w:val="00CE73E0"/>
    <w:rPr>
      <w:i w:val="1"/>
      <w:iCs w:val="1"/>
    </w:rPr>
  </w:style>
  <w:style w:type="character" w:styleId="Erskiemels">
    <w:name w:val="Intense Emphasis"/>
    <w:uiPriority w:val="21"/>
    <w:qFormat w:val="1"/>
    <w:rsid w:val="00CE73E0"/>
    <w:rPr>
      <w:b w:val="1"/>
      <w:bCs w:val="1"/>
      <w:i w:val="1"/>
      <w:iCs w:val="1"/>
      <w:color w:val="4d4d4d" w:themeColor="accent6"/>
      <w:spacing w:val="10"/>
    </w:rPr>
  </w:style>
  <w:style w:type="character" w:styleId="Finomhivatkozs">
    <w:name w:val="Subtle Reference"/>
    <w:uiPriority w:val="31"/>
    <w:qFormat w:val="1"/>
    <w:rsid w:val="00CE73E0"/>
    <w:rPr>
      <w:b w:val="1"/>
      <w:bCs w:val="1"/>
    </w:rPr>
  </w:style>
  <w:style w:type="character" w:styleId="Ershivatkozs">
    <w:name w:val="Intense Reference"/>
    <w:uiPriority w:val="32"/>
    <w:qFormat w:val="1"/>
    <w:rsid w:val="00CE73E0"/>
    <w:rPr>
      <w:b w:val="1"/>
      <w:bCs w:val="1"/>
      <w:smallCaps w:val="1"/>
      <w:spacing w:val="5"/>
      <w:sz w:val="22"/>
      <w:szCs w:val="22"/>
      <w:u w:val="single"/>
    </w:rPr>
  </w:style>
  <w:style w:type="character" w:styleId="Knyvcme">
    <w:name w:val="Book Title"/>
    <w:uiPriority w:val="33"/>
    <w:qFormat w:val="1"/>
    <w:rsid w:val="00CE73E0"/>
    <w:rPr>
      <w:rFonts w:asciiTheme="majorHAnsi" w:cstheme="majorBidi" w:eastAsiaTheme="majorEastAsia" w:hAnsiTheme="majorHAnsi"/>
      <w:i w:val="1"/>
      <w:iCs w:val="1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b2b2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C17094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C17094"/>
    <w:rPr>
      <w:b w:val="1"/>
      <w:bCs w:val="1"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720" w:lineRule="auto"/>
      <w:jc w:val="right"/>
    </w:pPr>
    <w:rPr>
      <w:rFonts w:ascii="Calibri" w:cs="Calibri" w:eastAsia="Calibri" w:hAnsi="Calibri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nalog.com/en/education/education-library/linear-circuit-design-handbook.html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QAPLHN0+XllY4XFVkyY06lb8w==">AMUW2mX/2TWLQwlJMFtgYutuyYVK0MbWN8TMzz6vBeNBcvYU1n+8T3myoGWlCwSLSOfJN8gCgfVCPUtolXlxtOrxkcwHCreZue1j6tkTEVO14LSSQgJQ7gK1maMRiHQYI3VNoKYkif0G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2022-08-29T07:35:00Z</dcterms:created>
  <dc:creator>JAI</dc:creator>
</cp:coreProperties>
</file>