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A8" w:rsidRDefault="000D20A8">
      <w:pPr>
        <w:pStyle w:val="Cmsor1"/>
        <w:jc w:val="both"/>
        <w:rPr>
          <w:rFonts w:ascii="Helvetica" w:eastAsia="Helvetica" w:hAnsi="Helvetica" w:cs="Helvetica"/>
        </w:rPr>
      </w:pPr>
    </w:p>
    <w:p w:rsidR="000D20A8" w:rsidRDefault="00E00D8D">
      <w:pPr>
        <w:pStyle w:val="Cmsor1"/>
        <w:jc w:val="both"/>
        <w:rPr>
          <w:rStyle w:val="Ninguno"/>
          <w:rFonts w:ascii="Helvetica" w:eastAsia="Helvetica" w:hAnsi="Helvetica" w:cs="Helvetica"/>
          <w:sz w:val="24"/>
          <w:szCs w:val="24"/>
        </w:rPr>
      </w:pPr>
      <w:proofErr w:type="spellStart"/>
      <w:r>
        <w:rPr>
          <w:rStyle w:val="Ninguno"/>
          <w:rFonts w:ascii="Helvetica" w:hAnsi="Helvetica"/>
          <w:sz w:val="24"/>
          <w:szCs w:val="24"/>
        </w:rPr>
        <w:t>Általános</w:t>
      </w:r>
      <w:proofErr w:type="spellEnd"/>
      <w:r>
        <w:rPr>
          <w:rStyle w:val="Ninguno"/>
          <w:rFonts w:ascii="Helvetica" w:hAnsi="Helvetica"/>
          <w:sz w:val="24"/>
          <w:szCs w:val="24"/>
        </w:rPr>
        <w:t xml:space="preserve"> </w:t>
      </w:r>
      <w:proofErr w:type="spellStart"/>
      <w:r>
        <w:rPr>
          <w:rStyle w:val="Ninguno"/>
          <w:rFonts w:ascii="Helvetica" w:hAnsi="Helvetica"/>
          <w:sz w:val="24"/>
          <w:szCs w:val="24"/>
        </w:rPr>
        <w:t>információk</w:t>
      </w:r>
      <w:proofErr w:type="spellEnd"/>
      <w:r w:rsidR="00116F60">
        <w:rPr>
          <w:rStyle w:val="Ninguno"/>
          <w:rFonts w:ascii="Helvetica" w:hAnsi="Helvetica"/>
          <w:sz w:val="24"/>
          <w:szCs w:val="24"/>
        </w:rPr>
        <w:t>:</w:t>
      </w:r>
      <w:bookmarkStart w:id="0" w:name="_GoBack"/>
      <w:bookmarkEnd w:id="0"/>
    </w:p>
    <w:p w:rsidR="000D20A8" w:rsidRDefault="000D20A8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</w:rPr>
      </w:pPr>
    </w:p>
    <w:p w:rsidR="000D20A8" w:rsidRDefault="000D20A8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</w:rPr>
      </w:pPr>
    </w:p>
    <w:p w:rsidR="000D20A8" w:rsidRDefault="000D20A8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</w:rPr>
      </w:pPr>
    </w:p>
    <w:p w:rsidR="00F7683F" w:rsidRDefault="00E00D8D" w:rsidP="00F7683F">
      <w:pPr>
        <w:pStyle w:val="Nincstrkz"/>
        <w:tabs>
          <w:tab w:val="left" w:pos="2977"/>
        </w:tabs>
        <w:jc w:val="both"/>
        <w:rPr>
          <w:rStyle w:val="Ninguno"/>
          <w:rFonts w:ascii="Helvetica" w:hAnsi="Helvetica"/>
          <w:b/>
          <w:bCs/>
          <w:color w:val="535353"/>
          <w:sz w:val="20"/>
          <w:szCs w:val="20"/>
          <w:u w:color="FF2D21"/>
          <w:lang w:val="es-ES_tradnl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Tanterv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>:</w:t>
      </w:r>
      <w:r w:rsidR="00116F60">
        <w:rPr>
          <w:rStyle w:val="Ninguno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inguno"/>
          <w:rFonts w:ascii="Helvetica" w:hAnsi="Helvetica"/>
          <w:b/>
          <w:bCs/>
          <w:color w:val="535353"/>
          <w:sz w:val="20"/>
          <w:szCs w:val="20"/>
          <w:u w:color="FF2D21"/>
          <w:lang w:val="es-ES_tradnl"/>
        </w:rPr>
        <w:t>Bútor- és tárgytervezés</w:t>
      </w:r>
    </w:p>
    <w:p w:rsidR="00F7683F" w:rsidRPr="00F7683F" w:rsidRDefault="00F7683F" w:rsidP="00F7683F">
      <w:pPr>
        <w:pStyle w:val="Nincstrkz"/>
        <w:tabs>
          <w:tab w:val="left" w:pos="2977"/>
        </w:tabs>
        <w:jc w:val="both"/>
        <w:rPr>
          <w:rStyle w:val="Ninguno"/>
          <w:rFonts w:ascii="Helvetica" w:hAnsi="Helvetica"/>
          <w:b/>
          <w:bCs/>
          <w:color w:val="535353"/>
          <w:sz w:val="20"/>
          <w:szCs w:val="20"/>
          <w:u w:color="FF2D21"/>
          <w:lang w:val="es-ES_tradnl"/>
        </w:rPr>
      </w:pPr>
    </w:p>
    <w:p w:rsidR="00D64339" w:rsidRPr="00D64339" w:rsidRDefault="00E00D8D" w:rsidP="00D64339">
      <w:pPr>
        <w:pStyle w:val="Nincstrkz"/>
        <w:tabs>
          <w:tab w:val="left" w:pos="2977"/>
        </w:tabs>
        <w:rPr>
          <w:rStyle w:val="Ninguno"/>
          <w:rFonts w:ascii="Helvetica" w:hAnsi="Helvetica"/>
          <w:b/>
          <w:bCs/>
          <w:smallCaps/>
          <w:sz w:val="32"/>
          <w:szCs w:val="33"/>
          <w:lang w:val="es-ES_tradnl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Tantárgy neve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>:</w:t>
      </w:r>
      <w:r w:rsidR="00116F60">
        <w:rPr>
          <w:rStyle w:val="Ninguno"/>
          <w:rFonts w:ascii="Helvetica" w:eastAsia="Helvetica" w:hAnsi="Helvetica" w:cs="Helvetica"/>
          <w:b/>
          <w:bCs/>
          <w:sz w:val="20"/>
          <w:szCs w:val="20"/>
        </w:rPr>
        <w:tab/>
      </w:r>
      <w:r w:rsidR="00D64339" w:rsidRPr="00D64339">
        <w:rPr>
          <w:rStyle w:val="Ninguno"/>
          <w:rFonts w:ascii="Helvetica" w:hAnsi="Helvetica"/>
          <w:b/>
          <w:bCs/>
          <w:smallCaps/>
          <w:sz w:val="32"/>
          <w:szCs w:val="33"/>
          <w:lang w:val="es-ES_tradnl"/>
        </w:rPr>
        <w:t xml:space="preserve">BÚTOR- </w:t>
      </w:r>
      <w:proofErr w:type="gramStart"/>
      <w:r w:rsidR="00D64339" w:rsidRPr="00D64339">
        <w:rPr>
          <w:rStyle w:val="Ninguno"/>
          <w:rFonts w:ascii="Helvetica" w:hAnsi="Helvetica"/>
          <w:b/>
          <w:bCs/>
          <w:smallCaps/>
          <w:sz w:val="32"/>
          <w:szCs w:val="33"/>
          <w:lang w:val="es-ES_tradnl"/>
        </w:rPr>
        <w:t>ÉS</w:t>
      </w:r>
      <w:proofErr w:type="gramEnd"/>
      <w:r w:rsidR="00D64339" w:rsidRPr="00D64339">
        <w:rPr>
          <w:rStyle w:val="Ninguno"/>
          <w:rFonts w:ascii="Helvetica" w:hAnsi="Helvetica"/>
          <w:b/>
          <w:bCs/>
          <w:smallCaps/>
          <w:sz w:val="32"/>
          <w:szCs w:val="33"/>
          <w:lang w:val="es-ES_tradnl"/>
        </w:rPr>
        <w:t xml:space="preserve"> TÁRGYTERVEZÉS STÚDIÓ, </w:t>
      </w:r>
    </w:p>
    <w:p w:rsidR="000D20A8" w:rsidRPr="00D64339" w:rsidRDefault="00D64339" w:rsidP="00D64339">
      <w:pPr>
        <w:pStyle w:val="Nincstrkz"/>
        <w:tabs>
          <w:tab w:val="left" w:pos="2977"/>
        </w:tabs>
        <w:rPr>
          <w:rStyle w:val="Ninguno"/>
          <w:rFonts w:ascii="Helvetica" w:eastAsia="Helvetica" w:hAnsi="Helvetica" w:cs="Helvetica"/>
          <w:sz w:val="18"/>
          <w:szCs w:val="20"/>
        </w:rPr>
      </w:pPr>
      <w:r w:rsidRPr="00D64339">
        <w:rPr>
          <w:rStyle w:val="Ninguno"/>
          <w:rFonts w:ascii="Helvetica" w:hAnsi="Helvetica"/>
          <w:b/>
          <w:bCs/>
          <w:smallCaps/>
          <w:sz w:val="32"/>
          <w:szCs w:val="33"/>
          <w:lang w:val="es-ES_tradnl"/>
        </w:rPr>
        <w:tab/>
        <w:t>BÚTOR ÉS TÁRGYTERVEZÉS</w:t>
      </w:r>
    </w:p>
    <w:p w:rsidR="00F7683F" w:rsidRDefault="00F7683F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</w:p>
    <w:p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Tantárgy kódja: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5B0795" w:rsidRPr="005B0795">
        <w:rPr>
          <w:rStyle w:val="Ninguno"/>
          <w:rFonts w:ascii="Helvetica" w:hAnsi="Helvetica"/>
          <w:sz w:val="18"/>
          <w:szCs w:val="18"/>
          <w:lang w:val="es-ES_tradnl"/>
        </w:rPr>
        <w:t>EPE237MN-LA-01</w:t>
      </w:r>
      <w:r w:rsidR="00116F60">
        <w:rPr>
          <w:rStyle w:val="Ninguno"/>
          <w:rFonts w:ascii="Helvetica" w:hAnsi="Helvetica"/>
          <w:sz w:val="18"/>
          <w:szCs w:val="18"/>
          <w:lang w:val="es-ES_tradnl"/>
        </w:rPr>
        <w:t xml:space="preserve">, </w:t>
      </w:r>
      <w:r w:rsidR="005B0795" w:rsidRPr="005B0795">
        <w:rPr>
          <w:rStyle w:val="Ninguno"/>
          <w:rFonts w:ascii="Helvetica" w:hAnsi="Helvetica"/>
          <w:sz w:val="18"/>
          <w:szCs w:val="18"/>
          <w:lang w:val="es-ES_tradnl"/>
        </w:rPr>
        <w:t>EPM023MN-GY-01</w:t>
      </w:r>
    </w:p>
    <w:p w:rsidR="000D20A8" w:rsidRDefault="00116F60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sz w:val="18"/>
          <w:szCs w:val="18"/>
        </w:rPr>
      </w:pPr>
      <w:proofErr w:type="spellStart"/>
      <w:r>
        <w:rPr>
          <w:rStyle w:val="Ninguno"/>
          <w:rFonts w:ascii="Helvetica" w:hAnsi="Helvetica"/>
          <w:b/>
          <w:bCs/>
          <w:sz w:val="18"/>
          <w:szCs w:val="18"/>
        </w:rPr>
        <w:t>S</w:t>
      </w:r>
      <w:r w:rsidR="00E00D8D">
        <w:rPr>
          <w:rStyle w:val="Ninguno"/>
          <w:rFonts w:ascii="Helvetica" w:hAnsi="Helvetica"/>
          <w:b/>
          <w:bCs/>
          <w:sz w:val="18"/>
          <w:szCs w:val="18"/>
        </w:rPr>
        <w:t>z</w:t>
      </w:r>
      <w:r>
        <w:rPr>
          <w:rStyle w:val="Ninguno"/>
          <w:rFonts w:ascii="Helvetica" w:hAnsi="Helvetica"/>
          <w:b/>
          <w:bCs/>
          <w:sz w:val="18"/>
          <w:szCs w:val="18"/>
        </w:rPr>
        <w:t>emes</w:t>
      </w:r>
      <w:r w:rsidR="00E00D8D">
        <w:rPr>
          <w:rStyle w:val="Ninguno"/>
          <w:rFonts w:ascii="Helvetica" w:hAnsi="Helvetica"/>
          <w:b/>
          <w:bCs/>
          <w:sz w:val="18"/>
          <w:szCs w:val="18"/>
        </w:rPr>
        <w:t>z</w:t>
      </w:r>
      <w:r>
        <w:rPr>
          <w:rStyle w:val="Ninguno"/>
          <w:rFonts w:ascii="Helvetica" w:hAnsi="Helvetica"/>
          <w:b/>
          <w:bCs/>
          <w:sz w:val="18"/>
          <w:szCs w:val="18"/>
        </w:rPr>
        <w:t>ter</w:t>
      </w:r>
      <w:proofErr w:type="spellEnd"/>
      <w:r>
        <w:rPr>
          <w:rStyle w:val="Ninguno"/>
          <w:rFonts w:ascii="Helvetica" w:hAnsi="Helvetica"/>
          <w:b/>
          <w:bCs/>
          <w:sz w:val="18"/>
          <w:szCs w:val="18"/>
        </w:rPr>
        <w:t>:</w:t>
      </w:r>
      <w:r>
        <w:rPr>
          <w:rStyle w:val="Ninguno"/>
          <w:rFonts w:ascii="Helvetica" w:hAnsi="Helvetica"/>
          <w:b/>
          <w:bCs/>
          <w:sz w:val="18"/>
          <w:szCs w:val="18"/>
        </w:rPr>
        <w:tab/>
      </w:r>
      <w:r>
        <w:rPr>
          <w:rStyle w:val="Ninguno"/>
          <w:rFonts w:ascii="Helvetica" w:hAnsi="Helvetica"/>
          <w:sz w:val="18"/>
          <w:szCs w:val="18"/>
          <w:lang w:val="es-ES_tradnl"/>
        </w:rPr>
        <w:t>1</w:t>
      </w:r>
    </w:p>
    <w:p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Kreditek száma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>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116F60">
        <w:rPr>
          <w:rStyle w:val="Ninguno"/>
          <w:rFonts w:ascii="Helvetica" w:hAnsi="Helvetica"/>
          <w:sz w:val="18"/>
          <w:szCs w:val="18"/>
          <w:lang w:val="es-ES_tradnl"/>
        </w:rPr>
        <w:t>5, 3</w:t>
      </w:r>
    </w:p>
    <w:p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A heti órák elosztása: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116F60">
        <w:rPr>
          <w:rStyle w:val="Ninguno"/>
          <w:rFonts w:ascii="Helvetica" w:hAnsi="Helvetica"/>
          <w:sz w:val="18"/>
          <w:szCs w:val="18"/>
          <w:lang w:val="es-ES_tradnl"/>
        </w:rPr>
        <w:t xml:space="preserve">4 </w:t>
      </w:r>
      <w:r w:rsidR="00D64339">
        <w:rPr>
          <w:rStyle w:val="Ninguno"/>
          <w:rFonts w:ascii="Helvetica" w:hAnsi="Helvetica"/>
          <w:sz w:val="18"/>
          <w:szCs w:val="18"/>
          <w:lang w:val="es-ES_tradnl"/>
        </w:rPr>
        <w:t>gyakorlat</w:t>
      </w:r>
      <w:r w:rsidR="00116F60">
        <w:rPr>
          <w:rStyle w:val="Ninguno"/>
          <w:rFonts w:ascii="Helvetica" w:hAnsi="Helvetica"/>
          <w:sz w:val="18"/>
          <w:szCs w:val="18"/>
          <w:lang w:val="es-ES_tradnl"/>
        </w:rPr>
        <w:t xml:space="preserve"> </w:t>
      </w:r>
      <w:r w:rsidR="00116F60">
        <w:rPr>
          <w:rStyle w:val="Ninguno"/>
          <w:rFonts w:ascii="Helvetica" w:hAnsi="Helvetica"/>
          <w:sz w:val="18"/>
          <w:szCs w:val="18"/>
        </w:rPr>
        <w:t>/</w:t>
      </w:r>
      <w:r w:rsidR="00116F60">
        <w:rPr>
          <w:rStyle w:val="Ninguno"/>
          <w:rFonts w:ascii="Helvetica" w:hAnsi="Helvetica"/>
          <w:sz w:val="18"/>
          <w:szCs w:val="18"/>
          <w:lang w:val="es-ES_tradnl"/>
        </w:rPr>
        <w:t xml:space="preserve"> 2 </w:t>
      </w:r>
      <w:r w:rsidR="00116F60">
        <w:rPr>
          <w:rStyle w:val="Ninguno"/>
          <w:rFonts w:ascii="Helvetica" w:hAnsi="Helvetica"/>
          <w:sz w:val="18"/>
          <w:szCs w:val="18"/>
        </w:rPr>
        <w:t>lab</w:t>
      </w:r>
      <w:r w:rsidR="00D64339">
        <w:rPr>
          <w:rStyle w:val="Ninguno"/>
          <w:rFonts w:ascii="Helvetica" w:hAnsi="Helvetica"/>
          <w:sz w:val="18"/>
          <w:szCs w:val="18"/>
        </w:rPr>
        <w:t>or</w:t>
      </w:r>
    </w:p>
    <w:p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Értékelés: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proofErr w:type="spellStart"/>
      <w:r w:rsidR="00D64339">
        <w:rPr>
          <w:rStyle w:val="Ninguno"/>
          <w:rFonts w:ascii="Helvetica" w:hAnsi="Helvetica"/>
          <w:sz w:val="18"/>
          <w:szCs w:val="18"/>
        </w:rPr>
        <w:t>félévközi</w:t>
      </w:r>
      <w:proofErr w:type="spellEnd"/>
      <w:r w:rsidR="00D64339">
        <w:rPr>
          <w:rStyle w:val="Ninguno"/>
          <w:rFonts w:ascii="Helvetica" w:hAnsi="Helvetica"/>
          <w:sz w:val="18"/>
          <w:szCs w:val="18"/>
        </w:rPr>
        <w:t xml:space="preserve"> </w:t>
      </w:r>
      <w:proofErr w:type="spellStart"/>
      <w:r w:rsidR="00D64339">
        <w:rPr>
          <w:rStyle w:val="Ninguno"/>
          <w:rFonts w:ascii="Helvetica" w:hAnsi="Helvetica"/>
          <w:sz w:val="18"/>
          <w:szCs w:val="18"/>
        </w:rPr>
        <w:t>jegy</w:t>
      </w:r>
      <w:proofErr w:type="spellEnd"/>
    </w:p>
    <w:p w:rsidR="000D20A8" w:rsidRDefault="00E00D8D">
      <w:pPr>
        <w:pStyle w:val="Nincstrkz"/>
        <w:tabs>
          <w:tab w:val="left" w:pos="2977"/>
        </w:tabs>
        <w:jc w:val="both"/>
        <w:rPr>
          <w:rStyle w:val="Ninguno"/>
          <w:rFonts w:ascii="Helvetica" w:eastAsia="Helvetica" w:hAnsi="Helvetica" w:cs="Helvetica"/>
          <w:b/>
          <w:bCs/>
          <w:color w:val="F1D130"/>
          <w:sz w:val="18"/>
          <w:szCs w:val="18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18"/>
          <w:szCs w:val="18"/>
          <w:lang w:val="hu-HU"/>
        </w:rPr>
        <w:t>Előfeltételek:</w:t>
      </w:r>
      <w:r w:rsidR="00116F60">
        <w:rPr>
          <w:rStyle w:val="Ninguno"/>
          <w:rFonts w:ascii="Helvetica" w:hAnsi="Helvetica"/>
          <w:b/>
          <w:bCs/>
          <w:sz w:val="18"/>
          <w:szCs w:val="18"/>
        </w:rPr>
        <w:tab/>
      </w:r>
      <w:r w:rsidR="00D64339">
        <w:rPr>
          <w:rStyle w:val="Ninguno"/>
          <w:rFonts w:ascii="Helvetica" w:hAnsi="Helvetica"/>
          <w:sz w:val="18"/>
          <w:szCs w:val="18"/>
          <w:lang w:val="es-ES_tradnl"/>
        </w:rPr>
        <w:t>nincs</w:t>
      </w:r>
      <w:r w:rsidR="00116F60">
        <w:rPr>
          <w:rStyle w:val="Ninguno"/>
          <w:rFonts w:ascii="Helvetica" w:eastAsia="Helvetica" w:hAnsi="Helvetica" w:cs="Helvetica"/>
          <w:b/>
          <w:bCs/>
          <w:color w:val="F1D130"/>
          <w:sz w:val="18"/>
          <w:szCs w:val="18"/>
          <w:u w:color="FF2D21"/>
        </w:rPr>
        <w:tab/>
      </w:r>
    </w:p>
    <w:p w:rsidR="000D20A8" w:rsidRDefault="000D20A8">
      <w:pPr>
        <w:tabs>
          <w:tab w:val="left" w:pos="2977"/>
        </w:tabs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tabs>
          <w:tab w:val="left" w:pos="2977"/>
        </w:tabs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E00D8D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</w:pPr>
      <w:r w:rsidRPr="00E00D8D">
        <w:rPr>
          <w:rFonts w:ascii="TimesNewRomanPS-BoldMT" w:hAnsi="TimesNewRomanPS-BoldMT" w:cs="TimesNewRomanPS-BoldMT"/>
          <w:color w:val="auto"/>
          <w:sz w:val="18"/>
          <w:szCs w:val="18"/>
          <w:lang w:val="hu-HU"/>
        </w:rPr>
        <w:t>Tantárgy felelős:</w:t>
      </w:r>
      <w:r w:rsidR="00116F60">
        <w:rPr>
          <w:rStyle w:val="Ninguno"/>
          <w:rFonts w:ascii="Helvetica" w:eastAsia="Helvetica" w:hAnsi="Helvetica" w:cs="Helvetica"/>
          <w:color w:val="000000"/>
          <w:u w:color="000000"/>
        </w:rPr>
        <w:tab/>
      </w:r>
      <w:r w:rsidR="00116F60">
        <w:rPr>
          <w:rStyle w:val="Ninguno"/>
          <w:rFonts w:ascii="Helvetica" w:hAnsi="Helvetica"/>
          <w:color w:val="000000"/>
          <w:sz w:val="18"/>
          <w:szCs w:val="18"/>
          <w:u w:color="000000"/>
        </w:rPr>
        <w:t xml:space="preserve">Dr. </w:t>
      </w:r>
      <w:r w:rsidR="00116F60">
        <w:rPr>
          <w:rStyle w:val="Ninguno"/>
          <w:rFonts w:ascii="Helvetica" w:hAnsi="Helvetica"/>
          <w:color w:val="000000"/>
          <w:sz w:val="18"/>
          <w:szCs w:val="18"/>
          <w:u w:color="000000"/>
          <w:lang w:val="es-ES_tradnl"/>
        </w:rPr>
        <w:t>Norbert VASVÁRY-NÁDOR</w:t>
      </w:r>
      <w:r w:rsidR="00116F60">
        <w:rPr>
          <w:rStyle w:val="Ninguno"/>
          <w:rFonts w:ascii="Helvetica" w:hAnsi="Helvetica"/>
          <w:color w:val="000000"/>
          <w:sz w:val="18"/>
          <w:szCs w:val="18"/>
          <w:u w:color="000000"/>
        </w:rPr>
        <w:t xml:space="preserve">, </w:t>
      </w:r>
      <w:r w:rsidR="00D64339">
        <w:rPr>
          <w:rStyle w:val="Ninguno"/>
          <w:rFonts w:ascii="Helvetica" w:hAnsi="Helvetica"/>
          <w:color w:val="000000"/>
          <w:sz w:val="18"/>
          <w:szCs w:val="18"/>
          <w:u w:color="000000"/>
          <w:lang w:val="es-ES_tradnl"/>
        </w:rPr>
        <w:t>egyetemi adjunktus</w:t>
      </w: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</w:pPr>
      <w:r>
        <w:rPr>
          <w:rStyle w:val="Ninguno"/>
          <w:rFonts w:ascii="Helvetica" w:eastAsia="Helvetica" w:hAnsi="Helvetica" w:cs="Helvetica"/>
          <w:sz w:val="18"/>
          <w:szCs w:val="18"/>
        </w:rPr>
        <w:tab/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 xml:space="preserve">Office: 7624 </w:t>
      </w:r>
      <w:proofErr w:type="spellStart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Magyarország</w:t>
      </w:r>
      <w:proofErr w:type="spellEnd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, P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lang w:val="fr-FR"/>
        </w:rPr>
        <w:t>é</w:t>
      </w:r>
      <w:proofErr w:type="spellStart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cs</w:t>
      </w:r>
      <w:proofErr w:type="spellEnd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 xml:space="preserve">, </w:t>
      </w:r>
      <w:proofErr w:type="spellStart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Boszorkány</w:t>
      </w:r>
      <w:proofErr w:type="spellEnd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 xml:space="preserve"> </w:t>
      </w:r>
      <w:proofErr w:type="spellStart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str</w:t>
      </w:r>
      <w:proofErr w:type="spellEnd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 xml:space="preserve"> 2. 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u w:color="FF2D21"/>
          <w:lang w:val="es-ES_tradnl"/>
        </w:rPr>
        <w:t>C.0027</w:t>
      </w: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</w:pPr>
      <w:r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  <w:tab/>
        <w:t xml:space="preserve">E-mail: 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lang w:val="es-ES_tradnl"/>
        </w:rPr>
        <w:t>vasvary-nador.norbert@mik.pte.hu</w:t>
      </w:r>
    </w:p>
    <w:p w:rsidR="000D20A8" w:rsidRPr="00F7683F" w:rsidRDefault="00116F60">
      <w:pPr>
        <w:pStyle w:val="TEMATIKA-OKTATK"/>
        <w:jc w:val="both"/>
        <w:rPr>
          <w:rFonts w:ascii="Helvetica" w:eastAsia="Helvetica" w:hAnsi="Helvetica" w:cs="Helvetica"/>
          <w:b w:val="0"/>
          <w:bCs w:val="0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  <w:tab/>
      </w:r>
    </w:p>
    <w:p w:rsidR="000D20A8" w:rsidRDefault="00E00D8D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</w:pPr>
      <w:r w:rsidRPr="00E00D8D">
        <w:rPr>
          <w:rFonts w:ascii="TimesNewRomanPS-BoldMT" w:hAnsi="TimesNewRomanPS-BoldMT" w:cs="TimesNewRomanPS-BoldMT"/>
          <w:color w:val="auto"/>
          <w:sz w:val="18"/>
          <w:szCs w:val="18"/>
          <w:lang w:val="hu-HU"/>
        </w:rPr>
        <w:t>Oktatók:</w:t>
      </w:r>
      <w:r w:rsidR="00116F60" w:rsidRPr="00E00D8D">
        <w:rPr>
          <w:rFonts w:ascii="TimesNewRomanPS-BoldMT" w:hAnsi="TimesNewRomanPS-BoldMT" w:cs="TimesNewRomanPS-BoldMT"/>
          <w:color w:val="auto"/>
          <w:lang w:val="hu-HU"/>
        </w:rPr>
        <w:tab/>
      </w:r>
      <w:r w:rsidR="00116F60">
        <w:rPr>
          <w:rStyle w:val="Ninguno"/>
          <w:rFonts w:ascii="Helvetica" w:hAnsi="Helvetica"/>
          <w:color w:val="000000"/>
          <w:sz w:val="18"/>
          <w:szCs w:val="18"/>
          <w:u w:color="000000"/>
          <w:lang w:val="es-ES_tradnl"/>
        </w:rPr>
        <w:t xml:space="preserve">Nicolas RAMOS GONZALEZ, DLA </w:t>
      </w:r>
      <w:r w:rsidR="00D64339">
        <w:rPr>
          <w:rStyle w:val="Ninguno"/>
          <w:rFonts w:ascii="Helvetica" w:hAnsi="Helvetica"/>
          <w:color w:val="000000"/>
          <w:sz w:val="18"/>
          <w:szCs w:val="18"/>
          <w:u w:color="000000"/>
          <w:lang w:val="es-ES_tradnl"/>
        </w:rPr>
        <w:t>hallgató</w:t>
      </w: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</w:pPr>
      <w:r>
        <w:rPr>
          <w:rStyle w:val="Ninguno"/>
          <w:rFonts w:ascii="Helvetica" w:eastAsia="Helvetica" w:hAnsi="Helvetica" w:cs="Helvetica"/>
          <w:sz w:val="18"/>
          <w:szCs w:val="18"/>
        </w:rPr>
        <w:tab/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lang w:val="es-ES_tradnl"/>
        </w:rPr>
        <w:t>Office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 xml:space="preserve">: 7624 </w:t>
      </w:r>
      <w:proofErr w:type="spellStart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Magyarország</w:t>
      </w:r>
      <w:proofErr w:type="spellEnd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, P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lang w:val="fr-FR"/>
        </w:rPr>
        <w:t>é</w:t>
      </w:r>
      <w:proofErr w:type="spellStart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cs</w:t>
      </w:r>
      <w:proofErr w:type="spellEnd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 xml:space="preserve">, </w:t>
      </w:r>
      <w:proofErr w:type="spellStart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>Boszorkány</w:t>
      </w:r>
      <w:proofErr w:type="spellEnd"/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</w:rPr>
        <w:t xml:space="preserve"> u. 2. 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u w:color="FF2D21"/>
          <w:lang w:val="es-ES_tradnl"/>
        </w:rPr>
        <w:t>É81</w:t>
      </w: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</w:pPr>
      <w:r>
        <w:rPr>
          <w:rStyle w:val="Ninguno"/>
          <w:rFonts w:ascii="Helvetica" w:eastAsia="Helvetica" w:hAnsi="Helvetica" w:cs="Helvetica"/>
          <w:b w:val="0"/>
          <w:bCs w:val="0"/>
          <w:color w:val="A7A7A7"/>
          <w:sz w:val="18"/>
          <w:szCs w:val="18"/>
        </w:rPr>
        <w:tab/>
        <w:t xml:space="preserve">E-mail: </w:t>
      </w:r>
      <w:r>
        <w:rPr>
          <w:rStyle w:val="Ninguno"/>
          <w:rFonts w:ascii="Helvetica" w:hAnsi="Helvetica"/>
          <w:b w:val="0"/>
          <w:bCs w:val="0"/>
          <w:color w:val="A7A7A7"/>
          <w:sz w:val="18"/>
          <w:szCs w:val="18"/>
          <w:lang w:val="es-ES_tradnl"/>
        </w:rPr>
        <w:t>ramos.gonzalez.nicolas@mik.pte.hu</w:t>
      </w: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  <w:tab/>
      </w: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sz w:val="18"/>
          <w:szCs w:val="18"/>
          <w:shd w:val="clear" w:color="auto" w:fill="FFFFFF"/>
        </w:rPr>
        <w:tab/>
      </w: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color w:val="000000"/>
          <w:sz w:val="18"/>
          <w:szCs w:val="18"/>
          <w:u w:color="000000"/>
        </w:rPr>
        <w:tab/>
      </w:r>
    </w:p>
    <w:p w:rsidR="000D20A8" w:rsidRDefault="000D20A8">
      <w:pPr>
        <w:pStyle w:val="TEMATIKA-OKTATK"/>
        <w:jc w:val="both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</w:p>
    <w:p w:rsidR="000D20A8" w:rsidRDefault="000D20A8">
      <w:pPr>
        <w:pStyle w:val="TEMATIKA-OKTATK"/>
        <w:jc w:val="both"/>
        <w:rPr>
          <w:rFonts w:ascii="Helvetica" w:eastAsia="Helvetica" w:hAnsi="Helvetica" w:cs="Helvetica"/>
          <w:b w:val="0"/>
          <w:bCs w:val="0"/>
          <w:color w:val="FF2F92"/>
          <w:sz w:val="18"/>
          <w:szCs w:val="18"/>
          <w:shd w:val="clear" w:color="auto" w:fill="FFFFFF"/>
        </w:rPr>
      </w:pPr>
    </w:p>
    <w:p w:rsidR="000D20A8" w:rsidRDefault="00116F60">
      <w:pPr>
        <w:pStyle w:val="TEMATIKA-OKTATK"/>
        <w:jc w:val="both"/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  <w:shd w:val="clear" w:color="auto" w:fill="FFFFFF"/>
        </w:rPr>
      </w:pPr>
      <w:r>
        <w:rPr>
          <w:rStyle w:val="Ninguno"/>
          <w:rFonts w:ascii="Helvetica" w:eastAsia="Helvetica" w:hAnsi="Helvetica" w:cs="Helvetica"/>
          <w:b w:val="0"/>
          <w:bCs w:val="0"/>
          <w:sz w:val="18"/>
          <w:szCs w:val="18"/>
        </w:rPr>
        <w:tab/>
      </w:r>
    </w:p>
    <w:p w:rsidR="000D20A8" w:rsidRDefault="000D20A8">
      <w:pPr>
        <w:pStyle w:val="TEMATIKA-OKTATK"/>
        <w:jc w:val="both"/>
        <w:rPr>
          <w:rFonts w:ascii="Helvetica" w:eastAsia="Helvetica" w:hAnsi="Helvetica" w:cs="Helvetica"/>
          <w:b w:val="0"/>
          <w:bCs w:val="0"/>
          <w:sz w:val="18"/>
          <w:szCs w:val="18"/>
        </w:rPr>
      </w:pPr>
    </w:p>
    <w:p w:rsidR="000D20A8" w:rsidRDefault="000D20A8">
      <w:pPr>
        <w:pStyle w:val="TEMATIKA-OKTATK"/>
        <w:jc w:val="both"/>
        <w:rPr>
          <w:rFonts w:ascii="Helvetica" w:eastAsia="Helvetica" w:hAnsi="Helvetica" w:cs="Helvetica"/>
          <w:b w:val="0"/>
          <w:bCs w:val="0"/>
          <w:sz w:val="18"/>
          <w:szCs w:val="18"/>
        </w:rPr>
      </w:pPr>
    </w:p>
    <w:p w:rsidR="000D20A8" w:rsidRDefault="00116F60">
      <w:pPr>
        <w:pStyle w:val="TEMATIKA-OKTATK"/>
        <w:jc w:val="both"/>
      </w:pPr>
      <w:r>
        <w:rPr>
          <w:rStyle w:val="Ninguno"/>
          <w:rFonts w:ascii="Arial Unicode MS" w:hAnsi="Arial Unicode MS"/>
          <w:b w:val="0"/>
          <w:bCs w:val="0"/>
        </w:rPr>
        <w:br w:type="page"/>
      </w:r>
    </w:p>
    <w:p w:rsidR="000D20A8" w:rsidRDefault="000D20A8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0D20A8" w:rsidRDefault="00D64339">
      <w:pPr>
        <w:pStyle w:val="Cmsor2"/>
        <w:jc w:val="both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Tárgyleírás</w:t>
      </w:r>
      <w:proofErr w:type="spellEnd"/>
    </w:p>
    <w:p w:rsidR="000D20A8" w:rsidRDefault="000D20A8">
      <w:pPr>
        <w:widowControl w:val="0"/>
        <w:jc w:val="both"/>
        <w:rPr>
          <w:rFonts w:ascii="Helvetica" w:eastAsia="Helvetica" w:hAnsi="Helvetica" w:cs="Helvetica"/>
        </w:rPr>
      </w:pPr>
    </w:p>
    <w:p w:rsidR="0063758C" w:rsidRPr="0063758C" w:rsidRDefault="0063758C" w:rsidP="0063758C">
      <w:pPr>
        <w:widowControl w:val="0"/>
        <w:jc w:val="both"/>
        <w:rPr>
          <w:rFonts w:ascii="Helvetica" w:hAnsi="Helvetica"/>
          <w:i/>
          <w:iCs/>
          <w:sz w:val="20"/>
          <w:szCs w:val="20"/>
        </w:rPr>
      </w:pPr>
      <w:r w:rsidRPr="0063758C">
        <w:rPr>
          <w:rFonts w:ascii="Helvetica" w:hAnsi="Helvetica"/>
          <w:i/>
          <w:iCs/>
          <w:sz w:val="20"/>
          <w:szCs w:val="20"/>
        </w:rPr>
        <w:t xml:space="preserve">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tervezőipar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="00F039C2">
        <w:rPr>
          <w:rFonts w:ascii="Helvetica" w:hAnsi="Helvetica"/>
          <w:i/>
          <w:iCs/>
          <w:sz w:val="20"/>
          <w:szCs w:val="20"/>
        </w:rPr>
        <w:t>mára</w:t>
      </w:r>
      <w:proofErr w:type="spellEnd"/>
      <w:r w:rsidR="00F039C2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="00F039C2">
        <w:rPr>
          <w:rFonts w:ascii="Helvetica" w:hAnsi="Helvetica"/>
          <w:i/>
          <w:iCs/>
          <w:sz w:val="20"/>
          <w:szCs w:val="20"/>
        </w:rPr>
        <w:t>már</w:t>
      </w:r>
      <w:proofErr w:type="spellEnd"/>
      <w:r w:rsidR="00F039C2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szinte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minden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szerkezeti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kihívásra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válaszolt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és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mindent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feltalált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kurzus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segít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hallgatóknak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megtalálni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rendszerezni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és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áttekinteni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ezeket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meglévő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információkat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Intézményünk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szoros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kapcsolatot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ápol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belsőépítészeti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ipar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legfontosabb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képviselőivel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anyaggyártókkal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és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design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cégekkel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Ezen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együttműködés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révén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hallgatók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naprakész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információkhoz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juthatnak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Ez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lehetőséget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ad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arra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hogy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oktatásunkat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legkorszerűbb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fejlesztési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eredményekre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alapozzuk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hallgatóknak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gyakorlati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órák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keretében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lehetőségük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van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szakmai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cégekkel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konzultálni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>.</w:t>
      </w:r>
    </w:p>
    <w:p w:rsidR="0063758C" w:rsidRPr="0063758C" w:rsidRDefault="0063758C" w:rsidP="0063758C">
      <w:pPr>
        <w:widowControl w:val="0"/>
        <w:jc w:val="both"/>
        <w:rPr>
          <w:rFonts w:ascii="Helvetica" w:hAnsi="Helvetica"/>
          <w:i/>
          <w:iCs/>
          <w:sz w:val="20"/>
          <w:szCs w:val="20"/>
        </w:rPr>
      </w:pP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Olyan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kérdésekre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keressük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választ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mint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pl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: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Belső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terek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színek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pszichikai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hatások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és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azok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tudatos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használata</w:t>
      </w:r>
      <w:proofErr w:type="spellEnd"/>
      <w:r w:rsidR="00F039C2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="00F039C2">
        <w:rPr>
          <w:rFonts w:ascii="Helvetica" w:hAnsi="Helvetica"/>
          <w:i/>
          <w:iCs/>
          <w:sz w:val="20"/>
          <w:szCs w:val="20"/>
        </w:rPr>
        <w:t>ezek</w:t>
      </w:r>
      <w:proofErr w:type="spellEnd"/>
      <w:r w:rsidR="00F039C2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="00F039C2">
        <w:rPr>
          <w:rFonts w:ascii="Helvetica" w:hAnsi="Helvetica"/>
          <w:i/>
          <w:iCs/>
          <w:sz w:val="20"/>
          <w:szCs w:val="20"/>
        </w:rPr>
        <w:t>mellett</w:t>
      </w:r>
      <w:proofErr w:type="spellEnd"/>
      <w:r w:rsidR="00F039C2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="00F039C2">
        <w:rPr>
          <w:rFonts w:ascii="Helvetica" w:hAnsi="Helvetica"/>
          <w:i/>
          <w:iCs/>
          <w:sz w:val="20"/>
          <w:szCs w:val="20"/>
        </w:rPr>
        <w:t>vizsgáljuk</w:t>
      </w:r>
      <w:proofErr w:type="spellEnd"/>
      <w:r w:rsidR="00F039C2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téranyag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minőség</w:t>
      </w:r>
      <w:r w:rsidR="00F039C2">
        <w:rPr>
          <w:rFonts w:ascii="Helvetica" w:hAnsi="Helvetica"/>
          <w:i/>
          <w:iCs/>
          <w:sz w:val="20"/>
          <w:szCs w:val="20"/>
        </w:rPr>
        <w:t>ét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és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hatás</w:t>
      </w:r>
      <w:r w:rsidR="00F039C2">
        <w:rPr>
          <w:rFonts w:ascii="Helvetica" w:hAnsi="Helvetica"/>
          <w:i/>
          <w:iCs/>
          <w:sz w:val="20"/>
          <w:szCs w:val="20"/>
        </w:rPr>
        <w:t>át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felhasználóra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valamint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természetes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és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mesterséges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világítás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tudatos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használat</w:t>
      </w:r>
      <w:r w:rsidR="00F039C2">
        <w:rPr>
          <w:rFonts w:ascii="Helvetica" w:hAnsi="Helvetica"/>
          <w:i/>
          <w:iCs/>
          <w:sz w:val="20"/>
          <w:szCs w:val="20"/>
        </w:rPr>
        <w:t>át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 </w:t>
      </w:r>
    </w:p>
    <w:p w:rsidR="0063758C" w:rsidRPr="0063758C" w:rsidRDefault="0063758C" w:rsidP="0063758C">
      <w:pPr>
        <w:widowControl w:val="0"/>
        <w:jc w:val="both"/>
        <w:rPr>
          <w:rFonts w:ascii="Helvetica" w:hAnsi="Helvetica"/>
          <w:i/>
          <w:iCs/>
          <w:sz w:val="20"/>
          <w:szCs w:val="20"/>
        </w:rPr>
      </w:pPr>
    </w:p>
    <w:p w:rsidR="0063758C" w:rsidRPr="0063758C" w:rsidRDefault="0063758C" w:rsidP="0063758C">
      <w:pPr>
        <w:widowControl w:val="0"/>
        <w:jc w:val="both"/>
        <w:rPr>
          <w:rFonts w:ascii="Helvetica" w:hAnsi="Helvetica"/>
          <w:i/>
          <w:iCs/>
          <w:sz w:val="20"/>
          <w:szCs w:val="20"/>
        </w:rPr>
      </w:pPr>
      <w:r w:rsidRPr="0063758C">
        <w:rPr>
          <w:rFonts w:ascii="Helvetica" w:hAnsi="Helvetica"/>
          <w:i/>
          <w:iCs/>
          <w:sz w:val="20"/>
          <w:szCs w:val="20"/>
        </w:rPr>
        <w:t xml:space="preserve">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hangsúly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fejlesztés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azon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aspektusán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van,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</w:t>
      </w:r>
      <w:r w:rsidR="00F039C2">
        <w:rPr>
          <w:rFonts w:ascii="Helvetica" w:hAnsi="Helvetica"/>
          <w:i/>
          <w:iCs/>
          <w:sz w:val="20"/>
          <w:szCs w:val="20"/>
        </w:rPr>
        <w:t>hol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hallgatók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gramStart"/>
      <w:r w:rsidRPr="0063758C">
        <w:rPr>
          <w:rFonts w:ascii="Helvetica" w:hAnsi="Helvetica"/>
          <w:i/>
          <w:iCs/>
          <w:sz w:val="20"/>
          <w:szCs w:val="20"/>
        </w:rPr>
        <w:t>a forma</w:t>
      </w:r>
      <w:proofErr w:type="gramEnd"/>
      <w:r w:rsidRPr="0063758C">
        <w:rPr>
          <w:rFonts w:ascii="Helvetica" w:hAnsi="Helvetica"/>
          <w:i/>
          <w:iCs/>
          <w:sz w:val="20"/>
          <w:szCs w:val="20"/>
        </w:rPr>
        <w:t xml:space="preserve">,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integráció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és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anyagok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megértésével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valamint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az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új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technikák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felfedezésével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el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tudják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kezdeni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saját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termékük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fejlesztését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Következésképpen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kurzus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hangsúlyozza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diákok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munkáiban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rejlő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kereskedelmi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potenciál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tudatosítását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és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jövő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széleskörű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63758C">
        <w:rPr>
          <w:rFonts w:ascii="Helvetica" w:hAnsi="Helvetica"/>
          <w:i/>
          <w:iCs/>
          <w:sz w:val="20"/>
          <w:szCs w:val="20"/>
        </w:rPr>
        <w:t>karrierlehetőségeit</w:t>
      </w:r>
      <w:proofErr w:type="spellEnd"/>
      <w:r w:rsidRPr="0063758C">
        <w:rPr>
          <w:rFonts w:ascii="Helvetica" w:hAnsi="Helvetica"/>
          <w:i/>
          <w:iCs/>
          <w:sz w:val="20"/>
          <w:szCs w:val="20"/>
        </w:rPr>
        <w:t xml:space="preserve">. </w:t>
      </w:r>
    </w:p>
    <w:p w:rsidR="000D20A8" w:rsidRDefault="000D20A8" w:rsidP="0063758C">
      <w:pPr>
        <w:widowControl w:val="0"/>
        <w:jc w:val="both"/>
        <w:rPr>
          <w:rFonts w:ascii="Helvetica" w:eastAsia="Helvetica" w:hAnsi="Helvetica" w:cs="Helvetica"/>
          <w:color w:val="C1A726"/>
        </w:rPr>
      </w:pPr>
    </w:p>
    <w:p w:rsidR="000D20A8" w:rsidRDefault="00D64339">
      <w:pPr>
        <w:pStyle w:val="Cmsor2"/>
        <w:jc w:val="both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Oktatás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célja</w:t>
      </w:r>
      <w:proofErr w:type="spellEnd"/>
    </w:p>
    <w:p w:rsidR="000D20A8" w:rsidRDefault="000D20A8"/>
    <w:p w:rsidR="00A25771" w:rsidRPr="00A25771" w:rsidRDefault="00A25771" w:rsidP="00A25771">
      <w:pPr>
        <w:widowControl w:val="0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bútor- és tárgytervezés kurzus számos gyakorlati és elméleti tevékenysége</w:t>
      </w:r>
      <w:r w:rsidR="00F039C2">
        <w:rPr>
          <w:rFonts w:ascii="Helvetica" w:hAnsi="Helvetica"/>
          <w:sz w:val="20"/>
          <w:szCs w:val="20"/>
          <w:lang w:val="es-ES_tradnl"/>
        </w:rPr>
        <w:t>i</w:t>
      </w:r>
      <w:r w:rsidRPr="00A25771">
        <w:rPr>
          <w:rFonts w:ascii="Helvetica" w:hAnsi="Helvetica"/>
          <w:sz w:val="20"/>
          <w:szCs w:val="20"/>
          <w:lang w:val="es-ES_tradnl"/>
        </w:rPr>
        <w:t>t ötvöz</w:t>
      </w:r>
      <w:r w:rsidR="00F039C2">
        <w:rPr>
          <w:rFonts w:ascii="Helvetica" w:hAnsi="Helvetica"/>
          <w:sz w:val="20"/>
          <w:szCs w:val="20"/>
          <w:lang w:val="es-ES_tradnl"/>
        </w:rPr>
        <w:t>i</w:t>
      </w:r>
      <w:r w:rsidRPr="00A25771">
        <w:rPr>
          <w:rFonts w:ascii="Helvetica" w:hAnsi="Helvetica"/>
          <w:sz w:val="20"/>
          <w:szCs w:val="20"/>
          <w:lang w:val="es-ES_tradnl"/>
        </w:rPr>
        <w:t xml:space="preserve"> a félév során. Ezek közé tartozik a kutatás, a koncepciófejlesztés, a műszaki és gyártási ismeretek, a kreativitás, a prezentációs és kommunikációs készségek</w:t>
      </w:r>
      <w:r w:rsidR="00F039C2">
        <w:rPr>
          <w:rFonts w:ascii="Helvetica" w:hAnsi="Helvetica"/>
          <w:sz w:val="20"/>
          <w:szCs w:val="20"/>
          <w:lang w:val="es-ES_tradnl"/>
        </w:rPr>
        <w:t xml:space="preserve"> gyakorlása</w:t>
      </w:r>
      <w:r w:rsidRPr="00A25771">
        <w:rPr>
          <w:rFonts w:ascii="Helvetica" w:hAnsi="Helvetica"/>
          <w:sz w:val="20"/>
          <w:szCs w:val="20"/>
          <w:lang w:val="es-ES_tradnl"/>
        </w:rPr>
        <w:t>. A tárgytervezés oktatásának fontos eleme a hallgatók ipari karrierre való felkészítésében betöltött szerepe. Így a félév során végig megkapják</w:t>
      </w:r>
      <w:r w:rsidR="00F039C2">
        <w:rPr>
          <w:rFonts w:ascii="Helvetica" w:hAnsi="Helvetica"/>
          <w:sz w:val="20"/>
          <w:szCs w:val="20"/>
          <w:lang w:val="es-ES_tradnl"/>
        </w:rPr>
        <w:t>az oktatók</w:t>
      </w:r>
      <w:r w:rsidRPr="00A25771">
        <w:rPr>
          <w:rFonts w:ascii="Helvetica" w:hAnsi="Helvetica"/>
          <w:sz w:val="20"/>
          <w:szCs w:val="20"/>
          <w:lang w:val="es-ES_tradnl"/>
        </w:rPr>
        <w:t xml:space="preserve"> tapasztalat</w:t>
      </w:r>
      <w:r w:rsidR="00F039C2">
        <w:rPr>
          <w:rFonts w:ascii="Helvetica" w:hAnsi="Helvetica"/>
          <w:sz w:val="20"/>
          <w:szCs w:val="20"/>
          <w:lang w:val="es-ES_tradnl"/>
        </w:rPr>
        <w:t>a</w:t>
      </w:r>
      <w:r w:rsidRPr="00A25771">
        <w:rPr>
          <w:rFonts w:ascii="Helvetica" w:hAnsi="Helvetica"/>
          <w:sz w:val="20"/>
          <w:szCs w:val="20"/>
          <w:lang w:val="es-ES_tradnl"/>
        </w:rPr>
        <w:t>i</w:t>
      </w:r>
      <w:r w:rsidR="00F039C2">
        <w:rPr>
          <w:rFonts w:ascii="Helvetica" w:hAnsi="Helvetica"/>
          <w:sz w:val="20"/>
          <w:szCs w:val="20"/>
          <w:lang w:val="es-ES_tradnl"/>
        </w:rPr>
        <w:t>t</w:t>
      </w:r>
      <w:r w:rsidRPr="00A25771">
        <w:rPr>
          <w:rFonts w:ascii="Helvetica" w:hAnsi="Helvetica"/>
          <w:sz w:val="20"/>
          <w:szCs w:val="20"/>
          <w:lang w:val="es-ES_tradnl"/>
        </w:rPr>
        <w:t xml:space="preserve">, akik aktív tervezők, akik az osztályteremben a területen szerzett széleskörű tapasztalataikat hozzák be a tanórákba. Az ipar és az oktatás közötti híd megteremtése különböző tevékenységek, például tanulmányi kirándulások révén. </w:t>
      </w:r>
    </w:p>
    <w:p w:rsidR="000D20A8" w:rsidRDefault="000D20A8">
      <w:pPr>
        <w:widowControl w:val="0"/>
        <w:jc w:val="both"/>
        <w:rPr>
          <w:rStyle w:val="Ninguno"/>
          <w:rFonts w:ascii="Helvetica" w:eastAsia="Helvetica" w:hAnsi="Helvetica" w:cs="Helvetica"/>
          <w:color w:val="C1A726"/>
          <w:sz w:val="20"/>
          <w:szCs w:val="20"/>
        </w:rPr>
      </w:pPr>
    </w:p>
    <w:p w:rsidR="000D20A8" w:rsidRDefault="00D64339">
      <w:pPr>
        <w:pStyle w:val="Cmsor2"/>
        <w:jc w:val="both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Tantárgy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tartalma</w:t>
      </w:r>
      <w:proofErr w:type="spellEnd"/>
    </w:p>
    <w:p w:rsidR="000D20A8" w:rsidRDefault="000D20A8"/>
    <w:p w:rsidR="000D20A8" w:rsidRDefault="00A25771">
      <w:pPr>
        <w:widowControl w:val="0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inguno"/>
          <w:rFonts w:ascii="Helvetica" w:hAnsi="Helvetica"/>
          <w:sz w:val="20"/>
          <w:szCs w:val="20"/>
        </w:rPr>
        <w:t>Előadás</w:t>
      </w:r>
      <w:proofErr w:type="spellEnd"/>
      <w:r w:rsidR="00116F60">
        <w:rPr>
          <w:rStyle w:val="Ninguno"/>
          <w:rFonts w:ascii="Helvetica" w:hAnsi="Helvetica"/>
          <w:sz w:val="20"/>
          <w:szCs w:val="20"/>
        </w:rPr>
        <w:t xml:space="preserve">: </w:t>
      </w:r>
      <w:r w:rsidR="00116F60">
        <w:rPr>
          <w:rStyle w:val="Ninguno"/>
          <w:rFonts w:ascii="Helvetica" w:hAnsi="Helvetica"/>
          <w:sz w:val="20"/>
          <w:szCs w:val="20"/>
          <w:lang w:val="es-ES_tradnl"/>
        </w:rPr>
        <w:t>2</w:t>
      </w:r>
    </w:p>
    <w:p w:rsidR="000D20A8" w:rsidRDefault="00A25771">
      <w:pPr>
        <w:widowControl w:val="0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inguno"/>
          <w:rFonts w:ascii="Helvetica" w:hAnsi="Helvetica"/>
          <w:sz w:val="20"/>
          <w:szCs w:val="20"/>
        </w:rPr>
        <w:t>Gyakorlat</w:t>
      </w:r>
      <w:proofErr w:type="spellEnd"/>
      <w:r w:rsidR="00116F60">
        <w:rPr>
          <w:rStyle w:val="Ninguno"/>
          <w:rFonts w:ascii="Helvetica" w:hAnsi="Helvetica"/>
          <w:sz w:val="20"/>
          <w:szCs w:val="20"/>
        </w:rPr>
        <w:t>:</w:t>
      </w:r>
      <w:r w:rsidR="00116F60">
        <w:rPr>
          <w:rStyle w:val="Ninguno"/>
          <w:rFonts w:ascii="Helvetica" w:hAnsi="Helvetica"/>
          <w:sz w:val="20"/>
          <w:szCs w:val="20"/>
          <w:lang w:val="es-ES_tradnl"/>
        </w:rPr>
        <w:t xml:space="preserve"> 4</w:t>
      </w:r>
    </w:p>
    <w:p w:rsidR="000D20A8" w:rsidRDefault="00A25771">
      <w:pPr>
        <w:widowControl w:val="0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>Labor</w:t>
      </w:r>
      <w:r w:rsidR="00116F60">
        <w:rPr>
          <w:rStyle w:val="Ninguno"/>
          <w:rFonts w:ascii="Helvetica" w:hAnsi="Helvetica"/>
          <w:sz w:val="20"/>
          <w:szCs w:val="20"/>
        </w:rPr>
        <w:t xml:space="preserve">: </w:t>
      </w:r>
      <w:r w:rsidR="00116F60">
        <w:rPr>
          <w:rStyle w:val="Ninguno"/>
          <w:rFonts w:ascii="Helvetica" w:hAnsi="Helvetica"/>
          <w:sz w:val="20"/>
          <w:szCs w:val="20"/>
          <w:lang w:val="es-ES_tradnl"/>
        </w:rPr>
        <w:t>0</w:t>
      </w:r>
    </w:p>
    <w:p w:rsidR="000D20A8" w:rsidRDefault="000D20A8">
      <w:pPr>
        <w:widowControl w:val="0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</w:p>
    <w:p w:rsidR="00A25771" w:rsidRPr="00A25771" w:rsidRDefault="00A25771" w:rsidP="00A25771">
      <w:pPr>
        <w:widowControl w:val="0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feladatok, követelmények kiadása a tematika szerint történik, a tantárgy Neptun és MS Teams</w:t>
      </w:r>
    </w:p>
    <w:p w:rsidR="00A25771" w:rsidRPr="00A25771" w:rsidRDefault="00A25771" w:rsidP="00A25771">
      <w:pPr>
        <w:widowControl w:val="0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felületére feltöltésre kerülnek. A tantárgyhoz kapcsolódó információk ugyancsak ezen a</w:t>
      </w:r>
    </w:p>
    <w:p w:rsidR="00A25771" w:rsidRPr="00A25771" w:rsidRDefault="00A25771" w:rsidP="00A25771">
      <w:pPr>
        <w:widowControl w:val="0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felületeken lesznek elérhetőek, ahol a hallgatók a feladatokhoz kapcsolódó kérdéseiket is</w:t>
      </w:r>
    </w:p>
    <w:p w:rsidR="000D20A8" w:rsidRPr="00A25771" w:rsidRDefault="00A25771" w:rsidP="00A25771">
      <w:pPr>
        <w:widowControl w:val="0"/>
        <w:jc w:val="both"/>
        <w:rPr>
          <w:lang w:val="es-ES_tradnl"/>
        </w:rPr>
      </w:pPr>
      <w:r>
        <w:rPr>
          <w:rFonts w:ascii="Helvetica" w:hAnsi="Helvetica"/>
          <w:sz w:val="20"/>
          <w:szCs w:val="20"/>
          <w:lang w:val="es-ES_tradnl"/>
        </w:rPr>
        <w:t>feltehetik (hírfolyam).</w:t>
      </w:r>
      <w:r w:rsidR="00116F60" w:rsidRPr="00A25771">
        <w:t xml:space="preserve"> </w:t>
      </w:r>
    </w:p>
    <w:p w:rsidR="000D20A8" w:rsidRDefault="000D20A8">
      <w:pPr>
        <w:widowControl w:val="0"/>
        <w:jc w:val="both"/>
        <w:rPr>
          <w:rFonts w:ascii="Helvetica" w:eastAsia="Helvetica" w:hAnsi="Helvetica" w:cs="Helvetica"/>
        </w:rPr>
      </w:pPr>
    </w:p>
    <w:p w:rsidR="00A25771" w:rsidRPr="00A601E6" w:rsidRDefault="00A25771" w:rsidP="00A25771">
      <w:pPr>
        <w:pStyle w:val="Cmsor2"/>
        <w:jc w:val="both"/>
        <w:rPr>
          <w:rStyle w:val="None"/>
        </w:rPr>
      </w:pPr>
      <w:proofErr w:type="spellStart"/>
      <w:r w:rsidRPr="00A601E6">
        <w:rPr>
          <w:rStyle w:val="None"/>
        </w:rPr>
        <w:t>Számonkérési</w:t>
      </w:r>
      <w:proofErr w:type="spellEnd"/>
      <w:r w:rsidRPr="00A601E6">
        <w:rPr>
          <w:rStyle w:val="None"/>
        </w:rPr>
        <w:t xml:space="preserve"> </w:t>
      </w:r>
      <w:proofErr w:type="spellStart"/>
      <w:r w:rsidRPr="00A601E6">
        <w:rPr>
          <w:rStyle w:val="None"/>
        </w:rPr>
        <w:t>és</w:t>
      </w:r>
      <w:proofErr w:type="spellEnd"/>
      <w:r w:rsidRPr="00A601E6">
        <w:rPr>
          <w:rStyle w:val="None"/>
        </w:rPr>
        <w:t xml:space="preserve"> </w:t>
      </w:r>
      <w:proofErr w:type="spellStart"/>
      <w:r w:rsidRPr="00A601E6">
        <w:rPr>
          <w:rStyle w:val="None"/>
        </w:rPr>
        <w:t>értékelési</w:t>
      </w:r>
      <w:proofErr w:type="spellEnd"/>
      <w:r w:rsidRPr="00A601E6">
        <w:rPr>
          <w:rStyle w:val="None"/>
        </w:rPr>
        <w:t xml:space="preserve"> </w:t>
      </w:r>
      <w:proofErr w:type="spellStart"/>
      <w:r w:rsidRPr="00A601E6">
        <w:rPr>
          <w:rStyle w:val="None"/>
        </w:rPr>
        <w:t>rendszere</w:t>
      </w:r>
      <w:proofErr w:type="spellEnd"/>
    </w:p>
    <w:p w:rsidR="00A25771" w:rsidRPr="00A601E6" w:rsidRDefault="00A25771" w:rsidP="00A25771">
      <w:pPr>
        <w:pStyle w:val="Nincstrkz"/>
        <w:jc w:val="both"/>
        <w:rPr>
          <w:rStyle w:val="None"/>
          <w:bCs/>
          <w:i/>
          <w:sz w:val="20"/>
          <w:szCs w:val="20"/>
          <w:lang w:val="hu-HU"/>
        </w:rPr>
      </w:pPr>
      <w:r w:rsidRPr="00A601E6">
        <w:rPr>
          <w:rStyle w:val="None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bCs/>
          <w:i/>
          <w:sz w:val="20"/>
          <w:szCs w:val="20"/>
          <w:lang w:val="hu-HU"/>
        </w:rPr>
        <w:t xml:space="preserve"> az irányadó.</w:t>
      </w:r>
    </w:p>
    <w:p w:rsidR="00A25771" w:rsidRDefault="00A25771" w:rsidP="00A25771">
      <w:pPr>
        <w:rPr>
          <w:rStyle w:val="None"/>
          <w:bCs/>
          <w:sz w:val="20"/>
          <w:szCs w:val="20"/>
        </w:rPr>
      </w:pPr>
    </w:p>
    <w:p w:rsidR="00A25771" w:rsidRPr="000460B2" w:rsidRDefault="00A25771" w:rsidP="00A25771">
      <w:pPr>
        <w:rPr>
          <w:rStyle w:val="None"/>
          <w:b/>
          <w:sz w:val="20"/>
          <w:szCs w:val="20"/>
        </w:rPr>
      </w:pPr>
      <w:proofErr w:type="spellStart"/>
      <w:r w:rsidRPr="000460B2">
        <w:rPr>
          <w:rStyle w:val="None"/>
          <w:b/>
          <w:sz w:val="20"/>
          <w:szCs w:val="20"/>
        </w:rPr>
        <w:t>Jelenléti</w:t>
      </w:r>
      <w:proofErr w:type="spellEnd"/>
      <w:r w:rsidRPr="000460B2">
        <w:rPr>
          <w:rStyle w:val="None"/>
          <w:b/>
          <w:sz w:val="20"/>
          <w:szCs w:val="20"/>
        </w:rPr>
        <w:t xml:space="preserve"> </w:t>
      </w:r>
      <w:proofErr w:type="spellStart"/>
      <w:r w:rsidRPr="000460B2">
        <w:rPr>
          <w:rStyle w:val="None"/>
          <w:b/>
          <w:sz w:val="20"/>
          <w:szCs w:val="20"/>
        </w:rPr>
        <w:t>és</w:t>
      </w:r>
      <w:proofErr w:type="spellEnd"/>
      <w:r w:rsidRPr="000460B2">
        <w:rPr>
          <w:rStyle w:val="None"/>
          <w:b/>
          <w:sz w:val="20"/>
          <w:szCs w:val="20"/>
        </w:rPr>
        <w:t xml:space="preserve"> </w:t>
      </w:r>
      <w:proofErr w:type="spellStart"/>
      <w:r w:rsidRPr="000460B2">
        <w:rPr>
          <w:rStyle w:val="None"/>
          <w:b/>
          <w:sz w:val="20"/>
          <w:szCs w:val="20"/>
        </w:rPr>
        <w:t>részvételi</w:t>
      </w:r>
      <w:proofErr w:type="spellEnd"/>
      <w:r w:rsidRPr="000460B2">
        <w:rPr>
          <w:rStyle w:val="None"/>
          <w:b/>
          <w:sz w:val="20"/>
          <w:szCs w:val="20"/>
        </w:rPr>
        <w:t xml:space="preserve"> </w:t>
      </w:r>
      <w:proofErr w:type="spellStart"/>
      <w:r w:rsidRPr="000460B2">
        <w:rPr>
          <w:rStyle w:val="None"/>
          <w:b/>
          <w:sz w:val="20"/>
          <w:szCs w:val="20"/>
        </w:rPr>
        <w:t>követelmények</w:t>
      </w:r>
      <w:proofErr w:type="spellEnd"/>
      <w:r w:rsidRPr="000460B2">
        <w:rPr>
          <w:rStyle w:val="None"/>
          <w:b/>
          <w:sz w:val="20"/>
          <w:szCs w:val="20"/>
        </w:rPr>
        <w:t xml:space="preserve"> </w:t>
      </w:r>
    </w:p>
    <w:p w:rsidR="00A25771" w:rsidRPr="000460B2" w:rsidRDefault="00A25771" w:rsidP="00A25771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gramStart"/>
      <w:r w:rsidRPr="000460B2">
        <w:rPr>
          <w:rStyle w:val="None"/>
          <w:bCs/>
          <w:sz w:val="20"/>
          <w:szCs w:val="20"/>
        </w:rPr>
        <w:t>45.§</w:t>
      </w:r>
      <w:proofErr w:type="gramEnd"/>
      <w:r w:rsidRPr="000460B2">
        <w:rPr>
          <w:rStyle w:val="None"/>
          <w:bCs/>
          <w:sz w:val="20"/>
          <w:szCs w:val="20"/>
        </w:rPr>
        <w:t xml:space="preserve"> (2) </w:t>
      </w:r>
      <w:proofErr w:type="spellStart"/>
      <w:r w:rsidRPr="000460B2">
        <w:rPr>
          <w:rStyle w:val="None"/>
          <w:bCs/>
          <w:sz w:val="20"/>
          <w:szCs w:val="20"/>
        </w:rPr>
        <w:t>és</w:t>
      </w:r>
      <w:proofErr w:type="spellEnd"/>
      <w:r w:rsidRPr="000460B2">
        <w:rPr>
          <w:rStyle w:val="None"/>
          <w:bCs/>
          <w:sz w:val="20"/>
          <w:szCs w:val="20"/>
        </w:rPr>
        <w:t xml:space="preserve"> 9. </w:t>
      </w:r>
      <w:proofErr w:type="spellStart"/>
      <w:r w:rsidRPr="000460B2">
        <w:rPr>
          <w:rStyle w:val="None"/>
          <w:bCs/>
          <w:sz w:val="20"/>
          <w:szCs w:val="20"/>
        </w:rPr>
        <w:t>számú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melléklet</w:t>
      </w:r>
      <w:proofErr w:type="spellEnd"/>
      <w:r w:rsidRPr="000460B2">
        <w:rPr>
          <w:rStyle w:val="None"/>
          <w:bCs/>
          <w:sz w:val="20"/>
          <w:szCs w:val="20"/>
        </w:rPr>
        <w:t xml:space="preserve"> 3§ </w:t>
      </w:r>
      <w:proofErr w:type="spellStart"/>
      <w:r w:rsidRPr="000460B2">
        <w:rPr>
          <w:rStyle w:val="None"/>
          <w:bCs/>
          <w:sz w:val="20"/>
          <w:szCs w:val="20"/>
        </w:rPr>
        <w:t>szabályozása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szerint</w:t>
      </w:r>
      <w:proofErr w:type="spellEnd"/>
      <w:r w:rsidRPr="000460B2">
        <w:rPr>
          <w:rStyle w:val="None"/>
          <w:bCs/>
          <w:sz w:val="20"/>
          <w:szCs w:val="20"/>
        </w:rPr>
        <w:t xml:space="preserve"> a </w:t>
      </w:r>
      <w:proofErr w:type="spellStart"/>
      <w:r w:rsidRPr="000460B2">
        <w:rPr>
          <w:rStyle w:val="None"/>
          <w:bCs/>
          <w:sz w:val="20"/>
          <w:szCs w:val="20"/>
        </w:rPr>
        <w:t>hallgató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számára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az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adott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tárgyból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érdemjegy</w:t>
      </w:r>
      <w:proofErr w:type="spellEnd"/>
      <w:r w:rsidRPr="000460B2">
        <w:rPr>
          <w:rStyle w:val="None"/>
          <w:bCs/>
          <w:sz w:val="20"/>
          <w:szCs w:val="20"/>
        </w:rPr>
        <w:t xml:space="preserve">, </w:t>
      </w:r>
      <w:proofErr w:type="spellStart"/>
      <w:r w:rsidRPr="000460B2">
        <w:rPr>
          <w:rStyle w:val="None"/>
          <w:bCs/>
          <w:sz w:val="20"/>
          <w:szCs w:val="20"/>
        </w:rPr>
        <w:t>illetve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minősítés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szerzése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csak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abban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az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esetben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tagadható</w:t>
      </w:r>
      <w:proofErr w:type="spellEnd"/>
      <w:r w:rsidRPr="000460B2">
        <w:rPr>
          <w:rStyle w:val="None"/>
          <w:bCs/>
          <w:sz w:val="20"/>
          <w:szCs w:val="20"/>
        </w:rPr>
        <w:t xml:space="preserve"> meg </w:t>
      </w:r>
      <w:proofErr w:type="spellStart"/>
      <w:r w:rsidRPr="000460B2">
        <w:rPr>
          <w:rStyle w:val="None"/>
          <w:bCs/>
          <w:sz w:val="20"/>
          <w:szCs w:val="20"/>
        </w:rPr>
        <w:t>hiányzás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miatt</w:t>
      </w:r>
      <w:proofErr w:type="spellEnd"/>
      <w:r w:rsidRPr="000460B2">
        <w:rPr>
          <w:rStyle w:val="None"/>
          <w:bCs/>
          <w:sz w:val="20"/>
          <w:szCs w:val="20"/>
        </w:rPr>
        <w:t xml:space="preserve">, ha </w:t>
      </w:r>
      <w:proofErr w:type="spellStart"/>
      <w:r w:rsidRPr="000460B2">
        <w:rPr>
          <w:rStyle w:val="None"/>
          <w:bCs/>
          <w:sz w:val="20"/>
          <w:szCs w:val="20"/>
        </w:rPr>
        <w:t>nappali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tagozaton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egy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tantárgy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esetén</w:t>
      </w:r>
      <w:proofErr w:type="spellEnd"/>
      <w:r w:rsidRPr="000460B2">
        <w:rPr>
          <w:rStyle w:val="None"/>
          <w:bCs/>
          <w:sz w:val="20"/>
          <w:szCs w:val="20"/>
        </w:rPr>
        <w:t xml:space="preserve"> a </w:t>
      </w:r>
      <w:proofErr w:type="spellStart"/>
      <w:r w:rsidRPr="000460B2">
        <w:rPr>
          <w:rStyle w:val="None"/>
          <w:bCs/>
          <w:sz w:val="20"/>
          <w:szCs w:val="20"/>
        </w:rPr>
        <w:t>tantárgyi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tematikában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előirányzott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foglalkozások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több</w:t>
      </w:r>
      <w:proofErr w:type="spellEnd"/>
      <w:r w:rsidRPr="000460B2">
        <w:rPr>
          <w:rStyle w:val="None"/>
          <w:bCs/>
          <w:sz w:val="20"/>
          <w:szCs w:val="20"/>
        </w:rPr>
        <w:t xml:space="preserve">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bCs/>
          <w:sz w:val="20"/>
          <w:szCs w:val="20"/>
        </w:rPr>
        <w:t>hiányzott</w:t>
      </w:r>
      <w:proofErr w:type="spellEnd"/>
      <w:r w:rsidRPr="000460B2">
        <w:rPr>
          <w:rStyle w:val="None"/>
          <w:bCs/>
          <w:sz w:val="20"/>
          <w:szCs w:val="20"/>
        </w:rPr>
        <w:t>.</w:t>
      </w:r>
    </w:p>
    <w:p w:rsidR="00A25771" w:rsidRDefault="00A25771" w:rsidP="00A25771">
      <w:pPr>
        <w:rPr>
          <w:rStyle w:val="None"/>
          <w:bCs/>
          <w:sz w:val="20"/>
          <w:szCs w:val="20"/>
        </w:rPr>
      </w:pPr>
    </w:p>
    <w:p w:rsidR="00A25771" w:rsidRPr="005E79EA" w:rsidRDefault="00A25771" w:rsidP="00A25771">
      <w:pPr>
        <w:jc w:val="both"/>
        <w:rPr>
          <w:bCs/>
          <w:sz w:val="20"/>
          <w:szCs w:val="20"/>
        </w:rPr>
      </w:pPr>
      <w:r w:rsidRPr="005E79EA">
        <w:rPr>
          <w:bCs/>
          <w:sz w:val="20"/>
          <w:szCs w:val="20"/>
        </w:rPr>
        <w:lastRenderedPageBreak/>
        <w:t xml:space="preserve">A </w:t>
      </w:r>
      <w:proofErr w:type="spellStart"/>
      <w:r w:rsidRPr="005E79EA">
        <w:rPr>
          <w:bCs/>
          <w:sz w:val="20"/>
          <w:szCs w:val="20"/>
        </w:rPr>
        <w:t>félév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5E79EA">
        <w:rPr>
          <w:bCs/>
          <w:sz w:val="20"/>
          <w:szCs w:val="20"/>
        </w:rPr>
        <w:t>sikeres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5E79EA">
        <w:rPr>
          <w:bCs/>
          <w:sz w:val="20"/>
          <w:szCs w:val="20"/>
        </w:rPr>
        <w:t>befejezésének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5E79EA">
        <w:rPr>
          <w:bCs/>
          <w:sz w:val="20"/>
          <w:szCs w:val="20"/>
        </w:rPr>
        <w:t>feltétele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5E79EA">
        <w:rPr>
          <w:bCs/>
          <w:sz w:val="20"/>
          <w:szCs w:val="20"/>
        </w:rPr>
        <w:t>az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aktív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órai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jelenlét</w:t>
      </w:r>
      <w:proofErr w:type="spellEnd"/>
      <w:r w:rsidRPr="005E79EA">
        <w:rPr>
          <w:bCs/>
          <w:sz w:val="20"/>
          <w:szCs w:val="20"/>
        </w:rPr>
        <w:t xml:space="preserve">, </w:t>
      </w:r>
      <w:r w:rsidRPr="000275C0">
        <w:rPr>
          <w:b/>
          <w:sz w:val="20"/>
          <w:szCs w:val="20"/>
        </w:rPr>
        <w:t xml:space="preserve">a </w:t>
      </w:r>
      <w:proofErr w:type="spellStart"/>
      <w:r w:rsidRPr="000275C0">
        <w:rPr>
          <w:b/>
          <w:sz w:val="20"/>
          <w:szCs w:val="20"/>
        </w:rPr>
        <w:t>feladatok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határidőre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való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elkészítése</w:t>
      </w:r>
      <w:proofErr w:type="spellEnd"/>
      <w:r w:rsidRPr="000275C0">
        <w:rPr>
          <w:b/>
          <w:sz w:val="20"/>
          <w:szCs w:val="20"/>
        </w:rPr>
        <w:t xml:space="preserve">, </w:t>
      </w:r>
      <w:proofErr w:type="spellStart"/>
      <w:r w:rsidRPr="000275C0">
        <w:rPr>
          <w:b/>
          <w:sz w:val="20"/>
          <w:szCs w:val="20"/>
        </w:rPr>
        <w:t>bemutatása</w:t>
      </w:r>
      <w:proofErr w:type="spellEnd"/>
      <w:r w:rsidRPr="005E79EA">
        <w:rPr>
          <w:bCs/>
          <w:sz w:val="20"/>
          <w:szCs w:val="20"/>
        </w:rPr>
        <w:t xml:space="preserve">, </w:t>
      </w:r>
      <w:proofErr w:type="spellStart"/>
      <w:r w:rsidRPr="005E79EA">
        <w:rPr>
          <w:bCs/>
          <w:sz w:val="20"/>
          <w:szCs w:val="20"/>
        </w:rPr>
        <w:t>az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alaki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és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formai</w:t>
      </w:r>
      <w:proofErr w:type="spellEnd"/>
      <w:r w:rsidRPr="000275C0">
        <w:rPr>
          <w:b/>
          <w:sz w:val="20"/>
          <w:szCs w:val="20"/>
        </w:rPr>
        <w:t xml:space="preserve"> </w:t>
      </w:r>
      <w:proofErr w:type="spellStart"/>
      <w:r w:rsidRPr="000275C0">
        <w:rPr>
          <w:b/>
          <w:sz w:val="20"/>
          <w:szCs w:val="20"/>
        </w:rPr>
        <w:t>követelmények</w:t>
      </w:r>
      <w:proofErr w:type="spellEnd"/>
      <w:r w:rsidRPr="005E79EA">
        <w:rPr>
          <w:bCs/>
          <w:sz w:val="20"/>
          <w:szCs w:val="20"/>
        </w:rPr>
        <w:t xml:space="preserve"> </w:t>
      </w:r>
      <w:proofErr w:type="spellStart"/>
      <w:r w:rsidRPr="005E79EA">
        <w:rPr>
          <w:bCs/>
          <w:sz w:val="20"/>
          <w:szCs w:val="20"/>
        </w:rPr>
        <w:t>betartása</w:t>
      </w:r>
      <w:proofErr w:type="spellEnd"/>
      <w:r w:rsidRPr="005E79EA">
        <w:rPr>
          <w:bCs/>
          <w:sz w:val="20"/>
          <w:szCs w:val="20"/>
        </w:rPr>
        <w:t>.</w:t>
      </w:r>
    </w:p>
    <w:p w:rsidR="00A25771" w:rsidRDefault="00A25771" w:rsidP="00A25771">
      <w:pPr>
        <w:rPr>
          <w:rStyle w:val="None"/>
          <w:bCs/>
          <w:sz w:val="20"/>
          <w:szCs w:val="20"/>
        </w:rPr>
      </w:pPr>
    </w:p>
    <w:p w:rsidR="00A25771" w:rsidRPr="00F21B2D" w:rsidRDefault="00A25771" w:rsidP="00A25771">
      <w:pPr>
        <w:rPr>
          <w:rStyle w:val="None"/>
          <w:b/>
          <w:sz w:val="20"/>
          <w:szCs w:val="20"/>
        </w:rPr>
      </w:pPr>
      <w:proofErr w:type="spellStart"/>
      <w:r w:rsidRPr="00F21B2D">
        <w:rPr>
          <w:rStyle w:val="None"/>
          <w:b/>
          <w:sz w:val="20"/>
          <w:szCs w:val="20"/>
        </w:rPr>
        <w:t>Számonkérések</w:t>
      </w:r>
      <w:proofErr w:type="spellEnd"/>
    </w:p>
    <w:p w:rsidR="00A25771" w:rsidRDefault="00A25771" w:rsidP="00A25771">
      <w:pPr>
        <w:rPr>
          <w:rStyle w:val="None"/>
          <w:bCs/>
          <w:i/>
          <w:iCs/>
          <w:sz w:val="20"/>
          <w:szCs w:val="20"/>
        </w:rPr>
      </w:pPr>
      <w:proofErr w:type="spellStart"/>
      <w:r w:rsidRPr="00110FE1">
        <w:rPr>
          <w:rStyle w:val="None"/>
          <w:bCs/>
          <w:i/>
          <w:iCs/>
          <w:sz w:val="20"/>
          <w:szCs w:val="20"/>
        </w:rPr>
        <w:t>Félévközi</w:t>
      </w:r>
      <w:proofErr w:type="spellEnd"/>
      <w:r w:rsidRPr="00110FE1">
        <w:rPr>
          <w:rStyle w:val="None"/>
          <w:bCs/>
          <w:i/>
          <w:iCs/>
          <w:sz w:val="20"/>
          <w:szCs w:val="20"/>
        </w:rPr>
        <w:t xml:space="preserve"> </w:t>
      </w:r>
      <w:proofErr w:type="spellStart"/>
      <w:r w:rsidRPr="00110FE1">
        <w:rPr>
          <w:rStyle w:val="None"/>
          <w:bCs/>
          <w:i/>
          <w:iCs/>
          <w:sz w:val="20"/>
          <w:szCs w:val="20"/>
        </w:rPr>
        <w:t>jeggyel</w:t>
      </w:r>
      <w:proofErr w:type="spellEnd"/>
      <w:r w:rsidRPr="00110FE1">
        <w:rPr>
          <w:rStyle w:val="None"/>
          <w:bCs/>
          <w:i/>
          <w:iCs/>
          <w:sz w:val="20"/>
          <w:szCs w:val="20"/>
        </w:rPr>
        <w:t xml:space="preserve"> </w:t>
      </w:r>
      <w:proofErr w:type="spellStart"/>
      <w:r w:rsidRPr="00110FE1">
        <w:rPr>
          <w:rStyle w:val="None"/>
          <w:bCs/>
          <w:i/>
          <w:iCs/>
          <w:sz w:val="20"/>
          <w:szCs w:val="20"/>
        </w:rPr>
        <w:t>záruló</w:t>
      </w:r>
      <w:proofErr w:type="spellEnd"/>
      <w:r w:rsidRPr="00110FE1">
        <w:rPr>
          <w:rStyle w:val="None"/>
          <w:bCs/>
          <w:i/>
          <w:iCs/>
          <w:sz w:val="20"/>
          <w:szCs w:val="20"/>
        </w:rPr>
        <w:t xml:space="preserve"> </w:t>
      </w:r>
      <w:proofErr w:type="spellStart"/>
      <w:r w:rsidRPr="00110FE1">
        <w:rPr>
          <w:rStyle w:val="None"/>
          <w:bCs/>
          <w:i/>
          <w:iCs/>
          <w:sz w:val="20"/>
          <w:szCs w:val="20"/>
        </w:rPr>
        <w:t>tantárgy</w:t>
      </w:r>
      <w:proofErr w:type="spellEnd"/>
      <w:r w:rsidRPr="00110FE1">
        <w:rPr>
          <w:rStyle w:val="None"/>
          <w:bCs/>
          <w:i/>
          <w:iCs/>
          <w:sz w:val="20"/>
          <w:szCs w:val="20"/>
        </w:rPr>
        <w:t xml:space="preserve"> (PTE </w:t>
      </w:r>
      <w:proofErr w:type="spellStart"/>
      <w:r w:rsidRPr="00110FE1">
        <w:rPr>
          <w:rStyle w:val="None"/>
          <w:bCs/>
          <w:i/>
          <w:iCs/>
          <w:sz w:val="20"/>
          <w:szCs w:val="20"/>
        </w:rPr>
        <w:t>TVSz</w:t>
      </w:r>
      <w:proofErr w:type="spellEnd"/>
      <w:r w:rsidRPr="00110FE1">
        <w:rPr>
          <w:rStyle w:val="None"/>
          <w:bCs/>
          <w:i/>
          <w:iCs/>
          <w:sz w:val="20"/>
          <w:szCs w:val="20"/>
        </w:rPr>
        <w:t xml:space="preserve"> 40</w:t>
      </w:r>
      <w:proofErr w:type="gramStart"/>
      <w:r w:rsidRPr="00110FE1">
        <w:rPr>
          <w:rStyle w:val="None"/>
          <w:bCs/>
          <w:i/>
          <w:iCs/>
          <w:sz w:val="20"/>
          <w:szCs w:val="20"/>
        </w:rPr>
        <w:t>§(</w:t>
      </w:r>
      <w:proofErr w:type="gramEnd"/>
      <w:r w:rsidRPr="00110FE1">
        <w:rPr>
          <w:rStyle w:val="None"/>
          <w:bCs/>
          <w:i/>
          <w:iCs/>
          <w:sz w:val="20"/>
          <w:szCs w:val="20"/>
        </w:rPr>
        <w:t>3))</w:t>
      </w:r>
    </w:p>
    <w:p w:rsidR="000D20A8" w:rsidRDefault="000D20A8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D64339">
      <w:pPr>
        <w:jc w:val="both"/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Félévközi ellenőrzések, teljesítményértékelések és részarányuk a minősítésben</w:t>
      </w:r>
    </w:p>
    <w:p w:rsidR="00D64339" w:rsidRDefault="00D64339">
      <w:pPr>
        <w:jc w:val="both"/>
        <w:rPr>
          <w:rFonts w:ascii="Helvetica" w:eastAsia="Helvetica" w:hAnsi="Helvetica" w:cs="Helvetica"/>
          <w:sz w:val="20"/>
          <w:szCs w:val="20"/>
        </w:rPr>
      </w:pPr>
    </w:p>
    <w:tbl>
      <w:tblPr>
        <w:tblStyle w:val="TableNormal"/>
        <w:tblW w:w="8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167"/>
        <w:gridCol w:w="2270"/>
        <w:gridCol w:w="2538"/>
      </w:tblGrid>
      <w:tr w:rsidR="000D20A8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:rsidR="000D20A8" w:rsidRDefault="00F039C2">
            <w:pPr>
              <w:ind w:left="851" w:hanging="851"/>
              <w:jc w:val="center"/>
            </w:pPr>
            <w:proofErr w:type="spellStart"/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Típus</w:t>
            </w:r>
            <w:proofErr w:type="spellEnd"/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:rsidR="000D20A8" w:rsidRPr="00F039C2" w:rsidRDefault="00F039C2" w:rsidP="00F039C2">
            <w:pPr>
              <w:ind w:left="-755"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F039C2"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Értékelés</w:t>
            </w:r>
            <w:proofErr w:type="spellEnd"/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0A8" w:rsidRDefault="00F039C2">
            <w:pPr>
              <w:jc w:val="center"/>
            </w:pPr>
            <w:proofErr w:type="spellStart"/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Részarány</w:t>
            </w:r>
            <w:proofErr w:type="spellEnd"/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</w:rPr>
              <w:t>minősítésben</w:t>
            </w:r>
            <w:proofErr w:type="spellEnd"/>
          </w:p>
        </w:tc>
      </w:tr>
      <w:tr w:rsidR="000D20A8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0D20A8" w:rsidRDefault="00F039C2" w:rsidP="002D54F2">
            <w:pPr>
              <w:jc w:val="both"/>
            </w:pPr>
            <w:proofErr w:type="spellStart"/>
            <w:r>
              <w:rPr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Esettanulmány</w:t>
            </w:r>
            <w:proofErr w:type="spellEnd"/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116F60" w:rsidP="00F039C2">
            <w:pPr>
              <w:ind w:left="851" w:hanging="1636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20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</w:t>
            </w:r>
            <w:proofErr w:type="spellStart"/>
            <w:r w:rsidR="00F039C2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pont</w:t>
            </w:r>
            <w:proofErr w:type="spellEnd"/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F039C2">
            <w:pPr>
              <w:ind w:left="851" w:hanging="851"/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pl.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 xml:space="preserve"> 15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%</w:t>
            </w:r>
          </w:p>
        </w:tc>
      </w:tr>
      <w:tr w:rsidR="000D20A8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F039C2">
            <w:pPr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Félévközi prezentáció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116F60" w:rsidP="00F039C2">
            <w:pPr>
              <w:ind w:left="851" w:hanging="1636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30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</w:t>
            </w:r>
            <w:proofErr w:type="spellStart"/>
            <w:r w:rsidR="00F039C2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pont</w:t>
            </w:r>
            <w:proofErr w:type="spellEnd"/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F039C2">
            <w:pPr>
              <w:ind w:left="851" w:hanging="851"/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pl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. 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30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%</w:t>
            </w:r>
          </w:p>
        </w:tc>
      </w:tr>
      <w:tr w:rsidR="000D20A8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F039C2">
            <w:pPr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Félév végi prezentáció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116F60" w:rsidP="00F039C2">
            <w:pPr>
              <w:ind w:left="851" w:hanging="1636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0 </w:t>
            </w:r>
            <w:proofErr w:type="spellStart"/>
            <w:r w:rsidR="00F039C2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pont</w:t>
            </w:r>
            <w:proofErr w:type="spellEnd"/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F039C2">
            <w:pPr>
              <w:ind w:left="851" w:hanging="851"/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pl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. 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45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%</w:t>
            </w:r>
          </w:p>
        </w:tc>
      </w:tr>
      <w:tr w:rsidR="000D20A8" w:rsidTr="002D54F2">
        <w:trPr>
          <w:trHeight w:val="168"/>
        </w:trPr>
        <w:tc>
          <w:tcPr>
            <w:tcW w:w="4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F039C2">
            <w:pPr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Órai aktivitás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116F60" w:rsidP="00F039C2">
            <w:pPr>
              <w:ind w:left="851" w:hanging="1636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it-IT"/>
              </w:rPr>
              <w:t>1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0</w:t>
            </w: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</w:t>
            </w:r>
            <w:proofErr w:type="spellStart"/>
            <w:r w:rsidR="00F039C2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pont</w:t>
            </w:r>
            <w:proofErr w:type="spellEnd"/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0D20A8" w:rsidRDefault="00F039C2">
            <w:pPr>
              <w:ind w:left="851" w:hanging="851"/>
              <w:jc w:val="both"/>
            </w:pPr>
            <w:r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>pl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. 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  <w:lang w:val="es-ES_tradnl"/>
              </w:rPr>
              <w:t>10</w:t>
            </w:r>
            <w:r w:rsidR="00116F60">
              <w:rPr>
                <w:rStyle w:val="Ninguno"/>
                <w:rFonts w:ascii="Calibri" w:hAnsi="Calibri"/>
                <w:i/>
                <w:iCs/>
                <w:color w:val="808080"/>
                <w:sz w:val="20"/>
                <w:szCs w:val="20"/>
                <w:u w:color="808080"/>
              </w:rPr>
              <w:t xml:space="preserve"> %</w:t>
            </w:r>
          </w:p>
        </w:tc>
      </w:tr>
    </w:tbl>
    <w:p w:rsidR="000D20A8" w:rsidRDefault="000D20A8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D64339">
      <w:pPr>
        <w:jc w:val="both"/>
        <w:rPr>
          <w:rStyle w:val="Ninguno"/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 xml:space="preserve">Pótlási lehetőségek módja, típusa </w:t>
      </w:r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 xml:space="preserve">(PTE </w:t>
      </w:r>
      <w:proofErr w:type="spellStart"/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>TVSz</w:t>
      </w:r>
      <w:proofErr w:type="spellEnd"/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 xml:space="preserve"> 47§(4))</w:t>
      </w:r>
    </w:p>
    <w:p w:rsidR="000D20A8" w:rsidRDefault="00A25771">
      <w:pPr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Az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osztályzatok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javítására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és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a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vizsgák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megismétlésére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vonatkozó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külön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szabályokat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az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általános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tanulmányi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és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vizsgaszabályzatnak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megfelelően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kell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elolvasni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és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alkalmazni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. Pl.: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minden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teszt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és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értékelési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feladat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félévenként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legalább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egyszer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megismételhető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>/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javítható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, a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tesztek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és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házi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feladatok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pedig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a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vizsgaidőszak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első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két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hetében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legalább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egyszer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megismételhetők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>/</w:t>
      </w:r>
      <w:proofErr w:type="spellStart"/>
      <w:r w:rsidRPr="00A25771">
        <w:rPr>
          <w:rStyle w:val="Ninguno"/>
          <w:rFonts w:ascii="Helvetica" w:hAnsi="Helvetica"/>
          <w:sz w:val="20"/>
          <w:szCs w:val="20"/>
        </w:rPr>
        <w:t>javíthatók</w:t>
      </w:r>
      <w:proofErr w:type="spellEnd"/>
      <w:r w:rsidRPr="00A25771">
        <w:rPr>
          <w:rStyle w:val="Ninguno"/>
          <w:rFonts w:ascii="Helvetica" w:hAnsi="Helvetica"/>
          <w:sz w:val="20"/>
          <w:szCs w:val="20"/>
        </w:rPr>
        <w:t>.</w:t>
      </w:r>
    </w:p>
    <w:p w:rsidR="000D20A8" w:rsidRDefault="000D20A8">
      <w:pPr>
        <w:jc w:val="both"/>
        <w:rPr>
          <w:rFonts w:ascii="Helvetica" w:eastAsia="Helvetica" w:hAnsi="Helvetica" w:cs="Helvetica"/>
          <w:color w:val="FF2D21"/>
          <w:sz w:val="20"/>
          <w:szCs w:val="20"/>
          <w:u w:color="FF2D21"/>
        </w:rPr>
      </w:pPr>
    </w:p>
    <w:p w:rsidR="000D20A8" w:rsidRDefault="00D64339" w:rsidP="00D64339">
      <w:pPr>
        <w:jc w:val="both"/>
        <w:rPr>
          <w:rFonts w:ascii="Helvetica" w:eastAsia="Helvetica" w:hAnsi="Helvetica" w:cs="Helvetica"/>
          <w:i/>
          <w:iCs/>
          <w:color w:val="FF2D21"/>
          <w:sz w:val="20"/>
          <w:szCs w:val="20"/>
          <w:u w:color="FF2D21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Az aláírás megszerzésének feltétele</w:t>
      </w:r>
    </w:p>
    <w:p w:rsidR="000D20A8" w:rsidRDefault="00F7683F">
      <w:pPr>
        <w:jc w:val="both"/>
        <w:rPr>
          <w:rStyle w:val="Ninguno"/>
          <w:rFonts w:ascii="Helvetica" w:eastAsia="Helvetica" w:hAnsi="Helvetica" w:cs="Helvetica"/>
          <w:i/>
          <w:iCs/>
          <w:sz w:val="20"/>
          <w:szCs w:val="20"/>
        </w:rPr>
      </w:pPr>
      <w:proofErr w:type="spellStart"/>
      <w:r>
        <w:rPr>
          <w:rStyle w:val="Ninguno"/>
          <w:rFonts w:ascii="Helvetica" w:hAnsi="Helvetica"/>
          <w:b/>
          <w:bCs/>
          <w:i/>
          <w:iCs/>
          <w:sz w:val="20"/>
          <w:szCs w:val="20"/>
        </w:rPr>
        <w:t>Félévvégi</w:t>
      </w:r>
      <w:proofErr w:type="spellEnd"/>
      <w:r>
        <w:rPr>
          <w:rStyle w:val="Ninguno"/>
          <w:rFonts w:ascii="Helvetica" w:hAnsi="Helvetic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Ninguno"/>
          <w:rFonts w:ascii="Helvetica" w:hAnsi="Helvetica"/>
          <w:b/>
          <w:bCs/>
          <w:i/>
          <w:iCs/>
          <w:sz w:val="20"/>
          <w:szCs w:val="20"/>
        </w:rPr>
        <w:t>pótlás</w:t>
      </w:r>
      <w:proofErr w:type="spellEnd"/>
      <w:r>
        <w:rPr>
          <w:rStyle w:val="Ninguno"/>
          <w:rFonts w:ascii="Helvetica" w:hAnsi="Helvetic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Ninguno"/>
          <w:rFonts w:ascii="Helvetica" w:hAnsi="Helvetica"/>
          <w:b/>
          <w:bCs/>
          <w:i/>
          <w:iCs/>
          <w:sz w:val="20"/>
          <w:szCs w:val="20"/>
        </w:rPr>
        <w:t>típusa</w:t>
      </w:r>
      <w:proofErr w:type="spellEnd"/>
      <w:r w:rsidR="00116F60">
        <w:rPr>
          <w:rStyle w:val="Ninguno"/>
          <w:rFonts w:ascii="Helvetica" w:hAnsi="Helvetica"/>
          <w:b/>
          <w:bCs/>
          <w:i/>
          <w:iCs/>
          <w:sz w:val="20"/>
          <w:szCs w:val="20"/>
        </w:rPr>
        <w:t xml:space="preserve"> </w:t>
      </w:r>
      <w:r w:rsidR="00116F60">
        <w:rPr>
          <w:rStyle w:val="Ninguno"/>
          <w:rFonts w:ascii="Helvetica" w:hAnsi="Helvetica"/>
          <w:i/>
          <w:iCs/>
          <w:sz w:val="20"/>
          <w:szCs w:val="20"/>
        </w:rPr>
        <w:t xml:space="preserve">(PTE </w:t>
      </w:r>
      <w:proofErr w:type="spellStart"/>
      <w:r w:rsidR="00116F60">
        <w:rPr>
          <w:rStyle w:val="Ninguno"/>
          <w:rFonts w:ascii="Helvetica" w:hAnsi="Helvetica"/>
          <w:i/>
          <w:iCs/>
          <w:sz w:val="20"/>
          <w:szCs w:val="20"/>
        </w:rPr>
        <w:t>TVSz</w:t>
      </w:r>
      <w:proofErr w:type="spellEnd"/>
      <w:r w:rsidR="00116F60">
        <w:rPr>
          <w:rStyle w:val="Ninguno"/>
          <w:rFonts w:ascii="Helvetica" w:hAnsi="Helvetica"/>
          <w:i/>
          <w:iCs/>
          <w:sz w:val="20"/>
          <w:szCs w:val="20"/>
        </w:rPr>
        <w:t xml:space="preserve"> 50</w:t>
      </w:r>
      <w:proofErr w:type="gramStart"/>
      <w:r w:rsidR="00116F60">
        <w:rPr>
          <w:rStyle w:val="Ninguno"/>
          <w:rFonts w:ascii="Helvetica" w:hAnsi="Helvetica"/>
          <w:i/>
          <w:iCs/>
          <w:sz w:val="20"/>
          <w:szCs w:val="20"/>
        </w:rPr>
        <w:t>§(</w:t>
      </w:r>
      <w:proofErr w:type="gramEnd"/>
      <w:r w:rsidR="00116F60">
        <w:rPr>
          <w:rStyle w:val="Ninguno"/>
          <w:rFonts w:ascii="Helvetica" w:hAnsi="Helvetica"/>
          <w:i/>
          <w:iCs/>
          <w:sz w:val="20"/>
          <w:szCs w:val="20"/>
        </w:rPr>
        <w:t>2))</w:t>
      </w:r>
    </w:p>
    <w:p w:rsidR="000D20A8" w:rsidRPr="00A25771" w:rsidRDefault="00A25771" w:rsidP="00A25771">
      <w:pPr>
        <w:jc w:val="both"/>
        <w:rPr>
          <w:rStyle w:val="Ninguno"/>
          <w:rFonts w:ascii="Helvetica" w:eastAsia="Helvetica" w:hAnsi="Helvetica"/>
          <w:i/>
          <w:iCs/>
          <w:sz w:val="20"/>
          <w:szCs w:val="20"/>
        </w:rPr>
      </w:pP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Az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osztályzatjavításra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és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az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újrafelvételre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vonatkozó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különös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szabályokat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az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általános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tanulmányi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és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vizsgaszabályzatnak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megfelelően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kell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elolvasni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és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alkalmazni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. Pl.: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minden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félévben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legalább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egy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alkalommal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minden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teszt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és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leadandó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megismételhető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>/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javítható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egyenként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, a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tesztek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és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házi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feladatok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pedig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a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vizsgaidőszak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első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két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hetében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legalább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egyszer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megismételhetők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>/</w:t>
      </w:r>
      <w:proofErr w:type="spellStart"/>
      <w:r w:rsidRPr="00A25771">
        <w:rPr>
          <w:rStyle w:val="Ninguno"/>
          <w:rFonts w:ascii="Helvetica" w:hAnsi="Helvetica"/>
          <w:i/>
          <w:iCs/>
          <w:sz w:val="20"/>
          <w:szCs w:val="20"/>
        </w:rPr>
        <w:t>javíthatók</w:t>
      </w:r>
      <w:proofErr w:type="spellEnd"/>
      <w:r w:rsidRPr="00A25771">
        <w:rPr>
          <w:rStyle w:val="Ninguno"/>
          <w:rFonts w:ascii="Helvetica" w:hAnsi="Helvetica"/>
          <w:i/>
          <w:iCs/>
          <w:sz w:val="20"/>
          <w:szCs w:val="20"/>
        </w:rPr>
        <w:t>.</w:t>
      </w:r>
    </w:p>
    <w:p w:rsidR="000D20A8" w:rsidRDefault="000D20A8">
      <w:pPr>
        <w:jc w:val="both"/>
        <w:rPr>
          <w:rFonts w:ascii="Helvetica" w:eastAsia="Helvetica" w:hAnsi="Helvetica" w:cs="Helvetica"/>
        </w:rPr>
      </w:pPr>
    </w:p>
    <w:p w:rsidR="00D64339" w:rsidRDefault="00D64339" w:rsidP="00D64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Az érdemjegy kialakításának módja %-</w:t>
      </w:r>
      <w:proofErr w:type="spellStart"/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os</w:t>
      </w:r>
      <w:proofErr w:type="spellEnd"/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 xml:space="preserve"> bontásban</w:t>
      </w:r>
    </w:p>
    <w:p w:rsidR="000D20A8" w:rsidRDefault="00D64339" w:rsidP="00D64339">
      <w:pPr>
        <w:jc w:val="both"/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</w:pPr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>Az összesített teljesítmény alapján az alábbi szerint.</w:t>
      </w:r>
    </w:p>
    <w:p w:rsidR="00D64339" w:rsidRDefault="00D64339" w:rsidP="00D64339">
      <w:pPr>
        <w:jc w:val="both"/>
        <w:rPr>
          <w:rFonts w:ascii="Helvetica" w:eastAsia="Helvetica" w:hAnsi="Helvetica" w:cs="Helvetica"/>
          <w:sz w:val="20"/>
          <w:szCs w:val="20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39"/>
        <w:gridCol w:w="1276"/>
        <w:gridCol w:w="1559"/>
        <w:gridCol w:w="1558"/>
        <w:gridCol w:w="1418"/>
        <w:gridCol w:w="1417"/>
      </w:tblGrid>
      <w:tr w:rsidR="000D20A8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A25771">
            <w:pPr>
              <w:jc w:val="both"/>
            </w:pPr>
            <w:proofErr w:type="spellStart"/>
            <w:r>
              <w:rPr>
                <w:rStyle w:val="Ninguno"/>
                <w:sz w:val="20"/>
                <w:szCs w:val="20"/>
              </w:rPr>
              <w:t>Érdemjegy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1</w:t>
            </w:r>
          </w:p>
        </w:tc>
      </w:tr>
      <w:tr w:rsidR="000D20A8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A,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jeles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B,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jó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C,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közepes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D,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elgséges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 w:rsidP="00A25771">
            <w:pPr>
              <w:jc w:val="center"/>
            </w:pPr>
            <w:r>
              <w:rPr>
                <w:rStyle w:val="Ninguno"/>
                <w:sz w:val="20"/>
                <w:szCs w:val="20"/>
              </w:rPr>
              <w:t xml:space="preserve">F, </w:t>
            </w:r>
            <w:r w:rsidR="00A25771">
              <w:rPr>
                <w:rStyle w:val="Ninguno"/>
                <w:sz w:val="20"/>
                <w:szCs w:val="20"/>
                <w:lang w:val="es-ES_tradnl"/>
              </w:rPr>
              <w:t>elégtelen</w:t>
            </w:r>
          </w:p>
        </w:tc>
      </w:tr>
      <w:tr w:rsidR="000D20A8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r>
              <w:rPr>
                <w:rStyle w:val="Ninguno"/>
                <w:sz w:val="20"/>
                <w:szCs w:val="20"/>
              </w:rPr>
              <w:t>Performance in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70%-84%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center"/>
            </w:pPr>
            <w:r>
              <w:rPr>
                <w:rStyle w:val="Ninguno"/>
                <w:sz w:val="20"/>
                <w:szCs w:val="20"/>
              </w:rPr>
              <w:t>0-39%</w:t>
            </w:r>
          </w:p>
        </w:tc>
      </w:tr>
    </w:tbl>
    <w:p w:rsidR="000D20A8" w:rsidRDefault="000D20A8">
      <w:pPr>
        <w:pStyle w:val="Cmsor2"/>
        <w:jc w:val="both"/>
        <w:rPr>
          <w:rFonts w:ascii="Helvetica" w:eastAsia="Helvetica" w:hAnsi="Helvetica" w:cs="Helvetica"/>
        </w:rPr>
      </w:pPr>
    </w:p>
    <w:p w:rsidR="000D20A8" w:rsidRDefault="00D64339">
      <w:pPr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  <w:t>Irodalom</w:t>
      </w:r>
    </w:p>
    <w:p w:rsidR="000D20A8" w:rsidRDefault="000D20A8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D64339" w:rsidRDefault="00D64339">
      <w:pPr>
        <w:rPr>
          <w:rStyle w:val="Ninguno"/>
          <w:rFonts w:ascii="Helvetica" w:hAnsi="Helvetica"/>
          <w:sz w:val="20"/>
          <w:szCs w:val="20"/>
        </w:rPr>
      </w:pPr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>Kötelező irodalom és elérhetősége</w:t>
      </w:r>
      <w:r>
        <w:rPr>
          <w:rStyle w:val="Ninguno"/>
          <w:rFonts w:ascii="Helvetica" w:hAnsi="Helvetica"/>
          <w:sz w:val="20"/>
          <w:szCs w:val="20"/>
        </w:rPr>
        <w:t xml:space="preserve"> </w:t>
      </w:r>
    </w:p>
    <w:p w:rsidR="000D20A8" w:rsidRDefault="00116F60">
      <w:pPr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 xml:space="preserve">[1.]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Lawson Stuart</w:t>
      </w:r>
      <w:r>
        <w:rPr>
          <w:rStyle w:val="Ninguno"/>
          <w:rFonts w:ascii="Helvetica" w:hAnsi="Helvetica"/>
          <w:sz w:val="20"/>
          <w:szCs w:val="20"/>
        </w:rPr>
        <w:t xml:space="preserve">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“Furniture Design: An Introduction to Development, Materials and Manufacturing”</w:t>
      </w:r>
      <w:r>
        <w:rPr>
          <w:rStyle w:val="Ninguno"/>
          <w:rFonts w:ascii="Helvetica" w:hAnsi="Helvetica"/>
          <w:sz w:val="20"/>
          <w:szCs w:val="20"/>
        </w:rPr>
        <w:t xml:space="preserve">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Laurence King Publishing Ltd </w:t>
      </w:r>
      <w:r>
        <w:rPr>
          <w:rStyle w:val="Ninguno"/>
          <w:rFonts w:ascii="Helvetica" w:hAnsi="Helvetica"/>
          <w:sz w:val="20"/>
          <w:szCs w:val="20"/>
        </w:rPr>
        <w:t>20</w:t>
      </w:r>
      <w:r>
        <w:rPr>
          <w:rStyle w:val="Ninguno"/>
          <w:rFonts w:ascii="Helvetica" w:hAnsi="Helvetica"/>
          <w:sz w:val="20"/>
          <w:szCs w:val="20"/>
          <w:lang w:val="es-ES_tradnl"/>
        </w:rPr>
        <w:t>13</w:t>
      </w:r>
      <w:r>
        <w:rPr>
          <w:rStyle w:val="Ninguno"/>
          <w:rFonts w:ascii="Helvetica" w:hAnsi="Helvetica"/>
          <w:sz w:val="20"/>
          <w:szCs w:val="20"/>
        </w:rPr>
        <w:t xml:space="preserve">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ISBN: 978-1-78067-120-8</w:t>
      </w:r>
    </w:p>
    <w:p w:rsidR="000D20A8" w:rsidRDefault="00116F60">
      <w:pPr>
        <w:rPr>
          <w:rStyle w:val="Ninguno"/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0"/>
          <w:szCs w:val="20"/>
        </w:rPr>
        <w:t>[2.]</w:t>
      </w:r>
      <w:r>
        <w:rPr>
          <w:rFonts w:ascii="Helvetica" w:hAnsi="Helvetica"/>
          <w:sz w:val="20"/>
          <w:szCs w:val="20"/>
          <w:lang w:val="es-ES_tradnl"/>
        </w:rPr>
        <w:t xml:space="preserve">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Fiell Charlotte and Peter</w:t>
      </w:r>
      <w:r>
        <w:rPr>
          <w:rStyle w:val="Ninguno"/>
          <w:rFonts w:ascii="Helvetica" w:hAnsi="Helvetica"/>
          <w:sz w:val="20"/>
          <w:szCs w:val="20"/>
        </w:rPr>
        <w:t>,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 “Design of the 20th Century”</w:t>
      </w:r>
      <w:r>
        <w:rPr>
          <w:rStyle w:val="Ninguno"/>
          <w:rFonts w:ascii="Helvetica" w:hAnsi="Helvetica"/>
          <w:sz w:val="20"/>
          <w:szCs w:val="20"/>
        </w:rPr>
        <w:t xml:space="preserve">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Taschen, printed in Germany 1999</w:t>
      </w:r>
      <w:r>
        <w:rPr>
          <w:rStyle w:val="Ninguno"/>
          <w:rFonts w:ascii="Helvetica" w:hAnsi="Helvetica"/>
          <w:sz w:val="20"/>
          <w:szCs w:val="20"/>
        </w:rPr>
        <w:t>, ISBN</w:t>
      </w:r>
      <w:r>
        <w:rPr>
          <w:rStyle w:val="Ninguno"/>
          <w:rFonts w:ascii="Helvetica" w:hAnsi="Helvetica"/>
          <w:sz w:val="20"/>
          <w:szCs w:val="20"/>
          <w:lang w:val="es-ES_tradnl"/>
        </w:rPr>
        <w:t>:</w:t>
      </w:r>
      <w:r>
        <w:rPr>
          <w:rStyle w:val="Ninguno"/>
          <w:rFonts w:ascii="Helvetica" w:hAnsi="Helvetica"/>
          <w:sz w:val="20"/>
          <w:szCs w:val="20"/>
        </w:rPr>
        <w:t xml:space="preserve">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3-8228-5873-0</w:t>
      </w:r>
    </w:p>
    <w:p w:rsidR="000D20A8" w:rsidRDefault="00116F60">
      <w:pPr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>[</w:t>
      </w:r>
      <w:r>
        <w:rPr>
          <w:rStyle w:val="Ninguno"/>
          <w:rFonts w:ascii="Helvetica" w:hAnsi="Helvetica"/>
          <w:sz w:val="20"/>
          <w:szCs w:val="20"/>
          <w:lang w:val="es-ES_tradnl"/>
        </w:rPr>
        <w:t>3</w:t>
      </w:r>
      <w:r>
        <w:rPr>
          <w:rStyle w:val="Ninguno"/>
          <w:rFonts w:ascii="Helvetica" w:hAnsi="Helvetica"/>
          <w:sz w:val="20"/>
          <w:szCs w:val="20"/>
        </w:rPr>
        <w:t xml:space="preserve">.]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Orrom James, “Chair Anatomy: Design and Construction”, Publishing by Thames &amp; Hudson Ltd 2018 in London, ISBN: 978-0-500-29594-6</w:t>
      </w:r>
    </w:p>
    <w:p w:rsidR="000D20A8" w:rsidRDefault="000D20A8">
      <w:pPr>
        <w:jc w:val="both"/>
        <w:rPr>
          <w:rFonts w:ascii="Helvetica" w:eastAsia="Helvetica" w:hAnsi="Helvetica" w:cs="Helvetica"/>
          <w:color w:val="F1D130"/>
          <w:sz w:val="20"/>
          <w:szCs w:val="20"/>
        </w:rPr>
      </w:pPr>
    </w:p>
    <w:p w:rsidR="00D64339" w:rsidRDefault="00D64339">
      <w:pPr>
        <w:jc w:val="both"/>
        <w:rPr>
          <w:rStyle w:val="Ninguno"/>
          <w:rFonts w:ascii="Helvetica" w:hAnsi="Helvetica"/>
          <w:sz w:val="20"/>
          <w:szCs w:val="20"/>
        </w:rPr>
      </w:pPr>
      <w:r>
        <w:rPr>
          <w:rFonts w:ascii="TimesNewRomanPSMT" w:eastAsia="Arial Unicode MS" w:hAnsi="TimesNewRomanPSMT" w:cs="TimesNewRomanPSMT"/>
          <w:color w:val="auto"/>
          <w:sz w:val="20"/>
          <w:szCs w:val="20"/>
          <w:lang w:val="hu-HU"/>
        </w:rPr>
        <w:t>Ajánlott irodalom és elérhetősége</w:t>
      </w:r>
      <w:r>
        <w:rPr>
          <w:rStyle w:val="Ninguno"/>
          <w:rFonts w:ascii="Helvetica" w:hAnsi="Helvetica"/>
          <w:sz w:val="20"/>
          <w:szCs w:val="20"/>
        </w:rPr>
        <w:t xml:space="preserve"> </w:t>
      </w:r>
    </w:p>
    <w:p w:rsidR="000D20A8" w:rsidRDefault="00116F60">
      <w:pPr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>[</w:t>
      </w:r>
      <w:r>
        <w:rPr>
          <w:rStyle w:val="Ninguno"/>
          <w:rFonts w:ascii="Helvetica" w:hAnsi="Helvetica"/>
          <w:sz w:val="20"/>
          <w:szCs w:val="20"/>
          <w:lang w:val="es-ES_tradnl"/>
        </w:rPr>
        <w:t>4</w:t>
      </w:r>
      <w:r>
        <w:rPr>
          <w:rStyle w:val="Ninguno"/>
          <w:rFonts w:ascii="Helvetica" w:hAnsi="Helvetica"/>
          <w:sz w:val="20"/>
          <w:szCs w:val="20"/>
        </w:rPr>
        <w:t xml:space="preserve">.] Sam Booth, Drew Plunkett,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“</w:t>
      </w:r>
      <w:r>
        <w:rPr>
          <w:rStyle w:val="Ninguno"/>
          <w:rFonts w:ascii="Helvetica" w:hAnsi="Helvetica"/>
          <w:sz w:val="20"/>
          <w:szCs w:val="20"/>
        </w:rPr>
        <w:t>Furniture for interior design</w:t>
      </w:r>
      <w:r>
        <w:rPr>
          <w:rStyle w:val="Ninguno"/>
          <w:rFonts w:ascii="Helvetica" w:hAnsi="Helvetica"/>
          <w:sz w:val="20"/>
          <w:szCs w:val="20"/>
          <w:lang w:val="es-ES_tradnl"/>
        </w:rPr>
        <w:t>”</w:t>
      </w:r>
      <w:r>
        <w:rPr>
          <w:rStyle w:val="Ninguno"/>
          <w:rFonts w:ascii="Helvetica" w:hAnsi="Helvetica"/>
          <w:sz w:val="20"/>
          <w:szCs w:val="20"/>
        </w:rPr>
        <w:t xml:space="preserve">, Laurence king publishing </w:t>
      </w:r>
      <w:r>
        <w:rPr>
          <w:rStyle w:val="Ninguno"/>
          <w:rFonts w:ascii="Helvetica" w:hAnsi="Helvetica"/>
          <w:sz w:val="20"/>
          <w:szCs w:val="20"/>
          <w:lang w:val="es-ES_tradnl"/>
        </w:rPr>
        <w:t>L</w:t>
      </w:r>
      <w:r>
        <w:rPr>
          <w:rStyle w:val="Ninguno"/>
          <w:rFonts w:ascii="Helvetica" w:hAnsi="Helvetica"/>
          <w:sz w:val="20"/>
          <w:szCs w:val="20"/>
        </w:rPr>
        <w:t>td 2014, ISBN 978-1-78067-322-6</w:t>
      </w:r>
    </w:p>
    <w:p w:rsidR="000D20A8" w:rsidRDefault="00116F60">
      <w:pPr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>
        <w:rPr>
          <w:rStyle w:val="Ninguno"/>
          <w:rFonts w:ascii="Helvetica" w:hAnsi="Helvetica"/>
          <w:sz w:val="20"/>
          <w:szCs w:val="20"/>
        </w:rPr>
        <w:t>[</w:t>
      </w:r>
      <w:r>
        <w:rPr>
          <w:rStyle w:val="Ninguno"/>
          <w:rFonts w:ascii="Helvetica" w:hAnsi="Helvetica"/>
          <w:sz w:val="20"/>
          <w:szCs w:val="20"/>
          <w:lang w:val="es-ES_tradnl"/>
        </w:rPr>
        <w:t>5</w:t>
      </w:r>
      <w:r>
        <w:rPr>
          <w:rStyle w:val="Ninguno"/>
          <w:rFonts w:ascii="Helvetica" w:hAnsi="Helvetica"/>
          <w:sz w:val="20"/>
          <w:szCs w:val="20"/>
        </w:rPr>
        <w:t>.]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 Fiell Charlotte and Peter, “Industrial Design A-Z”, Taschen, printed in China 2006, ISBN: 3-8228-5057-8</w:t>
      </w:r>
    </w:p>
    <w:p w:rsidR="00D64339" w:rsidRDefault="00D64339">
      <w:pPr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</w:p>
    <w:p w:rsidR="00D64339" w:rsidRPr="00D64339" w:rsidRDefault="00D64339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  <w:t>Oktatási módszer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>A</w:t>
      </w:r>
      <w:r w:rsidR="002D54F2">
        <w:rPr>
          <w:rFonts w:ascii="Helvetica" w:hAnsi="Helvetica"/>
          <w:sz w:val="20"/>
          <w:szCs w:val="20"/>
          <w:u w:color="FF2D21"/>
          <w:lang w:val="es-ES_tradnl"/>
        </w:rPr>
        <w:t>z óra</w:t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 xml:space="preserve"> a tanárok és a diákok közötti folyamatos kommunikáción alapul. Ezért a professzorok az órák során műhelymunkákon és konzultációkon keresztül </w:t>
      </w:r>
      <w:r w:rsidR="002D54F2">
        <w:rPr>
          <w:rFonts w:ascii="Helvetica" w:hAnsi="Helvetica"/>
          <w:sz w:val="20"/>
          <w:szCs w:val="20"/>
          <w:u w:color="FF2D21"/>
          <w:lang w:val="es-ES_tradnl"/>
        </w:rPr>
        <w:t>mutatnak irányelveket</w:t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 xml:space="preserve"> a hallgatókat, amelyek különböző megközelítéseket mutatnak be a fejlesztendő tárgyhoz. </w:t>
      </w:r>
    </w:p>
    <w:p w:rsidR="00A25771" w:rsidRPr="00A25771" w:rsidRDefault="002D54F2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>
        <w:rPr>
          <w:rFonts w:ascii="Helvetica" w:hAnsi="Helvetica"/>
          <w:sz w:val="20"/>
          <w:szCs w:val="20"/>
          <w:u w:color="FF2D21"/>
          <w:lang w:val="es-ES_tradnl"/>
        </w:rPr>
        <w:t>M</w:t>
      </w:r>
      <w:r w:rsidR="00A25771" w:rsidRPr="00A25771">
        <w:rPr>
          <w:rFonts w:ascii="Helvetica" w:hAnsi="Helvetica"/>
          <w:sz w:val="20"/>
          <w:szCs w:val="20"/>
          <w:u w:color="FF2D21"/>
          <w:lang w:val="es-ES_tradnl"/>
        </w:rPr>
        <w:t>ódszertan:</w:t>
      </w:r>
    </w:p>
    <w:p w:rsidR="00A25771" w:rsidRPr="00A25771" w:rsidRDefault="00A25771" w:rsidP="00A25771">
      <w:pPr>
        <w:pStyle w:val="Nincstrkz"/>
        <w:ind w:left="1440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>1. Rendszeres konzultáció az órák alatt a részletes kurzusprogramban meghirdetett tanterv szerint.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  <w:t xml:space="preserve">2. Önálló munka az órák alatt.  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  <w:t xml:space="preserve">3. Önálló munka otthon. 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  <w:t xml:space="preserve">4. Önálló kutatás, adatgyűjtés és elemzés. </w:t>
      </w:r>
    </w:p>
    <w:p w:rsidR="000D20A8" w:rsidRPr="00A25771" w:rsidRDefault="00A25771" w:rsidP="00A25771">
      <w:pPr>
        <w:pStyle w:val="Nincstrkz"/>
        <w:jc w:val="both"/>
        <w:rPr>
          <w:rFonts w:ascii="Helvetica" w:eastAsia="Helvetica" w:hAnsi="Helvetica" w:cs="Helvetica"/>
          <w:sz w:val="20"/>
          <w:szCs w:val="20"/>
          <w:u w:color="FF2D21"/>
          <w:lang w:val="es-ES_tradnl"/>
        </w:rPr>
      </w:pP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</w:r>
      <w:r w:rsidRPr="00A25771">
        <w:rPr>
          <w:rFonts w:ascii="Helvetica" w:hAnsi="Helvetica"/>
          <w:sz w:val="20"/>
          <w:szCs w:val="20"/>
          <w:u w:color="FF2D21"/>
          <w:lang w:val="es-ES_tradnl"/>
        </w:rPr>
        <w:tab/>
        <w:t>5. Esettanulmány bemutatása vagy szakértői interjúk.</w:t>
      </w: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D64339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</w:pPr>
      <w:proofErr w:type="gramStart"/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Metodika</w:t>
      </w:r>
      <w:proofErr w:type="gramEnd"/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 xml:space="preserve"> és szempontrendszer:</w:t>
      </w:r>
    </w:p>
    <w:p w:rsidR="00D64339" w:rsidRDefault="00D64339">
      <w:pPr>
        <w:pStyle w:val="Nincstrkz"/>
        <w:jc w:val="both"/>
        <w:rPr>
          <w:rStyle w:val="Ninguno"/>
          <w:rFonts w:ascii="Helvetica" w:eastAsia="Helvetica" w:hAnsi="Helvetica" w:cs="Helvetica"/>
          <w:b/>
          <w:bCs/>
          <w:i/>
          <w:iCs/>
          <w:sz w:val="20"/>
          <w:szCs w:val="20"/>
          <w:u w:color="FF2D21"/>
        </w:rPr>
      </w:pP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diákok által használt problémamegoldási módszerek a valós tervezési folyamatot modellezik. A terméktervezési kutatás célja jellemzően a termékekkel, terekkel és rendszerekkel napi szinten kapcsolatba kerülő emberektől való objektív megfigyelés, megfontolás és tanulás. A kutatás befejeztével új tudásra tehetünk szert, amelyek javítják a világnézetet, legyen az gazdasági, társadalmi, kulturális vagy környezeti szempontból.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félév feladata a következő fázisok végigdolgozása: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MODUL 1 - Elemzési és koncepciótervezési fázis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 xml:space="preserve">A kurzus első részében a hallgatóknak bemutatjuk a félév során megvalósítandó fő feladatot. A félév feladata egy ülőbútor tervezése. Ez lehet egy szék, akár irodai szék, bár szék, összecsukható szék, karosszék, fotel, hintaszék, pad, zsámoly, kanapé, stb. A diákoknak gondolkodniuk kell a márkaépítésben, ami segít felismerhetővé és érzelmi rezonanciát váltani a fogyasztókban.  </w:t>
      </w:r>
    </w:p>
    <w:p w:rsidR="00A25771" w:rsidRPr="00A25771" w:rsidRDefault="00A25771" w:rsidP="00A25771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0D20A8" w:rsidRPr="00A25771" w:rsidRDefault="00A25771" w:rsidP="00A25771">
      <w:pPr>
        <w:pStyle w:val="Nincstrkz"/>
        <w:jc w:val="both"/>
        <w:rPr>
          <w:rFonts w:ascii="Helvetica" w:eastAsia="Helvetica" w:hAnsi="Helvetica" w:cs="Helvetica"/>
          <w:sz w:val="20"/>
          <w:szCs w:val="20"/>
          <w:lang w:val="es-ES_tradnl"/>
        </w:rPr>
      </w:pPr>
      <w:r w:rsidRPr="00A25771">
        <w:rPr>
          <w:rFonts w:ascii="Helvetica" w:hAnsi="Helvetica"/>
          <w:sz w:val="20"/>
          <w:szCs w:val="20"/>
          <w:lang w:val="es-ES_tradnl"/>
        </w:rPr>
        <w:t>A félév ezen részében a hallgatók különböző bútor- és terméktervezési megoldásokkal ismerkednek meg, az ülőbútorokra összpontosítva. Ezért az előadó a terméktervezéssel kapcsolatos különböző témákat fog bemutatni, mint például: Történelmi és kulturális kontextus, Kutatás és koncepciótervezés, valamint kortárs kérdések. A koncepciótervezési fázis végén a tervezési feladatot sémagrafikákon, diagramokon, vázlatokon és a koncepció- és prototípus-papírmodelleken keresztül kell bemutatni. Ajánlatos megőrizni minden olyan dokumentációt, amely segíti az ötlet kidolgozását.</w:t>
      </w: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>2. MODUL</w:t>
      </w:r>
      <w:r>
        <w:rPr>
          <w:rFonts w:ascii="Helvetica" w:hAnsi="Helvetica"/>
          <w:sz w:val="20"/>
          <w:szCs w:val="20"/>
          <w:lang w:val="es-ES_tradnl"/>
        </w:rPr>
        <w:t xml:space="preserve"> 2</w:t>
      </w:r>
      <w:r w:rsidRPr="002A7947">
        <w:rPr>
          <w:rFonts w:ascii="Helvetica" w:hAnsi="Helvetica"/>
          <w:sz w:val="20"/>
          <w:szCs w:val="20"/>
          <w:lang w:val="es-ES_tradnl"/>
        </w:rPr>
        <w:t xml:space="preserve"> - Részletes tervezés</w:t>
      </w: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Ez a modul a kiválasztott koncepciótervnek egy teljesen részletes tervvé történő átalakításának kulcsfontosságú szakaszait tartalmazza, amely tartalmazza a termék részletes rajzban meghatározott méreteit és specifikációit. A cél az, hogy a gyártási fázisokhoz elegendő részletes dokumentáció álljon rendelkezésre. Ebben a fázisban a hallgatónak képesnek kell lennie egy teljes gyártási rajzegyüttes kidolgozására, amely lehetővé teszi az alkatrészek beszerzésének és gyártásának megértését és azonosítását. Ez a folyamat biztosítja magának a bútornak az alkatrészeinek és alegységeinek a meghatározását. </w:t>
      </w: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>Az egyes fázisokat az óra során csapatszinten kell megvitatni:</w:t>
      </w:r>
    </w:p>
    <w:p w:rsidR="002D54F2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A hallgatóknak </w:t>
      </w:r>
      <w:r>
        <w:rPr>
          <w:rFonts w:ascii="Helvetica" w:hAnsi="Helvetica"/>
          <w:sz w:val="20"/>
          <w:szCs w:val="20"/>
          <w:lang w:val="es-ES_tradnl"/>
        </w:rPr>
        <w:t>prezentálniuk kell terveiket</w:t>
      </w:r>
      <w:r w:rsidRPr="002A7947">
        <w:rPr>
          <w:rFonts w:ascii="Helvetica" w:hAnsi="Helvetica"/>
          <w:sz w:val="20"/>
          <w:szCs w:val="20"/>
          <w:lang w:val="es-ES_tradnl"/>
        </w:rPr>
        <w:t xml:space="preserve">, ahol az oktató értékelheti az innovatív és átgondolt </w:t>
      </w:r>
      <w:r>
        <w:rPr>
          <w:rFonts w:ascii="Helvetica" w:hAnsi="Helvetica"/>
          <w:sz w:val="20"/>
          <w:szCs w:val="20"/>
          <w:lang w:val="es-ES_tradnl"/>
        </w:rPr>
        <w:t>koncepciót</w:t>
      </w:r>
      <w:r w:rsidRPr="002A7947">
        <w:rPr>
          <w:rFonts w:ascii="Helvetica" w:hAnsi="Helvetica"/>
          <w:sz w:val="20"/>
          <w:szCs w:val="20"/>
          <w:lang w:val="es-ES_tradnl"/>
        </w:rPr>
        <w:t xml:space="preserve"> és </w:t>
      </w:r>
      <w:r>
        <w:rPr>
          <w:rFonts w:ascii="Helvetica" w:hAnsi="Helvetica"/>
          <w:sz w:val="20"/>
          <w:szCs w:val="20"/>
          <w:lang w:val="es-ES_tradnl"/>
        </w:rPr>
        <w:t>azok</w:t>
      </w:r>
      <w:r w:rsidRPr="002A7947">
        <w:rPr>
          <w:rFonts w:ascii="Helvetica" w:hAnsi="Helvetica"/>
          <w:sz w:val="20"/>
          <w:szCs w:val="20"/>
          <w:lang w:val="es-ES_tradnl"/>
        </w:rPr>
        <w:t xml:space="preserve"> kidolgozását rajzolt, fizikai és virtuális vázlatok segítségével. Ez a folyamat lehetővé teszi, hogy a diákok és a professzor megvitassák a projekteket, és azonosítsák a felmerülő problémákat, elemezzék az alternatív megoldásokat, valamint megszilárdítsák és finomítsák a diákok technikáit, filozófiáját és stílusát.</w:t>
      </w:r>
    </w:p>
    <w:p w:rsidR="002D54F2" w:rsidRDefault="002D54F2" w:rsidP="002D54F2">
      <w:pPr>
        <w:rPr>
          <w:lang w:val="es-ES_tradnl"/>
        </w:rPr>
      </w:pPr>
      <w:r>
        <w:rPr>
          <w:lang w:val="es-ES_tradnl"/>
        </w:rPr>
        <w:br w:type="page"/>
      </w:r>
    </w:p>
    <w:p w:rsidR="000D20A8" w:rsidRDefault="000D20A8" w:rsidP="002A7947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D64339">
      <w:pPr>
        <w:pStyle w:val="Nincstrkz"/>
        <w:jc w:val="both"/>
        <w:rPr>
          <w:rFonts w:ascii="TimesNewRomanPS-ItalicMT" w:eastAsia="Arial Unicode MS" w:hAnsi="TimesNewRomanPS-ItalicMT" w:cs="TimesNewRomanPS-ItalicMT"/>
          <w:i/>
          <w:iCs/>
          <w:color w:val="2F759F"/>
          <w:lang w:val="hu-HU"/>
        </w:rPr>
      </w:pPr>
      <w:r>
        <w:rPr>
          <w:rFonts w:ascii="TimesNewRomanPS-ItalicMT" w:eastAsia="Arial Unicode MS" w:hAnsi="TimesNewRomanPS-ItalicMT" w:cs="TimesNewRomanPS-ItalicMT"/>
          <w:i/>
          <w:iCs/>
          <w:color w:val="2F759F"/>
          <w:lang w:val="hu-HU"/>
        </w:rPr>
        <w:t>Részletes tantárgyi program és követelmények</w:t>
      </w:r>
    </w:p>
    <w:p w:rsidR="002D54F2" w:rsidRDefault="002D54F2">
      <w:pPr>
        <w:pStyle w:val="Nincstrkz"/>
        <w:jc w:val="both"/>
        <w:rPr>
          <w:rStyle w:val="Ninguno"/>
          <w:rFonts w:ascii="Helvetica" w:eastAsia="Helvetica" w:hAnsi="Helvetica" w:cs="Helvetica"/>
          <w:i/>
          <w:iCs/>
          <w:color w:val="3A7CA1"/>
          <w:u w:color="2F759E"/>
        </w:rPr>
      </w:pP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A félév során a hallgatók különböző korszakokból származó bútorpéldákat fognak megismerni, hogy a formák, színek, anyagok, funkcionalitás és stílusok elemzésén keresztül inspirálódjanak. Ez a felfedezés segíthet nekik elgondolkodni az innovációs folyamatokról, és részt venni a szisztematikusabb, racionálisabb, egyértelműbb és kritikusabb kihívásban. Minden tervezési projektnek meg kell mutatnia az előzményekkel, történelmi és kortárs példákkal való kapcsolatát. Alapvető fontosságú, hogy a hallgatók kipróbálhassák koncepcióikat, különböző bevált és kipróbált technikákat használva, miközben innovatív megközelítéseket is kialakítanak a tervezési folyamathoz. </w:t>
      </w: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>Ennek a félévnek a célja, hogy a hallgatók egy ülőbútort tervezzenek. A projekt egyéni, azonban lehetővé tesszük, hogy tudásukat és személyes tapasztalataikat megosszák az osztályteremben. Az ülőbútor-projektnek olyan tervezési elvet kell kialakítania, amely megfelel a célnak, és nem csak egy önkifejezés legyen. Ezért fontos lenne, hogy a diák a tervezési folyamat során szem előtt tartsa a következő kérdéseket és észrevételeket:</w:t>
      </w:r>
    </w:p>
    <w:p w:rsidR="002A7947" w:rsidRPr="002A7947" w:rsidRDefault="002A7947" w:rsidP="002A7947">
      <w:pPr>
        <w:pStyle w:val="Nincstrkz"/>
        <w:jc w:val="both"/>
        <w:rPr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numPr>
          <w:ilvl w:val="1"/>
          <w:numId w:val="3"/>
        </w:numPr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Kinek szól ez a terv? Ez lehet egy felhasználói csoport, vagy egy vállalkozás. </w:t>
      </w:r>
    </w:p>
    <w:p w:rsidR="002A7947" w:rsidRPr="002A7947" w:rsidRDefault="002A7947" w:rsidP="002A7947">
      <w:pPr>
        <w:pStyle w:val="Nincstrkz"/>
        <w:numPr>
          <w:ilvl w:val="1"/>
          <w:numId w:val="3"/>
        </w:numPr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 xml:space="preserve">Próbálja megérteni és megjeleníteni a technikai és anyagi folyamatot. </w:t>
      </w:r>
    </w:p>
    <w:p w:rsidR="000D20A8" w:rsidRDefault="002A7947" w:rsidP="002A7947">
      <w:pPr>
        <w:pStyle w:val="Nincstrkz"/>
        <w:numPr>
          <w:ilvl w:val="1"/>
          <w:numId w:val="3"/>
        </w:numPr>
        <w:jc w:val="both"/>
        <w:rPr>
          <w:rFonts w:ascii="Helvetica" w:hAnsi="Helvetica"/>
          <w:sz w:val="20"/>
          <w:szCs w:val="20"/>
          <w:lang w:val="es-ES_tradnl"/>
        </w:rPr>
      </w:pPr>
      <w:r w:rsidRPr="002A7947">
        <w:rPr>
          <w:rFonts w:ascii="Helvetica" w:hAnsi="Helvetica"/>
          <w:sz w:val="20"/>
          <w:szCs w:val="20"/>
          <w:lang w:val="es-ES_tradnl"/>
        </w:rPr>
        <w:t>Szembenézni egy sor szigorú kritériummal, értékelve a tervezési munkát esztétikai, társadalmi, technikai, kulturális, filozófiai, funkcionális és marketing kontextusból. A bútornak illeszkednie kell a piacra.</w:t>
      </w:r>
    </w:p>
    <w:p w:rsidR="002A7947" w:rsidRPr="002A7947" w:rsidRDefault="002A7947" w:rsidP="002A7947">
      <w:pPr>
        <w:pStyle w:val="Nincstrkz"/>
        <w:ind w:left="1440"/>
        <w:jc w:val="both"/>
        <w:rPr>
          <w:rFonts w:ascii="Helvetica" w:hAnsi="Helvetica"/>
          <w:sz w:val="20"/>
          <w:szCs w:val="20"/>
          <w:lang w:val="es-ES_tradnl"/>
        </w:rPr>
      </w:pPr>
    </w:p>
    <w:p w:rsidR="002A7947" w:rsidRDefault="002A7947">
      <w:pPr>
        <w:jc w:val="both"/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</w:pPr>
      <w:proofErr w:type="spellStart"/>
      <w:r w:rsidRPr="002A7947"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  <w:t>Speciális</w:t>
      </w:r>
      <w:proofErr w:type="spellEnd"/>
      <w:r w:rsidRPr="002A7947"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  <w:t xml:space="preserve"> </w:t>
      </w:r>
      <w:proofErr w:type="spellStart"/>
      <w:r w:rsidRPr="002A7947"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  <w:t>igényű</w:t>
      </w:r>
      <w:proofErr w:type="spellEnd"/>
      <w:r w:rsidRPr="002A7947"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  <w:t xml:space="preserve"> </w:t>
      </w:r>
      <w:proofErr w:type="spellStart"/>
      <w:r w:rsidRPr="002A7947">
        <w:rPr>
          <w:rFonts w:ascii="Helvetica" w:eastAsia="Arial Unicode MS" w:hAnsi="Helvetica" w:cs="Arial Unicode MS"/>
          <w:b/>
          <w:bCs/>
          <w:color w:val="2F759E"/>
          <w:sz w:val="20"/>
          <w:szCs w:val="20"/>
          <w:u w:color="2F759E"/>
        </w:rPr>
        <w:t>diákok</w:t>
      </w:r>
      <w:proofErr w:type="spellEnd"/>
    </w:p>
    <w:p w:rsidR="000D20A8" w:rsidRDefault="002A7947">
      <w:pPr>
        <w:pStyle w:val="Nincstrkz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 w:rsidRPr="002A7947">
        <w:rPr>
          <w:rStyle w:val="Ninguno"/>
          <w:rFonts w:ascii="Helvetica" w:hAnsi="Helvetica"/>
          <w:sz w:val="20"/>
          <w:szCs w:val="20"/>
        </w:rPr>
        <w:t xml:space="preserve">A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fogyatékossággal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élő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és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különleges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elhelyezést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igénylő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hallgatók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,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kérjük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,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értesítsék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a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dékáni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hivatalt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. A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fogyatékosság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megfelelő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dokumentációjára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lesz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szükség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. Minden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erőfeszítést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megteszünk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annak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érdekében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,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hogy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mindenki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számára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egyenlő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tanulási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környezetet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 xml:space="preserve"> </w:t>
      </w:r>
      <w:proofErr w:type="spellStart"/>
      <w:r w:rsidRPr="002A7947">
        <w:rPr>
          <w:rStyle w:val="Ninguno"/>
          <w:rFonts w:ascii="Helvetica" w:hAnsi="Helvetica"/>
          <w:sz w:val="20"/>
          <w:szCs w:val="20"/>
        </w:rPr>
        <w:t>biztosítsunk</w:t>
      </w:r>
      <w:proofErr w:type="spellEnd"/>
      <w:r w:rsidRPr="002A7947">
        <w:rPr>
          <w:rStyle w:val="Ninguno"/>
          <w:rFonts w:ascii="Helvetica" w:hAnsi="Helvetica"/>
          <w:sz w:val="20"/>
          <w:szCs w:val="20"/>
        </w:rPr>
        <w:t>.</w:t>
      </w:r>
    </w:p>
    <w:p w:rsidR="000D20A8" w:rsidRDefault="000D20A8">
      <w:pPr>
        <w:pStyle w:val="Nincstrkz"/>
        <w:jc w:val="both"/>
        <w:rPr>
          <w:rFonts w:ascii="Helvetica" w:eastAsia="Helvetica" w:hAnsi="Helvetica" w:cs="Helvetica"/>
        </w:rPr>
      </w:pPr>
    </w:p>
    <w:p w:rsidR="000D20A8" w:rsidRDefault="0063758C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auto"/>
          <w:sz w:val="20"/>
          <w:szCs w:val="20"/>
          <w:lang w:val="hu-HU"/>
        </w:rPr>
        <w:t>Feladatok és követelményrendszerük</w:t>
      </w:r>
    </w:p>
    <w:p w:rsidR="0063758C" w:rsidRDefault="0063758C">
      <w:pPr>
        <w:pStyle w:val="Nincstrkz"/>
        <w:jc w:val="both"/>
        <w:rPr>
          <w:rStyle w:val="Ninguno"/>
          <w:rFonts w:ascii="Helvetica" w:eastAsia="Helvetica" w:hAnsi="Helvetica" w:cs="Helvetica"/>
          <w:b/>
          <w:bCs/>
          <w:sz w:val="20"/>
          <w:szCs w:val="20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1. MODUL 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1 </w:t>
      </w: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- elemzési és koncepciótervezési szakasz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A benyújtandó feladatra vonatkozó minimális műszaki követelmények: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u w:val="single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u w:val="single"/>
          <w:lang w:val="es-ES_tradnl"/>
        </w:rPr>
        <w:t xml:space="preserve">A bútortervezés koncepcionális bemutatása: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Az elemzési szempontokat és referenciapontokat (pl.: ergonómiai elemzések) szemléltető diagramok és rajzok sorozata.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Szabadkézi rajzok: Vázlatok (koncepció, tematikus és vázlatos vázlatok).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Műszaki rajzok: 2D alaprajzok, metszetek és magassági rajzok.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Axonometrikus - ferde vetületi rajzok.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3D-s vizualizációk.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Mock-upok (könnyen gyártható anyagokból, például kartonból készített fizikai modell).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MODUL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 2</w:t>
      </w: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 - Részletes tervezés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A benyújtandó feladatra vonatkozó minimális műszaki követelmények: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A hallgatóknak egy plakátot kell készíteniük az oktatók által megadott méreteknek megfelelően. Ebben a formátumban minden lényeges információt (rajzok, sémák, leírások) tartalmaznia kell, hogy a koncepció és a végső projekttervezés koherens és teljes körű legyen. A bútortervezés rajzainak és dokumentációinak teljesen részletesnek kell lenniük, a méretekkel és specifikációkkal, amelyek szükségesek ahhoz, hogy a termék készen álljon a gyártási folyamatra.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u w:val="single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u w:val="single"/>
          <w:lang w:val="es-ES_tradnl"/>
        </w:rPr>
        <w:t>POS</w:t>
      </w:r>
      <w:r>
        <w:rPr>
          <w:rStyle w:val="Ninguno"/>
          <w:rFonts w:ascii="Helvetica" w:hAnsi="Helvetica"/>
          <w:sz w:val="20"/>
          <w:szCs w:val="20"/>
          <w:u w:val="single"/>
          <w:lang w:val="es-ES_tradnl"/>
        </w:rPr>
        <w:t>Z</w:t>
      </w:r>
      <w:r w:rsidRPr="002A7947">
        <w:rPr>
          <w:rStyle w:val="Ninguno"/>
          <w:rFonts w:ascii="Helvetica" w:hAnsi="Helvetica"/>
          <w:sz w:val="20"/>
          <w:szCs w:val="20"/>
          <w:u w:val="single"/>
          <w:lang w:val="es-ES_tradnl"/>
        </w:rPr>
        <w:t>TER. A bútor végleges bemutatása a leadásra: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Koncepciótervek.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Kiegészítő ábrák.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Alaprajzok, metszetek és nézetek 1: 20 - 1: 10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Részletes metszetek: 1: 5 - 1:1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 xml:space="preserve">Makettek képei 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Papírmodellek (nem kötelező)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Ensamble axonometrikák</w:t>
      </w:r>
    </w:p>
    <w:p w:rsidR="002A7947" w:rsidRPr="002A7947" w:rsidRDefault="002A7947" w:rsidP="002A7947">
      <w:pPr>
        <w:pStyle w:val="Nincstrkz"/>
        <w:jc w:val="both"/>
        <w:rPr>
          <w:rStyle w:val="Ninguno"/>
          <w:rFonts w:ascii="Helvetica" w:hAnsi="Helvetica"/>
          <w:sz w:val="20"/>
          <w:szCs w:val="20"/>
          <w:lang w:val="es-ES_tradnl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Renderek</w:t>
      </w:r>
    </w:p>
    <w:p w:rsidR="000D20A8" w:rsidRDefault="002A7947" w:rsidP="002A7947">
      <w:pPr>
        <w:pStyle w:val="Nincstrkz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 w:rsidRPr="002A7947">
        <w:rPr>
          <w:rStyle w:val="Ninguno"/>
          <w:rFonts w:ascii="Helvetica" w:hAnsi="Helvetica"/>
          <w:sz w:val="20"/>
          <w:szCs w:val="20"/>
          <w:lang w:val="es-ES_tradnl"/>
        </w:rPr>
        <w:t>Kollázsok (opcionális)</w:t>
      </w:r>
    </w:p>
    <w:p w:rsidR="0063758C" w:rsidRPr="0063758C" w:rsidRDefault="0063758C">
      <w:pPr>
        <w:pStyle w:val="Nincstrkz"/>
        <w:jc w:val="both"/>
      </w:pPr>
    </w:p>
    <w:p w:rsidR="0063758C" w:rsidRDefault="0063758C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</w:pPr>
      <w:r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  <w:t>Program heti bontásban</w:t>
      </w:r>
    </w:p>
    <w:p w:rsidR="0063758C" w:rsidRPr="0063758C" w:rsidRDefault="0063758C">
      <w:pPr>
        <w:pStyle w:val="Nincstrkz"/>
        <w:jc w:val="both"/>
        <w:rPr>
          <w:rFonts w:ascii="TimesNewRomanPS-BoldMT" w:eastAsia="Arial Unicode MS" w:hAnsi="TimesNewRomanPS-BoldMT" w:cs="TimesNewRomanPS-BoldMT"/>
          <w:b/>
          <w:bCs/>
          <w:color w:val="2F759F"/>
          <w:sz w:val="20"/>
          <w:szCs w:val="20"/>
          <w:lang w:val="hu-HU"/>
        </w:rPr>
      </w:pPr>
    </w:p>
    <w:tbl>
      <w:tblPr>
        <w:tblStyle w:val="TableNormal"/>
        <w:tblW w:w="9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2"/>
        <w:gridCol w:w="3358"/>
        <w:gridCol w:w="1741"/>
        <w:gridCol w:w="1616"/>
        <w:gridCol w:w="1751"/>
      </w:tblGrid>
      <w:tr w:rsidR="000D20A8" w:rsidTr="002D54F2">
        <w:trPr>
          <w:trHeight w:val="216"/>
        </w:trPr>
        <w:tc>
          <w:tcPr>
            <w:tcW w:w="9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63758C">
            <w:pPr>
              <w:keepNext/>
            </w:pPr>
            <w:proofErr w:type="spellStart"/>
            <w:r>
              <w:rPr>
                <w:rFonts w:ascii="Helvetica Neue" w:hAnsi="Helvetica Neue"/>
                <w:b/>
                <w:bCs/>
                <w:spacing w:val="20"/>
                <w:sz w:val="20"/>
                <w:szCs w:val="20"/>
              </w:rPr>
              <w:t>Előadás</w:t>
            </w:r>
            <w:proofErr w:type="spellEnd"/>
            <w:r w:rsidR="00116F60">
              <w:rPr>
                <w:rFonts w:ascii="Helvetica Neue" w:hAnsi="Helvetica Neue"/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  <w:tr w:rsidR="000D20A8" w:rsidTr="002D54F2">
        <w:trPr>
          <w:trHeight w:val="83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63758C">
            <w:pPr>
              <w:keepNext/>
              <w:jc w:val="center"/>
            </w:pPr>
            <w:r>
              <w:rPr>
                <w:rStyle w:val="Ninguno"/>
                <w:rFonts w:ascii="Helvetica Neue" w:hAnsi="Helvetica Neue"/>
                <w:b/>
                <w:bCs/>
                <w:sz w:val="16"/>
                <w:szCs w:val="16"/>
                <w:lang w:val="nl-NL"/>
              </w:rPr>
              <w:t>Oktatási hét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63758C">
            <w:pPr>
              <w:keepNext/>
              <w:jc w:val="center"/>
            </w:pP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Téma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Kötelező</w:t>
            </w:r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irodalom</w:t>
            </w:r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hivatkozás,</w:t>
            </w:r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oldalszám</w:t>
            </w:r>
          </w:p>
          <w:p w:rsidR="000D20A8" w:rsidRPr="0063758C" w:rsidRDefault="0063758C" w:rsidP="0063758C">
            <w:pPr>
              <w:keepNext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(-tól-ig)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Teljesítendő feladat</w:t>
            </w:r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(beadandó, zárthelyi,</w:t>
            </w:r>
          </w:p>
          <w:p w:rsidR="000D20A8" w:rsidRDefault="0063758C" w:rsidP="0063758C">
            <w:pPr>
              <w:keepNext/>
              <w:jc w:val="center"/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stb.)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Teljesítés ideje,</w:t>
            </w:r>
          </w:p>
          <w:p w:rsidR="000D20A8" w:rsidRDefault="0063758C" w:rsidP="0063758C">
            <w:pPr>
              <w:keepNext/>
              <w:jc w:val="center"/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határideje</w:t>
            </w:r>
          </w:p>
        </w:tc>
      </w:tr>
      <w:tr w:rsidR="00F7683F" w:rsidTr="002D54F2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Félévnyitó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beszéd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félévi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feladat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bemutatása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Style w:val="Ninguno"/>
                <w:sz w:val="20"/>
                <w:szCs w:val="20"/>
              </w:rPr>
              <w:t>…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Style w:val="Ninguno"/>
                <w:sz w:val="20"/>
                <w:szCs w:val="20"/>
              </w:rPr>
              <w:t>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Style w:val="Ninguno"/>
                <w:sz w:val="20"/>
                <w:szCs w:val="20"/>
              </w:rPr>
              <w:t>…</w:t>
            </w:r>
          </w:p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Történelmi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kulturális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kontextus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Kutatás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koncepciótervezés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Anyagok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gyártási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eljárások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Félidős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bemutató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Őszi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szünet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Kortárs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kérdések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0D20A8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</w:tr>
      <w:tr w:rsidR="000D20A8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</w:tr>
      <w:tr w:rsidR="000D20A8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</w:tr>
      <w:tr w:rsidR="000D20A8" w:rsidTr="002D54F2">
        <w:trPr>
          <w:trHeight w:val="2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both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</w:tr>
    </w:tbl>
    <w:p w:rsidR="000D20A8" w:rsidRDefault="000D20A8">
      <w:pPr>
        <w:pStyle w:val="Nincstrkz"/>
        <w:widowControl w:val="0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tbl>
      <w:tblPr>
        <w:tblStyle w:val="TableNormal"/>
        <w:tblW w:w="92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8"/>
        <w:gridCol w:w="3422"/>
        <w:gridCol w:w="1771"/>
        <w:gridCol w:w="1645"/>
        <w:gridCol w:w="1778"/>
      </w:tblGrid>
      <w:tr w:rsidR="000D20A8" w:rsidTr="002D54F2">
        <w:trPr>
          <w:trHeight w:val="119"/>
        </w:trPr>
        <w:tc>
          <w:tcPr>
            <w:tcW w:w="9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63758C">
            <w:pPr>
              <w:keepNext/>
            </w:pPr>
            <w:r>
              <w:rPr>
                <w:rStyle w:val="Ninguno"/>
                <w:rFonts w:ascii="Helvetica Neue" w:hAnsi="Helvetica Neue"/>
                <w:b/>
                <w:bCs/>
                <w:spacing w:val="20"/>
                <w:sz w:val="20"/>
                <w:szCs w:val="20"/>
              </w:rPr>
              <w:lastRenderedPageBreak/>
              <w:t xml:space="preserve">Labor </w:t>
            </w:r>
          </w:p>
        </w:tc>
      </w:tr>
      <w:tr w:rsidR="0063758C" w:rsidTr="002D54F2">
        <w:trPr>
          <w:trHeight w:val="4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Default="0063758C" w:rsidP="0063758C">
            <w:pPr>
              <w:keepNext/>
              <w:jc w:val="center"/>
            </w:pPr>
            <w:r>
              <w:rPr>
                <w:rStyle w:val="Ninguno"/>
                <w:rFonts w:ascii="Helvetica Neue" w:hAnsi="Helvetica Neue"/>
                <w:b/>
                <w:bCs/>
                <w:sz w:val="16"/>
                <w:szCs w:val="16"/>
                <w:lang w:val="nl-NL"/>
              </w:rPr>
              <w:t>Oktatási hét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Default="0063758C" w:rsidP="0063758C">
            <w:pPr>
              <w:keepNext/>
              <w:jc w:val="center"/>
            </w:pP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Téma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Kötelező</w:t>
            </w:r>
            <w:proofErr w:type="spellEnd"/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irodalom</w:t>
            </w:r>
            <w:proofErr w:type="spellEnd"/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hivatkozás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,</w:t>
            </w:r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oldalszám</w:t>
            </w:r>
            <w:proofErr w:type="spellEnd"/>
          </w:p>
          <w:p w:rsidR="0063758C" w:rsidRPr="0063758C" w:rsidRDefault="0063758C" w:rsidP="0063758C">
            <w:pPr>
              <w:keepNext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(-</w:t>
            </w: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tól-ig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Teljesítendő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feladat</w:t>
            </w:r>
            <w:proofErr w:type="spellEnd"/>
          </w:p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(</w:t>
            </w: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beadandó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zárthelyi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,</w:t>
            </w:r>
          </w:p>
          <w:p w:rsidR="0063758C" w:rsidRDefault="0063758C" w:rsidP="0063758C">
            <w:pPr>
              <w:keepNext/>
              <w:jc w:val="center"/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stb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58C" w:rsidRPr="0063758C" w:rsidRDefault="0063758C" w:rsidP="0063758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Teljesítés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ideje</w:t>
            </w:r>
            <w:proofErr w:type="spellEnd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,</w:t>
            </w:r>
          </w:p>
          <w:p w:rsidR="0063758C" w:rsidRDefault="0063758C" w:rsidP="0063758C">
            <w:pPr>
              <w:keepNext/>
              <w:jc w:val="center"/>
            </w:pPr>
            <w:proofErr w:type="spellStart"/>
            <w:r w:rsidRPr="0063758C">
              <w:rPr>
                <w:rFonts w:ascii="Helvetica Neue" w:hAnsi="Helvetica Neue"/>
                <w:b/>
                <w:bCs/>
                <w:sz w:val="20"/>
                <w:szCs w:val="20"/>
              </w:rPr>
              <w:t>határideje</w:t>
            </w:r>
            <w:proofErr w:type="spellEnd"/>
          </w:p>
        </w:tc>
      </w:tr>
      <w:tr w:rsidR="000D20A8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both"/>
            </w:pP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</w:tr>
      <w:tr w:rsidR="00F7683F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Kutatás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koncepcióval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kialakítása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Koncepció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ábrák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sémagrafikák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elemzés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4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bútorprototípus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műszaki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rajzainak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alaprajzainak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metszeteinek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axonometrikus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rajzainak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vázlatainak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stb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egyeztetése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Tervezési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folyamat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ergonómia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funkcionalitás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Tervezési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folyamat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6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FÉLÉVKÖZI</w:t>
            </w: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prezentáció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2D54F2" w:rsidRDefault="00F7683F" w:rsidP="00F7683F">
            <w:pPr>
              <w:jc w:val="center"/>
              <w:rPr>
                <w:sz w:val="18"/>
              </w:rPr>
            </w:pP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Digitális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prezentáció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tantervben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meghatározott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tartalommal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2D54F2" w:rsidRDefault="00F7683F" w:rsidP="00F7683F">
            <w:pPr>
              <w:jc w:val="center"/>
              <w:rPr>
                <w:sz w:val="18"/>
              </w:rPr>
            </w:pPr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8.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hét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éjfélig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minden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diáknak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fel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kell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töltenie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prezentációt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az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MS Teams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rendszerbe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F7683F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Őszi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szünet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félidős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prezentáció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elemzése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útor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részlettervezés</w:t>
            </w: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2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Termékfelosztás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Bútorelemek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Anyagok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3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Konzultáció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POSZTER</w:t>
            </w:r>
          </w:p>
          <w:p w:rsidR="00F7683F" w:rsidRPr="00F7683F" w:rsidRDefault="00F7683F" w:rsidP="00F7683F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Integrációs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bútoralkatrészek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Anyagok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Összeszerelési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gyártási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rajzok</w:t>
            </w:r>
            <w:proofErr w:type="spellEnd"/>
            <w:r w:rsidRPr="00F7683F"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</w:tr>
      <w:tr w:rsidR="00F7683F" w:rsidTr="002D54F2">
        <w:trPr>
          <w:trHeight w:val="5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Pr="00F7683F" w:rsidRDefault="00062C08" w:rsidP="00062C08">
            <w:pPr>
              <w:jc w:val="both"/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FÉLÉV VÉGI </w:t>
            </w:r>
            <w:proofErr w:type="spellStart"/>
            <w:r>
              <w:rPr>
                <w:rFonts w:ascii="Helvetica Neue Light" w:eastAsia="Arial Unicode MS" w:hAnsi="Helvetica Neue Light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prezentáció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83F" w:rsidRDefault="00F7683F" w:rsidP="00F7683F">
            <w:pPr>
              <w:jc w:val="center"/>
            </w:pPr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14.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hét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éjfélig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minden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diáknak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kell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mutatnia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poszterét</w:t>
            </w:r>
            <w:proofErr w:type="spellEnd"/>
            <w:r w:rsidRPr="002D54F2">
              <w:rPr>
                <w:rFonts w:ascii="Helvetica Neue Light" w:eastAsia="Arial Unicode MS" w:hAnsi="Helvetica Neue Light" w:cs="Arial Unicode MS"/>
                <w:sz w:val="18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0D20A8" w:rsidTr="002D54F2">
        <w:trPr>
          <w:trHeight w:val="1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116F60">
            <w:pPr>
              <w:jc w:val="right"/>
            </w:pPr>
            <w:r>
              <w:rPr>
                <w:rFonts w:ascii="Helvetica Neue" w:eastAsia="Arial Unicode MS" w:hAnsi="Helvetica Neue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0A8" w:rsidRDefault="000D20A8"/>
        </w:tc>
      </w:tr>
    </w:tbl>
    <w:p w:rsidR="000D20A8" w:rsidRDefault="000D20A8">
      <w:pPr>
        <w:pStyle w:val="Nincstrkz"/>
        <w:widowControl w:val="0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0D20A8">
      <w:pPr>
        <w:pStyle w:val="Nincstrkz"/>
        <w:jc w:val="both"/>
        <w:rPr>
          <w:rFonts w:ascii="Helvetica" w:eastAsia="Helvetica" w:hAnsi="Helvetica" w:cs="Helvetica"/>
          <w:sz w:val="20"/>
          <w:szCs w:val="20"/>
        </w:rPr>
      </w:pPr>
    </w:p>
    <w:p w:rsidR="000D20A8" w:rsidRDefault="00116F60">
      <w:pPr>
        <w:pStyle w:val="Nincstrkz"/>
        <w:tabs>
          <w:tab w:val="left" w:pos="5670"/>
        </w:tabs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eastAsia="Helvetica" w:hAnsi="Helvetica" w:cs="Helvetica"/>
          <w:sz w:val="20"/>
          <w:szCs w:val="20"/>
        </w:rPr>
        <w:tab/>
        <w:t>..</w:t>
      </w:r>
      <w:r>
        <w:rPr>
          <w:rStyle w:val="Ninguno"/>
          <w:rFonts w:ascii="Helvetica" w:hAnsi="Helvetica"/>
          <w:sz w:val="20"/>
          <w:szCs w:val="20"/>
        </w:rPr>
        <w:t>……………………….</w:t>
      </w:r>
    </w:p>
    <w:p w:rsidR="000D20A8" w:rsidRDefault="00116F60">
      <w:pPr>
        <w:pStyle w:val="Nincstrkz"/>
        <w:tabs>
          <w:tab w:val="left" w:pos="5954"/>
        </w:tabs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eastAsia="Helvetica" w:hAnsi="Helvetica" w:cs="Helvetica"/>
          <w:sz w:val="20"/>
          <w:szCs w:val="20"/>
        </w:rPr>
        <w:tab/>
      </w:r>
      <w:proofErr w:type="spellStart"/>
      <w:r w:rsidR="0063758C">
        <w:rPr>
          <w:rStyle w:val="Ninguno"/>
          <w:rFonts w:ascii="Helvetica" w:eastAsia="Helvetica" w:hAnsi="Helvetica" w:cs="Helvetica"/>
          <w:sz w:val="20"/>
          <w:szCs w:val="20"/>
        </w:rPr>
        <w:t>Tanárgyfelelős</w:t>
      </w:r>
      <w:proofErr w:type="spellEnd"/>
    </w:p>
    <w:p w:rsidR="000D20A8" w:rsidRDefault="00116F60">
      <w:pPr>
        <w:pStyle w:val="Nincstrkz"/>
        <w:jc w:val="both"/>
        <w:rPr>
          <w:rStyle w:val="Ninguno"/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Helvetica" w:hAnsi="Helvetica"/>
          <w:sz w:val="20"/>
          <w:szCs w:val="20"/>
        </w:rPr>
        <w:t xml:space="preserve"> </w:t>
      </w:r>
    </w:p>
    <w:p w:rsidR="000D20A8" w:rsidRDefault="00116F60">
      <w:pPr>
        <w:pStyle w:val="Nincstrkz"/>
        <w:jc w:val="both"/>
      </w:pPr>
      <w:proofErr w:type="spellStart"/>
      <w:r>
        <w:rPr>
          <w:rStyle w:val="Ninguno"/>
          <w:rFonts w:ascii="Helvetica" w:hAnsi="Helvetica"/>
          <w:sz w:val="20"/>
          <w:szCs w:val="20"/>
        </w:rPr>
        <w:t>Pécs</w:t>
      </w:r>
      <w:proofErr w:type="spellEnd"/>
      <w:r>
        <w:rPr>
          <w:rStyle w:val="Ninguno"/>
          <w:rFonts w:ascii="Helvetica" w:hAnsi="Helvetica"/>
          <w:sz w:val="20"/>
          <w:szCs w:val="20"/>
        </w:rPr>
        <w:t>,</w:t>
      </w:r>
      <w:r>
        <w:rPr>
          <w:rStyle w:val="Ninguno"/>
          <w:rFonts w:ascii="Helvetica" w:hAnsi="Helvetica"/>
          <w:sz w:val="20"/>
          <w:szCs w:val="20"/>
          <w:lang w:val="es-ES_tradnl"/>
        </w:rPr>
        <w:t xml:space="preserve"> </w:t>
      </w:r>
      <w:r w:rsidR="0063758C">
        <w:rPr>
          <w:rStyle w:val="Ninguno"/>
          <w:rFonts w:ascii="Helvetica" w:hAnsi="Helvetica"/>
          <w:sz w:val="20"/>
          <w:szCs w:val="20"/>
          <w:lang w:val="es-ES_tradnl"/>
        </w:rPr>
        <w:t>2022.09.05.</w:t>
      </w:r>
    </w:p>
    <w:sectPr w:rsidR="000D20A8" w:rsidSect="0063758C">
      <w:headerReference w:type="default" r:id="rId8"/>
      <w:footerReference w:type="default" r:id="rId9"/>
      <w:pgSz w:w="11900" w:h="16840"/>
      <w:pgMar w:top="2127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97" w:rsidRDefault="007B5697">
      <w:r>
        <w:separator/>
      </w:r>
    </w:p>
  </w:endnote>
  <w:endnote w:type="continuationSeparator" w:id="0">
    <w:p w:rsidR="007B5697" w:rsidRDefault="007B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A8" w:rsidRDefault="000D20A8">
    <w:pPr>
      <w:pStyle w:val="BodyA"/>
      <w:spacing w:after="0" w:line="240" w:lineRule="auto"/>
      <w:rPr>
        <w:rStyle w:val="Ninguno"/>
        <w:sz w:val="16"/>
        <w:szCs w:val="16"/>
      </w:rPr>
    </w:pPr>
  </w:p>
  <w:p w:rsidR="000D20A8" w:rsidRDefault="00E00D8D">
    <w:pPr>
      <w:pStyle w:val="BodyA"/>
      <w:spacing w:after="0" w:line="240" w:lineRule="auto"/>
    </w:pPr>
    <w:r>
      <w:rPr>
        <w:rFonts w:eastAsia="Arial Unicode MS"/>
        <w:color w:val="auto"/>
        <w:sz w:val="16"/>
        <w:szCs w:val="16"/>
      </w:rPr>
      <w:t>Pécsi Tudományegyetem</w:t>
    </w:r>
    <w:r w:rsidR="00116F60">
      <w:rPr>
        <w:rStyle w:val="Ninguno"/>
        <w:b/>
        <w:bCs/>
        <w:sz w:val="16"/>
        <w:szCs w:val="16"/>
      </w:rPr>
      <w:br/>
    </w:r>
    <w:r>
      <w:rPr>
        <w:rFonts w:ascii="Calibri-Bold" w:eastAsia="Arial Unicode MS" w:hAnsi="Calibri-Bold" w:cs="Calibri-Bold"/>
        <w:b/>
        <w:bCs/>
        <w:color w:val="auto"/>
        <w:sz w:val="16"/>
        <w:szCs w:val="16"/>
      </w:rPr>
      <w:t xml:space="preserve">Műszaki és Informatikai Kar </w:t>
    </w:r>
    <w:r>
      <w:rPr>
        <w:rFonts w:eastAsia="Arial Unicode MS"/>
        <w:color w:val="auto"/>
        <w:sz w:val="16"/>
        <w:szCs w:val="16"/>
      </w:rPr>
      <w:t>- Építész Szakmai Intézet</w:t>
    </w:r>
    <w:r w:rsidR="00116F60">
      <w:rPr>
        <w:rStyle w:val="Ninguno"/>
        <w:b/>
        <w:bCs/>
        <w:color w:val="808080"/>
        <w:sz w:val="16"/>
        <w:szCs w:val="16"/>
        <w:u w:color="808080"/>
      </w:rPr>
      <w:br/>
    </w:r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>H-7624 P</w:t>
    </w:r>
    <w:proofErr w:type="spellStart"/>
    <w:r w:rsidR="00116F60">
      <w:rPr>
        <w:rStyle w:val="Ninguno"/>
        <w:b/>
        <w:bCs/>
        <w:color w:val="499BC9"/>
        <w:sz w:val="14"/>
        <w:szCs w:val="14"/>
        <w:u w:color="499BC9"/>
      </w:rPr>
      <w:t>écs</w:t>
    </w:r>
    <w:proofErr w:type="spellEnd"/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, </w:t>
    </w:r>
    <w:proofErr w:type="spellStart"/>
    <w:r w:rsidR="00116F60">
      <w:rPr>
        <w:rStyle w:val="Ninguno"/>
        <w:b/>
        <w:bCs/>
        <w:color w:val="499BC9"/>
        <w:sz w:val="14"/>
        <w:szCs w:val="14"/>
        <w:u w:color="499BC9"/>
      </w:rPr>
      <w:t>Boszorkány</w:t>
    </w:r>
    <w:proofErr w:type="spellEnd"/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 str. 2. |  phone: +36 72 501 500/23769 |  </w:t>
    </w:r>
    <w:proofErr w:type="spellStart"/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>e-mail</w:t>
    </w:r>
    <w:proofErr w:type="spellEnd"/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 xml:space="preserve">: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epitesz@mik.pte.hu </w:t>
    </w:r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 |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  </w:t>
    </w:r>
    <w:hyperlink r:id="rId1" w:history="1">
      <w:r w:rsidR="00116F60">
        <w:rPr>
          <w:rStyle w:val="Hyperlink0"/>
          <w:lang w:val="de-DE"/>
        </w:rPr>
        <w:t>http://mik.pte.hu</w:t>
      </w:r>
    </w:hyperlink>
    <w:r w:rsidR="00116F60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ab/>
    </w:r>
    <w:r w:rsidR="00116F60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ab/>
    </w:r>
    <w:r w:rsidR="00116F60">
      <w:rPr>
        <w:rStyle w:val="Ninguno"/>
        <w:rFonts w:ascii="Trebuchet MS" w:eastAsia="Trebuchet MS" w:hAnsi="Trebuchet MS" w:cs="Trebuchet MS"/>
        <w:sz w:val="14"/>
        <w:szCs w:val="14"/>
      </w:rPr>
      <w:fldChar w:fldCharType="begin"/>
    </w:r>
    <w:r w:rsidR="00116F60">
      <w:rPr>
        <w:rStyle w:val="Ninguno"/>
        <w:rFonts w:ascii="Trebuchet MS" w:eastAsia="Trebuchet MS" w:hAnsi="Trebuchet MS" w:cs="Trebuchet MS"/>
        <w:sz w:val="14"/>
        <w:szCs w:val="14"/>
      </w:rPr>
      <w:instrText xml:space="preserve"> PAGE </w:instrText>
    </w:r>
    <w:r w:rsidR="00116F60">
      <w:rPr>
        <w:rStyle w:val="Ninguno"/>
        <w:rFonts w:ascii="Trebuchet MS" w:eastAsia="Trebuchet MS" w:hAnsi="Trebuchet MS" w:cs="Trebuchet MS"/>
        <w:sz w:val="14"/>
        <w:szCs w:val="14"/>
      </w:rPr>
      <w:fldChar w:fldCharType="separate"/>
    </w:r>
    <w:r w:rsidR="005B0795">
      <w:rPr>
        <w:rStyle w:val="Ninguno"/>
        <w:rFonts w:ascii="Trebuchet MS" w:eastAsia="Trebuchet MS" w:hAnsi="Trebuchet MS" w:cs="Trebuchet MS"/>
        <w:noProof/>
        <w:sz w:val="14"/>
        <w:szCs w:val="14"/>
      </w:rPr>
      <w:t>7</w:t>
    </w:r>
    <w:r w:rsidR="00116F60">
      <w:rPr>
        <w:rStyle w:val="Ninguno"/>
        <w:rFonts w:ascii="Trebuchet MS" w:eastAsia="Trebuchet MS" w:hAnsi="Trebuchet MS" w:cs="Trebuchet M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97" w:rsidRDefault="007B5697">
      <w:r>
        <w:separator/>
      </w:r>
    </w:p>
  </w:footnote>
  <w:footnote w:type="continuationSeparator" w:id="0">
    <w:p w:rsidR="007B5697" w:rsidRDefault="007B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8D" w:rsidRDefault="00E00D8D">
    <w:pPr>
      <w:pStyle w:val="TEMATIKAFEJLC-LBLC"/>
      <w:rPr>
        <w:rStyle w:val="Ninguno"/>
        <w:color w:val="535353"/>
        <w:u w:color="FF0000"/>
        <w:lang w:val="es-ES_tradnl"/>
      </w:rPr>
    </w:pPr>
    <w:proofErr w:type="spellStart"/>
    <w:r>
      <w:rPr>
        <w:rStyle w:val="Ninguno"/>
        <w:color w:val="535353"/>
        <w:u w:color="FF0000"/>
      </w:rPr>
      <w:t>Építőművész</w:t>
    </w:r>
    <w:proofErr w:type="spellEnd"/>
    <w:r w:rsidR="00116F60">
      <w:rPr>
        <w:rStyle w:val="Ninguno"/>
        <w:color w:val="535353"/>
        <w:u w:color="FF0000"/>
      </w:rPr>
      <w:t xml:space="preserve"> M</w:t>
    </w:r>
    <w:r w:rsidR="00116F60">
      <w:rPr>
        <w:rStyle w:val="Ninguno"/>
        <w:color w:val="535353"/>
        <w:u w:color="FF0000"/>
        <w:lang w:val="es-ES_tradnl"/>
      </w:rPr>
      <w:t>A</w:t>
    </w:r>
    <w:r w:rsidR="00116F60">
      <w:rPr>
        <w:rStyle w:val="Ninguno"/>
        <w:color w:val="535353"/>
        <w:u w:color="FF0000"/>
      </w:rPr>
      <w:t xml:space="preserve"> </w:t>
    </w:r>
  </w:p>
  <w:p w:rsidR="000D20A8" w:rsidRDefault="00E00D8D">
    <w:pPr>
      <w:pStyle w:val="TEMATIKAFEJLC-LBLC"/>
      <w:rPr>
        <w:color w:val="535353"/>
      </w:rPr>
    </w:pPr>
    <w:proofErr w:type="spellStart"/>
    <w:r>
      <w:rPr>
        <w:color w:val="535353"/>
      </w:rPr>
      <w:t>Tantárgy</w:t>
    </w:r>
    <w:proofErr w:type="spellEnd"/>
    <w:r>
      <w:rPr>
        <w:color w:val="535353"/>
      </w:rPr>
      <w:t xml:space="preserve"> neve</w:t>
    </w:r>
    <w:r w:rsidR="00116F60">
      <w:rPr>
        <w:color w:val="535353"/>
      </w:rPr>
      <w:t>:</w:t>
    </w:r>
    <w:r w:rsidR="00116F60">
      <w:rPr>
        <w:color w:val="535353"/>
        <w:lang w:val="es-ES_tradnl"/>
      </w:rPr>
      <w:t xml:space="preserve"> </w:t>
    </w:r>
    <w:r>
      <w:rPr>
        <w:color w:val="535353"/>
        <w:lang w:val="es-ES_tradnl"/>
      </w:rPr>
      <w:t>Bútor- és tárgytervezés STÚDIÓ, Bútor- és tárgytervezés</w:t>
    </w:r>
    <w:r w:rsidR="00116F60">
      <w:rPr>
        <w:color w:val="535353"/>
      </w:rPr>
      <w:tab/>
    </w:r>
    <w:r w:rsidR="00116F60">
      <w:rPr>
        <w:color w:val="535353"/>
      </w:rPr>
      <w:tab/>
    </w:r>
    <w:r w:rsidR="00116F60">
      <w:rPr>
        <w:color w:val="535353"/>
      </w:rPr>
      <w:tab/>
    </w:r>
    <w:proofErr w:type="spellStart"/>
    <w:r>
      <w:rPr>
        <w:color w:val="535353"/>
      </w:rPr>
      <w:t>Tantárgyi</w:t>
    </w:r>
    <w:proofErr w:type="spellEnd"/>
    <w:r>
      <w:rPr>
        <w:color w:val="535353"/>
      </w:rPr>
      <w:t xml:space="preserve"> </w:t>
    </w:r>
    <w:proofErr w:type="spellStart"/>
    <w:r>
      <w:rPr>
        <w:color w:val="535353"/>
      </w:rPr>
      <w:t>tematika</w:t>
    </w:r>
    <w:proofErr w:type="spellEnd"/>
  </w:p>
  <w:p w:rsidR="000D20A8" w:rsidRDefault="00E00D8D">
    <w:pPr>
      <w:pStyle w:val="TEMATIKAFEJLC-LBLC"/>
      <w:rPr>
        <w:color w:val="535353"/>
      </w:rPr>
    </w:pPr>
    <w:proofErr w:type="spellStart"/>
    <w:r w:rsidRPr="00E00D8D">
      <w:rPr>
        <w:color w:val="535353"/>
      </w:rPr>
      <w:t>tantárgy-kód</w:t>
    </w:r>
    <w:proofErr w:type="spellEnd"/>
    <w:r w:rsidRPr="00E00D8D">
      <w:rPr>
        <w:color w:val="535353"/>
      </w:rPr>
      <w:t>:</w:t>
    </w:r>
    <w:r w:rsidR="005B0795">
      <w:rPr>
        <w:color w:val="535353"/>
      </w:rPr>
      <w:t xml:space="preserve"> </w:t>
    </w:r>
    <w:r w:rsidR="00116F60">
      <w:rPr>
        <w:color w:val="535353"/>
        <w:lang w:val="es-ES_tradnl"/>
      </w:rPr>
      <w:t>EPM023</w:t>
    </w:r>
    <w:r w:rsidR="005B0795">
      <w:rPr>
        <w:color w:val="535353"/>
        <w:lang w:val="es-ES_tradnl"/>
      </w:rPr>
      <w:t>MN</w:t>
    </w:r>
    <w:r w:rsidR="00116F60">
      <w:rPr>
        <w:color w:val="535353"/>
        <w:lang w:val="es-ES_tradnl"/>
      </w:rPr>
      <w:t>-GY-01, EPE237</w:t>
    </w:r>
    <w:r w:rsidR="005B0795">
      <w:rPr>
        <w:color w:val="535353"/>
        <w:lang w:val="es-ES_tradnl"/>
      </w:rPr>
      <w:t>MN</w:t>
    </w:r>
    <w:r w:rsidR="00116F60">
      <w:rPr>
        <w:color w:val="535353"/>
        <w:lang w:val="es-ES_tradnl"/>
      </w:rPr>
      <w:t>-LA-01</w:t>
    </w:r>
    <w:r w:rsidR="00116F60">
      <w:rPr>
        <w:color w:val="535353"/>
      </w:rPr>
      <w:tab/>
    </w:r>
    <w:r w:rsidR="00116F60">
      <w:rPr>
        <w:color w:val="535353"/>
      </w:rPr>
      <w:tab/>
    </w:r>
    <w:proofErr w:type="spellStart"/>
    <w:r>
      <w:rPr>
        <w:color w:val="535353"/>
      </w:rPr>
      <w:t>Előadás</w:t>
    </w:r>
    <w:proofErr w:type="spellEnd"/>
    <w:r w:rsidR="00116F60">
      <w:rPr>
        <w:color w:val="535353"/>
      </w:rPr>
      <w:t>:</w:t>
    </w:r>
    <w:r w:rsidR="00116F60">
      <w:rPr>
        <w:rStyle w:val="Ninguno"/>
        <w:color w:val="535353"/>
        <w:u w:color="FF0000"/>
      </w:rPr>
      <w:t xml:space="preserve"> (</w:t>
    </w:r>
    <w:r w:rsidR="00116F60">
      <w:rPr>
        <w:rStyle w:val="Ninguno"/>
        <w:color w:val="535353"/>
        <w:u w:color="FF0000"/>
        <w:lang w:val="es-ES_tradnl"/>
      </w:rPr>
      <w:t xml:space="preserve">1-15 </w:t>
    </w:r>
    <w:r>
      <w:rPr>
        <w:rStyle w:val="Ninguno"/>
        <w:color w:val="535353"/>
        <w:u w:color="FF0000"/>
        <w:lang w:val="es-ES_tradnl"/>
      </w:rPr>
      <w:t>hét</w:t>
    </w:r>
    <w:r w:rsidR="00116F60">
      <w:rPr>
        <w:rStyle w:val="Ninguno"/>
        <w:color w:val="535353"/>
        <w:u w:color="FF0000"/>
      </w:rPr>
      <w:t xml:space="preserve">, </w:t>
    </w:r>
    <w:r>
      <w:rPr>
        <w:rStyle w:val="Ninguno"/>
        <w:color w:val="535353"/>
        <w:u w:color="FF0000"/>
        <w:lang w:val="es-ES_tradnl"/>
      </w:rPr>
      <w:t>szerda</w:t>
    </w:r>
    <w:r w:rsidR="00116F60">
      <w:rPr>
        <w:rStyle w:val="Ninguno"/>
        <w:color w:val="535353"/>
        <w:u w:color="FF0000"/>
      </w:rPr>
      <w:t xml:space="preserve">, </w:t>
    </w:r>
    <w:r w:rsidR="00116F60">
      <w:rPr>
        <w:rStyle w:val="Ninguno"/>
        <w:color w:val="535353"/>
        <w:u w:color="FF0000"/>
        <w:lang w:val="es-ES_tradnl"/>
      </w:rPr>
      <w:t>13.15</w:t>
    </w:r>
    <w:r w:rsidR="00116F60">
      <w:rPr>
        <w:rStyle w:val="Ninguno"/>
        <w:color w:val="535353"/>
        <w:u w:color="FF0000"/>
      </w:rPr>
      <w:t>-</w:t>
    </w:r>
    <w:r w:rsidR="00116F60">
      <w:rPr>
        <w:rStyle w:val="Ninguno"/>
        <w:color w:val="535353"/>
        <w:u w:color="FF0000"/>
        <w:lang w:val="es-ES_tradnl"/>
      </w:rPr>
      <w:t>14.45</w:t>
    </w:r>
    <w:r w:rsidR="00116F60">
      <w:rPr>
        <w:rStyle w:val="Ninguno"/>
        <w:color w:val="535353"/>
        <w:u w:color="FF0000"/>
      </w:rPr>
      <w:t>)</w:t>
    </w:r>
    <w:r w:rsidR="00116F60">
      <w:rPr>
        <w:color w:val="535353"/>
      </w:rPr>
      <w:t xml:space="preserve"> </w:t>
    </w:r>
    <w:proofErr w:type="spellStart"/>
    <w:r>
      <w:rPr>
        <w:color w:val="535353"/>
      </w:rPr>
      <w:t>Helyszín</w:t>
    </w:r>
    <w:proofErr w:type="spellEnd"/>
    <w:r w:rsidR="00116F60">
      <w:rPr>
        <w:color w:val="535353"/>
      </w:rPr>
      <w:t xml:space="preserve">: </w:t>
    </w:r>
    <w:r w:rsidR="00116F60">
      <w:rPr>
        <w:rStyle w:val="Ninguno"/>
        <w:color w:val="535353"/>
        <w:u w:color="FF0000"/>
      </w:rPr>
      <w:t>PTE MIK</w:t>
    </w:r>
  </w:p>
  <w:p w:rsidR="000D20A8" w:rsidRDefault="00116F60">
    <w:pPr>
      <w:pStyle w:val="TEMATIKAFEJLC-LBLC"/>
    </w:pPr>
    <w:proofErr w:type="spellStart"/>
    <w:r>
      <w:rPr>
        <w:color w:val="535353"/>
      </w:rPr>
      <w:t>S</w:t>
    </w:r>
    <w:r w:rsidR="00E00D8D">
      <w:rPr>
        <w:color w:val="535353"/>
      </w:rPr>
      <w:t>z</w:t>
    </w:r>
    <w:r>
      <w:rPr>
        <w:color w:val="535353"/>
      </w:rPr>
      <w:t>emes</w:t>
    </w:r>
    <w:r w:rsidR="00E00D8D">
      <w:rPr>
        <w:color w:val="535353"/>
      </w:rPr>
      <w:t>z</w:t>
    </w:r>
    <w:r>
      <w:rPr>
        <w:color w:val="535353"/>
      </w:rPr>
      <w:t>ter</w:t>
    </w:r>
    <w:proofErr w:type="spellEnd"/>
    <w:r>
      <w:rPr>
        <w:color w:val="535353"/>
      </w:rPr>
      <w:t xml:space="preserve">: </w:t>
    </w:r>
    <w:r w:rsidR="00E00D8D">
      <w:rPr>
        <w:rStyle w:val="Ninguno"/>
        <w:color w:val="535353"/>
        <w:u w:color="FF0000"/>
        <w:lang w:val="es-ES_tradnl"/>
      </w:rPr>
      <w:t>Ősz</w:t>
    </w:r>
    <w:r>
      <w:rPr>
        <w:rStyle w:val="Ninguno"/>
        <w:color w:val="535353"/>
        <w:u w:color="FF0000"/>
        <w:lang w:val="es-ES_tradnl"/>
      </w:rPr>
      <w:t xml:space="preserve"> </w:t>
    </w:r>
    <w:r>
      <w:rPr>
        <w:color w:val="535353"/>
      </w:rPr>
      <w:tab/>
    </w:r>
    <w:r>
      <w:rPr>
        <w:color w:val="535353"/>
      </w:rPr>
      <w:tab/>
    </w:r>
    <w:r w:rsidR="00E00D8D">
      <w:rPr>
        <w:color w:val="535353"/>
        <w:lang w:val="es-ES_tradnl"/>
      </w:rPr>
      <w:t>Labor</w:t>
    </w:r>
    <w:r>
      <w:rPr>
        <w:color w:val="535353"/>
      </w:rPr>
      <w:t xml:space="preserve">: </w:t>
    </w:r>
    <w:r>
      <w:rPr>
        <w:rStyle w:val="Ninguno"/>
        <w:color w:val="535353"/>
        <w:u w:color="FF0000"/>
      </w:rPr>
      <w:t xml:space="preserve">1-15 </w:t>
    </w:r>
    <w:proofErr w:type="spellStart"/>
    <w:r w:rsidR="00E00D8D">
      <w:rPr>
        <w:rStyle w:val="Ninguno"/>
        <w:color w:val="535353"/>
        <w:u w:color="FF0000"/>
      </w:rPr>
      <w:t>hét</w:t>
    </w:r>
    <w:proofErr w:type="spellEnd"/>
    <w:r>
      <w:rPr>
        <w:rStyle w:val="Ninguno"/>
        <w:color w:val="535353"/>
        <w:u w:color="FF0000"/>
        <w:lang w:val="es-ES_tradnl"/>
      </w:rPr>
      <w:t>,</w:t>
    </w:r>
    <w:r>
      <w:rPr>
        <w:rStyle w:val="Ninguno"/>
        <w:color w:val="535353"/>
        <w:u w:color="FF0000"/>
      </w:rPr>
      <w:t xml:space="preserve"> </w:t>
    </w:r>
    <w:r w:rsidR="00E00D8D">
      <w:rPr>
        <w:rStyle w:val="Ninguno"/>
        <w:color w:val="535353"/>
        <w:u w:color="FF0000"/>
        <w:lang w:val="es-ES_tradnl"/>
      </w:rPr>
      <w:t>csütörtök</w:t>
    </w:r>
    <w:r>
      <w:rPr>
        <w:rStyle w:val="Ninguno"/>
        <w:color w:val="535353"/>
        <w:u w:color="FF0000"/>
      </w:rPr>
      <w:t xml:space="preserve"> </w:t>
    </w:r>
    <w:r>
      <w:rPr>
        <w:rStyle w:val="Ninguno"/>
        <w:color w:val="535353"/>
        <w:u w:color="FF0000"/>
        <w:lang w:val="es-ES_tradnl"/>
      </w:rPr>
      <w:t>9</w:t>
    </w:r>
    <w:r>
      <w:rPr>
        <w:rStyle w:val="Ninguno"/>
        <w:color w:val="535353"/>
        <w:u w:color="FF0000"/>
      </w:rPr>
      <w:t>.30-1</w:t>
    </w:r>
    <w:r>
      <w:rPr>
        <w:rStyle w:val="Ninguno"/>
        <w:color w:val="535353"/>
        <w:u w:color="FF0000"/>
        <w:lang w:val="es-ES_tradnl"/>
      </w:rPr>
      <w:t>2</w:t>
    </w:r>
    <w:r>
      <w:rPr>
        <w:rStyle w:val="Ninguno"/>
        <w:color w:val="535353"/>
        <w:u w:color="FF0000"/>
      </w:rPr>
      <w:t>.45</w:t>
    </w:r>
    <w:r>
      <w:rPr>
        <w:color w:val="535353"/>
      </w:rPr>
      <w:t xml:space="preserve"> </w:t>
    </w:r>
    <w:proofErr w:type="spellStart"/>
    <w:r w:rsidR="00E00D8D">
      <w:rPr>
        <w:color w:val="535353"/>
      </w:rPr>
      <w:t>Helyszín</w:t>
    </w:r>
    <w:proofErr w:type="spellEnd"/>
    <w:r w:rsidR="00E00D8D">
      <w:rPr>
        <w:color w:val="535353"/>
      </w:rPr>
      <w:t>:</w:t>
    </w:r>
    <w:r>
      <w:rPr>
        <w:color w:val="535353"/>
      </w:rPr>
      <w:t xml:space="preserve"> </w:t>
    </w:r>
    <w:r>
      <w:rPr>
        <w:rStyle w:val="Ninguno"/>
        <w:color w:val="535353"/>
        <w:u w:color="FF0000"/>
      </w:rPr>
      <w:t>PTE MIK, É81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24pt;height:24.75pt;visibility:visible" o:bullet="t">
        <v:imagedata r:id="rId1" o:title="bullet_blackmetal-black"/>
      </v:shape>
    </w:pict>
  </w:numPicBullet>
  <w:abstractNum w:abstractNumId="0" w15:restartNumberingAfterBreak="0">
    <w:nsid w:val="4C6C1A97"/>
    <w:multiLevelType w:val="hybridMultilevel"/>
    <w:tmpl w:val="A582F8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EA5"/>
    <w:multiLevelType w:val="hybridMultilevel"/>
    <w:tmpl w:val="0B82EB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2298"/>
    <w:multiLevelType w:val="hybridMultilevel"/>
    <w:tmpl w:val="A9E0A346"/>
    <w:lvl w:ilvl="0" w:tplc="5650BA4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600787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48ECE074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5E4C125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B2E8FB8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B3E877E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5BE979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7786E1C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878F3E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A8"/>
    <w:rsid w:val="00062C08"/>
    <w:rsid w:val="000D20A8"/>
    <w:rsid w:val="00116F60"/>
    <w:rsid w:val="002A7947"/>
    <w:rsid w:val="002D54F2"/>
    <w:rsid w:val="005B0795"/>
    <w:rsid w:val="0063758C"/>
    <w:rsid w:val="007B5697"/>
    <w:rsid w:val="00A25771"/>
    <w:rsid w:val="00D64339"/>
    <w:rsid w:val="00E00D8D"/>
    <w:rsid w:val="00F039C2"/>
    <w:rsid w:val="00F7683F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2871"/>
  <w15:docId w15:val="{6D308DFD-EC95-4B73-AE29-38A8087D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Cmsor1">
    <w:name w:val="heading 1"/>
    <w:next w:val="Norml"/>
    <w:pPr>
      <w:keepNext/>
      <w:keepLines/>
      <w:spacing w:before="240"/>
      <w:outlineLvl w:val="0"/>
    </w:pPr>
    <w:rPr>
      <w:rFonts w:eastAsia="Times New Roman"/>
      <w:i/>
      <w:iCs/>
      <w:color w:val="2F759E"/>
      <w:sz w:val="22"/>
      <w:szCs w:val="22"/>
      <w:u w:color="2F759E"/>
      <w:lang w:val="en-US"/>
    </w:rPr>
  </w:style>
  <w:style w:type="paragraph" w:styleId="Cmsor2">
    <w:name w:val="heading 2"/>
    <w:next w:val="Norml"/>
    <w:pPr>
      <w:keepNext/>
      <w:keepLines/>
      <w:spacing w:before="240"/>
      <w:outlineLvl w:val="1"/>
    </w:pPr>
    <w:rPr>
      <w:rFonts w:cs="Arial Unicode MS"/>
      <w:b/>
      <w:bCs/>
      <w:color w:val="2F759E"/>
      <w:u w:color="2F759E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MATIKAFEJLC-LBLC">
    <w:name w:val="TEMATIKA FEJLÉC-LÁBLÉC"/>
    <w:pPr>
      <w:tabs>
        <w:tab w:val="center" w:pos="4536"/>
        <w:tab w:val="right" w:pos="9044"/>
      </w:tabs>
    </w:pPr>
    <w:rPr>
      <w:rFonts w:ascii="Century Gothic" w:hAnsi="Century Gothic" w:cs="Arial Unicode MS"/>
      <w:b/>
      <w:bCs/>
      <w:color w:val="808080"/>
      <w:sz w:val="14"/>
      <w:szCs w:val="14"/>
      <w:u w:color="525252"/>
      <w:lang w:val="en-US"/>
    </w:rPr>
  </w:style>
  <w:style w:type="character" w:customStyle="1" w:styleId="Ninguno">
    <w:name w:val="Ninguno"/>
    <w:rPr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outline w:val="0"/>
      <w:color w:val="0000FF"/>
      <w:u w:val="single" w:color="0000FF"/>
      <w:lang w:val="de-DE"/>
    </w:rPr>
  </w:style>
  <w:style w:type="character" w:customStyle="1" w:styleId="Hyperlink0">
    <w:name w:val="Hyperlink.0"/>
    <w:basedOn w:val="Ninguno"/>
    <w:rPr>
      <w:rFonts w:ascii="Calibri" w:eastAsia="Calibri" w:hAnsi="Calibri" w:cs="Calibri"/>
      <w:b/>
      <w:bCs/>
      <w:outline w:val="0"/>
      <w:color w:val="499BC9"/>
      <w:sz w:val="14"/>
      <w:szCs w:val="14"/>
      <w:u w:val="none" w:color="499BC9"/>
      <w:lang w:val="en-US"/>
    </w:rPr>
  </w:style>
  <w:style w:type="paragraph" w:styleId="Nincstrkz">
    <w:name w:val="No Spacing"/>
    <w:link w:val="NincstrkzChar"/>
    <w:uiPriority w:val="1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EMATIKA-OKTATK">
    <w:name w:val="TEMATIKA-OKTATÓK"/>
    <w:pPr>
      <w:tabs>
        <w:tab w:val="left" w:pos="2977"/>
      </w:tabs>
    </w:pPr>
    <w:rPr>
      <w:rFonts w:cs="Arial Unicode MS"/>
      <w:b/>
      <w:bCs/>
      <w:color w:val="7D7D7D"/>
      <w:u w:color="7D7D7D"/>
      <w:lang w:val="en-US"/>
    </w:rPr>
  </w:style>
  <w:style w:type="character" w:customStyle="1" w:styleId="Hyperlink1">
    <w:name w:val="Hyperlink.1"/>
    <w:basedOn w:val="Enlace"/>
    <w:rPr>
      <w:i/>
      <w:iCs/>
      <w:outline w:val="0"/>
      <w:color w:val="000000"/>
      <w:sz w:val="20"/>
      <w:szCs w:val="20"/>
      <w:u w:val="single" w:color="000000"/>
      <w:lang w:val="de-DE"/>
    </w:rPr>
  </w:style>
  <w:style w:type="paragraph" w:styleId="lfej">
    <w:name w:val="header"/>
    <w:basedOn w:val="Norml"/>
    <w:link w:val="lfej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A25771"/>
  </w:style>
  <w:style w:type="character" w:customStyle="1" w:styleId="NincstrkzChar">
    <w:name w:val="Nincs térköz Char"/>
    <w:basedOn w:val="Bekezdsalapbettpusa"/>
    <w:link w:val="Nincstrkz"/>
    <w:uiPriority w:val="1"/>
    <w:rsid w:val="00A25771"/>
    <w:rPr>
      <w:rFonts w:eastAsia="Times New Roman"/>
      <w:color w:val="000000"/>
      <w:sz w:val="24"/>
      <w:szCs w:val="24"/>
      <w:u w:color="000000"/>
      <w:lang w:val="en-US"/>
    </w:rPr>
  </w:style>
  <w:style w:type="paragraph" w:styleId="Listaszerbekezds">
    <w:name w:val="List Paragraph"/>
    <w:basedOn w:val="Norml"/>
    <w:uiPriority w:val="34"/>
    <w:qFormat/>
    <w:rsid w:val="00F7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0CCE-2313-4BD5-98FF-BD7179FB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1764</Words>
  <Characters>12179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Fanni</dc:creator>
  <cp:lastModifiedBy>Fanni Török</cp:lastModifiedBy>
  <cp:revision>5</cp:revision>
  <dcterms:created xsi:type="dcterms:W3CDTF">2022-10-11T09:16:00Z</dcterms:created>
  <dcterms:modified xsi:type="dcterms:W3CDTF">2022-10-11T11:34:00Z</dcterms:modified>
</cp:coreProperties>
</file>