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2676E4B" w:rsidR="00034EEB" w:rsidRPr="00E76DE9" w:rsidRDefault="003C6F18" w:rsidP="0066620B">
      <w:pPr>
        <w:pStyle w:val="Cmsor1"/>
        <w:jc w:val="both"/>
        <w:rPr>
          <w:rStyle w:val="None"/>
        </w:rPr>
      </w:pPr>
      <w:r>
        <w:rPr>
          <w:rStyle w:val="None"/>
        </w:rPr>
        <w:t xml:space="preserve">General </w:t>
      </w:r>
      <w:proofErr w:type="spellStart"/>
      <w:r>
        <w:rPr>
          <w:rStyle w:val="None"/>
        </w:rPr>
        <w:t>Information</w:t>
      </w:r>
      <w:proofErr w:type="spellEnd"/>
      <w:r w:rsidR="00034EEB" w:rsidRPr="00E76DE9">
        <w:rPr>
          <w:rStyle w:val="None"/>
        </w:rPr>
        <w:t>:</w:t>
      </w:r>
    </w:p>
    <w:p w14:paraId="5DE78A2D" w14:textId="77777777" w:rsidR="003C6F18" w:rsidRDefault="003C6F18" w:rsidP="003C6F1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Curriculum</w:t>
      </w:r>
      <w:r w:rsidR="00714872" w:rsidRPr="00E76DE9">
        <w:rPr>
          <w:rStyle w:val="None"/>
          <w:b/>
          <w:bCs/>
          <w:sz w:val="20"/>
          <w:szCs w:val="20"/>
          <w:lang w:val="hu-HU"/>
        </w:rPr>
        <w:t>:</w:t>
      </w:r>
      <w:r w:rsidR="00714872" w:rsidRPr="00E76DE9">
        <w:rPr>
          <w:rStyle w:val="None"/>
          <w:b/>
          <w:bCs/>
          <w:sz w:val="20"/>
          <w:szCs w:val="20"/>
          <w:lang w:val="hu-HU"/>
        </w:rPr>
        <w:tab/>
      </w:r>
      <w:r w:rsidRPr="00DF5A4B">
        <w:rPr>
          <w:rStyle w:val="q4iawc"/>
          <w:sz w:val="20"/>
          <w:lang w:val="en"/>
        </w:rPr>
        <w:t>Undivided Master's Degree in Architectural Engineering</w:t>
      </w:r>
      <w:r>
        <w:rPr>
          <w:rStyle w:val="None"/>
          <w:sz w:val="20"/>
          <w:szCs w:val="20"/>
          <w:lang w:val="hu-HU"/>
        </w:rPr>
        <w:t xml:space="preserve">, </w:t>
      </w:r>
    </w:p>
    <w:p w14:paraId="7DF937E1" w14:textId="5A42A126" w:rsidR="003C6F18" w:rsidRPr="00DF5A4B" w:rsidRDefault="003C6F18" w:rsidP="003C6F18">
      <w:pPr>
        <w:pStyle w:val="Nincstrkz"/>
        <w:tabs>
          <w:tab w:val="left" w:pos="2977"/>
        </w:tabs>
        <w:jc w:val="both"/>
        <w:rPr>
          <w:rStyle w:val="q4iawc"/>
        </w:rPr>
      </w:pPr>
      <w:r>
        <w:rPr>
          <w:rStyle w:val="None"/>
          <w:sz w:val="20"/>
          <w:szCs w:val="20"/>
          <w:lang w:val="hu-HU"/>
        </w:rPr>
        <w:tab/>
      </w:r>
      <w:proofErr w:type="spellStart"/>
      <w:r w:rsidRPr="00DF5A4B">
        <w:rPr>
          <w:rStyle w:val="None"/>
          <w:sz w:val="20"/>
          <w:szCs w:val="20"/>
          <w:lang w:val="hu-HU"/>
        </w:rPr>
        <w:t>Ba</w:t>
      </w:r>
      <w:r>
        <w:rPr>
          <w:rStyle w:val="None"/>
          <w:sz w:val="20"/>
          <w:szCs w:val="20"/>
          <w:lang w:val="hu-HU"/>
        </w:rPr>
        <w:t>chelor's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sz w:val="20"/>
          <w:szCs w:val="20"/>
          <w:lang w:val="hu-HU"/>
        </w:rPr>
        <w:t>degree</w:t>
      </w:r>
      <w:proofErr w:type="spellEnd"/>
      <w:r>
        <w:rPr>
          <w:rStyle w:val="None"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sz w:val="20"/>
          <w:szCs w:val="20"/>
          <w:lang w:val="hu-HU"/>
        </w:rPr>
        <w:t>architecture</w:t>
      </w:r>
      <w:proofErr w:type="spellEnd"/>
    </w:p>
    <w:p w14:paraId="19EEEF8C" w14:textId="2E9CC556" w:rsidR="009063FE" w:rsidRPr="00E76DE9" w:rsidRDefault="003C6F18" w:rsidP="003C6F18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name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Architectural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drawing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C20CC3">
        <w:rPr>
          <w:rStyle w:val="None"/>
          <w:b/>
          <w:bCs/>
          <w:smallCaps/>
          <w:sz w:val="33"/>
          <w:szCs w:val="33"/>
          <w:lang w:val="hu-HU"/>
        </w:rPr>
        <w:t>4</w:t>
      </w:r>
    </w:p>
    <w:p w14:paraId="7E689DE1" w14:textId="1B9EBD4F" w:rsidR="00034EEB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code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</w:t>
      </w:r>
      <w:r w:rsidR="00CB58C2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AN</w:t>
      </w:r>
    </w:p>
    <w:p w14:paraId="0E7DC0A5" w14:textId="1B721145" w:rsidR="009063FE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Semes</w:t>
      </w:r>
      <w:r w:rsidR="00001F00" w:rsidRPr="00E76DE9">
        <w:rPr>
          <w:rStyle w:val="None"/>
          <w:b/>
          <w:bCs/>
          <w:sz w:val="20"/>
          <w:szCs w:val="20"/>
          <w:lang w:val="hu-HU"/>
        </w:rPr>
        <w:t>ter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465479CD" w:rsidR="009063FE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Number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credits</w:t>
      </w:r>
      <w:proofErr w:type="spellEnd"/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2863B7E5" w:rsidR="009063FE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Evaluation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midterm</w:t>
      </w:r>
      <w:proofErr w:type="spellEnd"/>
      <w:r>
        <w:rPr>
          <w:rStyle w:val="None"/>
          <w:sz w:val="20"/>
          <w:szCs w:val="20"/>
          <w:lang w:val="hu-HU"/>
        </w:rPr>
        <w:t xml:space="preserve"> mark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3147F800" w:rsidR="009063FE" w:rsidRPr="00E76DE9" w:rsidRDefault="003C6F1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83432">
        <w:rPr>
          <w:rStyle w:val="q4iawc"/>
          <w:b/>
          <w:sz w:val="20"/>
          <w:lang w:val="en"/>
        </w:rPr>
        <w:t>Prerequisites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="00001F00" w:rsidRPr="00E76DE9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z w:val="20"/>
          <w:szCs w:val="20"/>
          <w:lang w:val="hu-HU"/>
        </w:rPr>
        <w:t>Architectural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drawing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gramStart"/>
      <w:r w:rsidR="009457D4">
        <w:rPr>
          <w:rStyle w:val="None"/>
          <w:b/>
          <w:bCs/>
          <w:sz w:val="20"/>
          <w:szCs w:val="20"/>
          <w:lang w:val="hu-HU"/>
        </w:rPr>
        <w:t>3</w:t>
      </w:r>
      <w:proofErr w:type="gramEnd"/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DB70270" w:rsidR="002B3B18" w:rsidRPr="00E76DE9" w:rsidRDefault="003C6F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bCs/>
          <w:color w:val="000000" w:themeColor="text1"/>
        </w:rPr>
        <w:t>Subject</w:t>
      </w:r>
      <w:proofErr w:type="spellEnd"/>
      <w:r>
        <w:rPr>
          <w:rStyle w:val="None"/>
          <w:bCs/>
          <w:color w:val="000000" w:themeColor="text1"/>
        </w:rPr>
        <w:t xml:space="preserve"> </w:t>
      </w:r>
      <w:proofErr w:type="spellStart"/>
      <w:r>
        <w:rPr>
          <w:rStyle w:val="None"/>
          <w:bCs/>
          <w:color w:val="000000" w:themeColor="text1"/>
        </w:rPr>
        <w:t>manager</w:t>
      </w:r>
      <w:proofErr w:type="spellEnd"/>
      <w:r w:rsidR="00AA7EC0" w:rsidRPr="00E76DE9">
        <w:rPr>
          <w:rStyle w:val="None"/>
          <w:bCs/>
          <w:color w:val="000000" w:themeColor="text1"/>
        </w:rPr>
        <w:t>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Németh Pál, </w:t>
      </w:r>
      <w:r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14:paraId="2C754E8D" w14:textId="7756E896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="003C6F18"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 w:rsidR="003C6F18"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548C76BF" w:rsidR="002B3B18" w:rsidRPr="00E76DE9" w:rsidRDefault="003C6F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="002B3B18" w:rsidRPr="00E76DE9">
        <w:rPr>
          <w:rStyle w:val="None"/>
          <w:b w:val="0"/>
          <w:sz w:val="18"/>
          <w:szCs w:val="18"/>
        </w:rPr>
        <w:t xml:space="preserve">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B0E8781" w14:textId="021F9EBB" w:rsidR="00CB58C2" w:rsidRPr="00E76DE9" w:rsidRDefault="003C6F18" w:rsidP="00CB58C2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color w:val="000000" w:themeColor="text1"/>
          <w:sz w:val="18"/>
          <w:szCs w:val="18"/>
          <w:shd w:val="clear" w:color="auto" w:fill="FFFFFF"/>
        </w:rPr>
        <w:t>Instructors</w:t>
      </w:r>
      <w:proofErr w:type="spellEnd"/>
      <w:r w:rsidR="00417E9C"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="00417E9C" w:rsidRPr="00E76DE9">
        <w:rPr>
          <w:rStyle w:val="None"/>
          <w:sz w:val="18"/>
          <w:szCs w:val="18"/>
        </w:rPr>
        <w:tab/>
      </w:r>
      <w:r w:rsidR="00CB58C2" w:rsidRPr="00E76DE9">
        <w:rPr>
          <w:rStyle w:val="None"/>
          <w:bCs/>
          <w:color w:val="000000" w:themeColor="text1"/>
          <w:sz w:val="18"/>
          <w:szCs w:val="18"/>
        </w:rPr>
        <w:t xml:space="preserve">Dr. Németh Pál, </w:t>
      </w:r>
      <w:r w:rsidR="00CB58C2"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14:paraId="777166CE" w14:textId="77777777" w:rsidR="00CB58C2" w:rsidRPr="00E76DE9" w:rsidRDefault="00CB58C2" w:rsidP="00CB58C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B-327</w:t>
      </w:r>
    </w:p>
    <w:p w14:paraId="5481F248" w14:textId="77777777" w:rsidR="00CB58C2" w:rsidRPr="00E76DE9" w:rsidRDefault="00CB58C2" w:rsidP="00CB58C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nemeth.pal@mik.pte.hu</w:t>
      </w:r>
    </w:p>
    <w:p w14:paraId="1838A154" w14:textId="77777777" w:rsidR="00CB58C2" w:rsidRPr="00E76DE9" w:rsidRDefault="00CB58C2" w:rsidP="00CB58C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E76DE9">
        <w:rPr>
          <w:rStyle w:val="None"/>
          <w:b w:val="0"/>
          <w:sz w:val="18"/>
          <w:szCs w:val="18"/>
        </w:rPr>
        <w:t>: +36 72 503 650 / 23815</w:t>
      </w:r>
    </w:p>
    <w:p w14:paraId="479BE619" w14:textId="2EB78177" w:rsidR="00F61E00" w:rsidRPr="00A2244D" w:rsidRDefault="002B3B18" w:rsidP="00CB58C2">
      <w:pPr>
        <w:pStyle w:val="TEMATIKA-OKTATK"/>
        <w:jc w:val="both"/>
        <w:rPr>
          <w:rStyle w:val="None"/>
          <w:color w:val="auto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CB58C2">
        <w:rPr>
          <w:rStyle w:val="None"/>
          <w:color w:val="auto"/>
          <w:sz w:val="18"/>
          <w:szCs w:val="18"/>
        </w:rPr>
        <w:t xml:space="preserve">Mariann Devecseri </w:t>
      </w:r>
      <w:proofErr w:type="spellStart"/>
      <w:r w:rsidR="00CB58C2">
        <w:rPr>
          <w:rStyle w:val="None"/>
          <w:color w:val="auto"/>
          <w:sz w:val="18"/>
          <w:szCs w:val="18"/>
        </w:rPr>
        <w:t>lecturer</w:t>
      </w:r>
      <w:proofErr w:type="spellEnd"/>
    </w:p>
    <w:p w14:paraId="42D717A3" w14:textId="1B70B69F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="00076995">
        <w:rPr>
          <w:rStyle w:val="None"/>
          <w:b w:val="0"/>
          <w:sz w:val="18"/>
          <w:szCs w:val="18"/>
        </w:rPr>
        <w:t>Office</w:t>
      </w:r>
      <w:r w:rsidRPr="00E76DE9">
        <w:rPr>
          <w:rStyle w:val="None"/>
          <w:b w:val="0"/>
          <w:sz w:val="18"/>
          <w:szCs w:val="18"/>
        </w:rPr>
        <w:t xml:space="preserve">: 7624 </w:t>
      </w:r>
      <w:r w:rsidR="00076995">
        <w:rPr>
          <w:rStyle w:val="None"/>
          <w:b w:val="0"/>
          <w:sz w:val="18"/>
          <w:szCs w:val="18"/>
        </w:rPr>
        <w:t xml:space="preserve">Hungary, Pécs, Boszorkány </w:t>
      </w:r>
      <w:proofErr w:type="spellStart"/>
      <w:r w:rsidR="00076995"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B-337</w:t>
      </w:r>
    </w:p>
    <w:p w14:paraId="47EC1DC1" w14:textId="3D5AAE0C" w:rsidR="00854B2A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854B2A" w:rsidRPr="003D1BF9">
          <w:rPr>
            <w:rStyle w:val="Hiperhivatkozs"/>
            <w:b w:val="0"/>
            <w:sz w:val="18"/>
            <w:szCs w:val="18"/>
          </w:rPr>
          <w:t>marianna.d22@gmail.com</w:t>
        </w:r>
      </w:hyperlink>
    </w:p>
    <w:p w14:paraId="6E75F679" w14:textId="5AD3CEC9" w:rsidR="00F61E00" w:rsidRPr="00E76DE9" w:rsidRDefault="00854B2A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bookmarkStart w:id="0" w:name="_GoBack"/>
      <w:bookmarkEnd w:id="0"/>
      <w:r w:rsidR="00076995">
        <w:rPr>
          <w:rStyle w:val="None"/>
          <w:b w:val="0"/>
          <w:sz w:val="18"/>
          <w:szCs w:val="18"/>
        </w:rPr>
        <w:t xml:space="preserve">Work </w:t>
      </w:r>
      <w:proofErr w:type="spellStart"/>
      <w:r w:rsidR="00076995">
        <w:rPr>
          <w:rStyle w:val="None"/>
          <w:b w:val="0"/>
          <w:sz w:val="18"/>
          <w:szCs w:val="18"/>
        </w:rPr>
        <w:t>phone</w:t>
      </w:r>
      <w:proofErr w:type="spellEnd"/>
      <w:r w:rsidR="00F61E00" w:rsidRPr="00E76DE9">
        <w:rPr>
          <w:rStyle w:val="None"/>
          <w:b w:val="0"/>
          <w:sz w:val="18"/>
          <w:szCs w:val="18"/>
        </w:rPr>
        <w:t>: +36 72 503 650 / 23899</w:t>
      </w:r>
    </w:p>
    <w:p w14:paraId="57E64C63" w14:textId="31E2038D" w:rsidR="002B3B18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76DE9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76DE9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6DE2A124" w:rsidR="00705DF3" w:rsidRPr="00E76DE9" w:rsidRDefault="00063E49" w:rsidP="00705DF3">
      <w:pPr>
        <w:pStyle w:val="Cmsor2"/>
        <w:jc w:val="both"/>
      </w:pPr>
      <w:proofErr w:type="spellStart"/>
      <w:r>
        <w:t>Subject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14:paraId="774F1A3E" w14:textId="60373062" w:rsidR="00CC1D3A" w:rsidRPr="000812BD" w:rsidRDefault="00063E49" w:rsidP="000812BD">
      <w:pPr>
        <w:widowControl w:val="0"/>
        <w:jc w:val="both"/>
        <w:rPr>
          <w:sz w:val="20"/>
          <w:szCs w:val="20"/>
        </w:rPr>
      </w:pPr>
      <w:r w:rsidRPr="00063E49">
        <w:rPr>
          <w:sz w:val="20"/>
          <w:szCs w:val="20"/>
        </w:rPr>
        <w:t xml:space="preserve">The </w:t>
      </w:r>
      <w:proofErr w:type="spellStart"/>
      <w:r w:rsidRPr="00063E49">
        <w:rPr>
          <w:sz w:val="20"/>
          <w:szCs w:val="20"/>
        </w:rPr>
        <w:t>course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builds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knowledge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acquired</w:t>
      </w:r>
      <w:proofErr w:type="spellEnd"/>
      <w:r w:rsidRPr="00063E49">
        <w:rPr>
          <w:sz w:val="20"/>
          <w:szCs w:val="20"/>
        </w:rPr>
        <w:t xml:space="preserve"> in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courses</w:t>
      </w:r>
      <w:proofErr w:type="spellEnd"/>
      <w:r w:rsidRPr="00063E49">
        <w:rPr>
          <w:sz w:val="20"/>
          <w:szCs w:val="20"/>
        </w:rPr>
        <w:t xml:space="preserve"> ARCHITECTURE, DESIGN 1-3, and </w:t>
      </w:r>
      <w:proofErr w:type="spellStart"/>
      <w:r w:rsidRPr="00063E49">
        <w:rPr>
          <w:sz w:val="20"/>
          <w:szCs w:val="20"/>
        </w:rPr>
        <w:t>thus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focuses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presentation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its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real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content</w:t>
      </w:r>
      <w:proofErr w:type="spellEnd"/>
      <w:r w:rsidRPr="00063E49">
        <w:rPr>
          <w:sz w:val="20"/>
          <w:szCs w:val="20"/>
        </w:rPr>
        <w:t xml:space="preserve">. The </w:t>
      </w:r>
      <w:proofErr w:type="spellStart"/>
      <w:r w:rsidRPr="00063E49">
        <w:rPr>
          <w:sz w:val="20"/>
          <w:szCs w:val="20"/>
        </w:rPr>
        <w:t>search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for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discovery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independent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style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through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various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stylistic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exercises</w:t>
      </w:r>
      <w:proofErr w:type="spellEnd"/>
      <w:r w:rsidRPr="00063E49">
        <w:rPr>
          <w:sz w:val="20"/>
          <w:szCs w:val="20"/>
        </w:rPr>
        <w:t xml:space="preserve">,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production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tables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creative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tables</w:t>
      </w:r>
      <w:proofErr w:type="spellEnd"/>
      <w:r w:rsidRPr="00063E49">
        <w:rPr>
          <w:sz w:val="20"/>
          <w:szCs w:val="20"/>
        </w:rPr>
        <w:t xml:space="preserve">, and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combined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use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freehand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digital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techniques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will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continue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to</w:t>
      </w:r>
      <w:proofErr w:type="spellEnd"/>
      <w:r w:rsidRPr="00063E49">
        <w:rPr>
          <w:sz w:val="20"/>
          <w:szCs w:val="20"/>
        </w:rPr>
        <w:t xml:space="preserve"> be important </w:t>
      </w:r>
      <w:proofErr w:type="spellStart"/>
      <w:r w:rsidRPr="00063E49">
        <w:rPr>
          <w:sz w:val="20"/>
          <w:szCs w:val="20"/>
        </w:rPr>
        <w:t>factors</w:t>
      </w:r>
      <w:proofErr w:type="spellEnd"/>
      <w:r w:rsidRPr="00063E49">
        <w:rPr>
          <w:sz w:val="20"/>
          <w:szCs w:val="20"/>
        </w:rPr>
        <w:t xml:space="preserve">. The </w:t>
      </w:r>
      <w:proofErr w:type="spellStart"/>
      <w:r w:rsidRPr="00063E49">
        <w:rPr>
          <w:sz w:val="20"/>
          <w:szCs w:val="20"/>
        </w:rPr>
        <w:t>course</w:t>
      </w:r>
      <w:proofErr w:type="spellEnd"/>
      <w:r w:rsidRPr="00063E49">
        <w:rPr>
          <w:sz w:val="20"/>
          <w:szCs w:val="20"/>
        </w:rPr>
        <w:t xml:space="preserve"> is </w:t>
      </w:r>
      <w:proofErr w:type="spellStart"/>
      <w:r w:rsidRPr="00063E49">
        <w:rPr>
          <w:sz w:val="20"/>
          <w:szCs w:val="20"/>
        </w:rPr>
        <w:t>characterised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by</w:t>
      </w:r>
      <w:proofErr w:type="spellEnd"/>
      <w:r w:rsidRPr="00063E49">
        <w:rPr>
          <w:sz w:val="20"/>
          <w:szCs w:val="20"/>
        </w:rPr>
        <w:t xml:space="preserve"> project-</w:t>
      </w:r>
      <w:proofErr w:type="spellStart"/>
      <w:r w:rsidRPr="00063E49">
        <w:rPr>
          <w:sz w:val="20"/>
          <w:szCs w:val="20"/>
        </w:rPr>
        <w:t>based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thinking</w:t>
      </w:r>
      <w:proofErr w:type="spellEnd"/>
      <w:r w:rsidRPr="00063E49">
        <w:rPr>
          <w:sz w:val="20"/>
          <w:szCs w:val="20"/>
        </w:rPr>
        <w:t xml:space="preserve">, </w:t>
      </w:r>
      <w:proofErr w:type="spellStart"/>
      <w:r w:rsidRPr="00063E49">
        <w:rPr>
          <w:sz w:val="20"/>
          <w:szCs w:val="20"/>
        </w:rPr>
        <w:t>applying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further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developing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refining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visual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skills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related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to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presentations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through</w:t>
      </w:r>
      <w:proofErr w:type="spellEnd"/>
      <w:r w:rsidRPr="00063E49">
        <w:rPr>
          <w:sz w:val="20"/>
          <w:szCs w:val="20"/>
        </w:rPr>
        <w:t xml:space="preserve"> a </w:t>
      </w:r>
      <w:proofErr w:type="spellStart"/>
      <w:r w:rsidRPr="00063E49">
        <w:rPr>
          <w:sz w:val="20"/>
          <w:szCs w:val="20"/>
        </w:rPr>
        <w:t>complete</w:t>
      </w:r>
      <w:proofErr w:type="spellEnd"/>
      <w:r w:rsidRPr="00063E49">
        <w:rPr>
          <w:sz w:val="20"/>
          <w:szCs w:val="20"/>
        </w:rPr>
        <w:t xml:space="preserve"> project-</w:t>
      </w:r>
      <w:proofErr w:type="spellStart"/>
      <w:r w:rsidRPr="00063E49">
        <w:rPr>
          <w:sz w:val="20"/>
          <w:szCs w:val="20"/>
        </w:rPr>
        <w:t>related</w:t>
      </w:r>
      <w:proofErr w:type="spellEnd"/>
      <w:r w:rsidRPr="00063E49">
        <w:rPr>
          <w:sz w:val="20"/>
          <w:szCs w:val="20"/>
        </w:rPr>
        <w:t xml:space="preserve"> series of </w:t>
      </w:r>
      <w:proofErr w:type="spellStart"/>
      <w:r w:rsidRPr="00063E49">
        <w:rPr>
          <w:sz w:val="20"/>
          <w:szCs w:val="20"/>
        </w:rPr>
        <w:t>tasks</w:t>
      </w:r>
      <w:proofErr w:type="spellEnd"/>
      <w:r w:rsidRPr="00063E49">
        <w:rPr>
          <w:sz w:val="20"/>
          <w:szCs w:val="20"/>
        </w:rPr>
        <w:t>.</w:t>
      </w:r>
    </w:p>
    <w:p w14:paraId="4863CCAD" w14:textId="01457841" w:rsidR="00705DF3" w:rsidRPr="00E76DE9" w:rsidRDefault="00063E49" w:rsidP="00705DF3">
      <w:pPr>
        <w:pStyle w:val="Cmsor2"/>
        <w:jc w:val="both"/>
      </w:pPr>
      <w:proofErr w:type="spellStart"/>
      <w:r>
        <w:rPr>
          <w:rStyle w:val="None"/>
        </w:rPr>
        <w:t>Purpose</w:t>
      </w:r>
      <w:proofErr w:type="spellEnd"/>
      <w:r>
        <w:rPr>
          <w:rStyle w:val="None"/>
        </w:rPr>
        <w:t xml:space="preserve"> of </w:t>
      </w:r>
      <w:proofErr w:type="spellStart"/>
      <w:r>
        <w:rPr>
          <w:rStyle w:val="None"/>
        </w:rPr>
        <w:t>education</w:t>
      </w:r>
      <w:proofErr w:type="spellEnd"/>
    </w:p>
    <w:p w14:paraId="5EC132D0" w14:textId="77777777" w:rsidR="00063E49" w:rsidRPr="009A54D9" w:rsidRDefault="00063E49" w:rsidP="00063E4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eastAsia="hu-HU"/>
        </w:rPr>
      </w:pPr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The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basic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goal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of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course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is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to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learn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basics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of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independent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visual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expression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so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that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architectural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presentation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,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from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first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sketches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to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complete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visual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design,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does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not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cause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problems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for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student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.</w:t>
      </w:r>
    </w:p>
    <w:p w14:paraId="0F567D07" w14:textId="2D8249C6" w:rsidR="006967BB" w:rsidRPr="00E76DE9" w:rsidRDefault="00063E49" w:rsidP="00705DF3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Subjects</w:t>
      </w:r>
      <w:proofErr w:type="spellEnd"/>
      <w:r>
        <w:rPr>
          <w:rStyle w:val="None"/>
        </w:rPr>
        <w:t xml:space="preserve">’ </w:t>
      </w:r>
      <w:proofErr w:type="spellStart"/>
      <w:r>
        <w:rPr>
          <w:rStyle w:val="None"/>
        </w:rPr>
        <w:t>content</w:t>
      </w:r>
      <w:proofErr w:type="spellEnd"/>
    </w:p>
    <w:p w14:paraId="33B48F95" w14:textId="2CB0A2A6" w:rsidR="00063E49" w:rsidRPr="00063E49" w:rsidRDefault="00063E49" w:rsidP="00063E49">
      <w:pPr>
        <w:widowControl w:val="0"/>
        <w:jc w:val="both"/>
        <w:rPr>
          <w:sz w:val="20"/>
        </w:rPr>
      </w:pPr>
      <w:r w:rsidRPr="00063E49">
        <w:rPr>
          <w:sz w:val="20"/>
        </w:rPr>
        <w:t xml:space="preserve">During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semester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students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try</w:t>
      </w:r>
      <w:proofErr w:type="spellEnd"/>
      <w:r w:rsidRPr="00063E49">
        <w:rPr>
          <w:sz w:val="20"/>
        </w:rPr>
        <w:t xml:space="preserve"> out </w:t>
      </w:r>
      <w:proofErr w:type="spellStart"/>
      <w:r w:rsidRPr="00063E49">
        <w:rPr>
          <w:sz w:val="20"/>
        </w:rPr>
        <w:t>different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styles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drawing</w:t>
      </w:r>
      <w:proofErr w:type="spellEnd"/>
      <w:r w:rsidRPr="00063E49">
        <w:rPr>
          <w:sz w:val="20"/>
        </w:rPr>
        <w:t xml:space="preserve">. </w:t>
      </w:r>
      <w:proofErr w:type="spellStart"/>
      <w:r w:rsidRPr="00063E49">
        <w:rPr>
          <w:sz w:val="20"/>
        </w:rPr>
        <w:t>They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practice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techniques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have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learned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so</w:t>
      </w:r>
      <w:proofErr w:type="spellEnd"/>
      <w:r w:rsidRPr="00063E49">
        <w:rPr>
          <w:sz w:val="20"/>
        </w:rPr>
        <w:t xml:space="preserve"> far, </w:t>
      </w:r>
      <w:proofErr w:type="spellStart"/>
      <w:r w:rsidRPr="00063E49">
        <w:rPr>
          <w:sz w:val="20"/>
        </w:rPr>
        <w:t>deepening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their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knowledge</w:t>
      </w:r>
      <w:proofErr w:type="spellEnd"/>
      <w:r w:rsidRPr="00063E49">
        <w:rPr>
          <w:sz w:val="20"/>
        </w:rPr>
        <w:t xml:space="preserve"> in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application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different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drawing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styles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specific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tasks</w:t>
      </w:r>
      <w:proofErr w:type="spellEnd"/>
      <w:r w:rsidRPr="00063E49">
        <w:rPr>
          <w:sz w:val="20"/>
        </w:rPr>
        <w:t>.</w:t>
      </w:r>
    </w:p>
    <w:p w14:paraId="30F506BF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43108908" w14:textId="77777777" w:rsidR="00063E49" w:rsidRPr="00063E49" w:rsidRDefault="00063E49" w:rsidP="00063E49">
      <w:pPr>
        <w:widowControl w:val="0"/>
        <w:jc w:val="both"/>
        <w:rPr>
          <w:sz w:val="20"/>
        </w:rPr>
      </w:pPr>
      <w:r w:rsidRPr="00063E49">
        <w:rPr>
          <w:sz w:val="20"/>
        </w:rPr>
        <w:t xml:space="preserve">The </w:t>
      </w:r>
      <w:proofErr w:type="spellStart"/>
      <w:r w:rsidRPr="00063E49">
        <w:rPr>
          <w:sz w:val="20"/>
        </w:rPr>
        <w:t>course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introduce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combination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freehand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digital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techniques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as</w:t>
      </w:r>
      <w:proofErr w:type="spellEnd"/>
      <w:r w:rsidRPr="00063E49">
        <w:rPr>
          <w:sz w:val="20"/>
        </w:rPr>
        <w:t xml:space="preserve"> a </w:t>
      </w:r>
      <w:proofErr w:type="spellStart"/>
      <w:r w:rsidRPr="00063E49">
        <w:rPr>
          <w:sz w:val="20"/>
        </w:rPr>
        <w:t>new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drawing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tool</w:t>
      </w:r>
      <w:proofErr w:type="spellEnd"/>
      <w:r w:rsidRPr="00063E49">
        <w:rPr>
          <w:sz w:val="20"/>
        </w:rPr>
        <w:t xml:space="preserve">. </w:t>
      </w:r>
      <w:proofErr w:type="spellStart"/>
      <w:r w:rsidRPr="00063E49">
        <w:rPr>
          <w:sz w:val="20"/>
        </w:rPr>
        <w:t>This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be </w:t>
      </w:r>
      <w:proofErr w:type="spellStart"/>
      <w:r w:rsidRPr="00063E49">
        <w:rPr>
          <w:sz w:val="20"/>
        </w:rPr>
        <w:t>used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fill</w:t>
      </w:r>
      <w:proofErr w:type="spellEnd"/>
      <w:r w:rsidRPr="00063E49">
        <w:rPr>
          <w:sz w:val="20"/>
        </w:rPr>
        <w:t xml:space="preserve"> in and </w:t>
      </w:r>
      <w:proofErr w:type="spellStart"/>
      <w:r w:rsidRPr="00063E49">
        <w:rPr>
          <w:sz w:val="20"/>
        </w:rPr>
        <w:t>enrich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freehand</w:t>
      </w:r>
      <w:proofErr w:type="spellEnd"/>
      <w:r w:rsidRPr="00063E49">
        <w:rPr>
          <w:sz w:val="20"/>
        </w:rPr>
        <w:t xml:space="preserve"> line </w:t>
      </w:r>
      <w:proofErr w:type="spellStart"/>
      <w:r w:rsidRPr="00063E49">
        <w:rPr>
          <w:sz w:val="20"/>
        </w:rPr>
        <w:t>drawings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digitally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generated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perspective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drawings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with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freehand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factures</w:t>
      </w:r>
      <w:proofErr w:type="spellEnd"/>
      <w:r w:rsidRPr="00063E49">
        <w:rPr>
          <w:sz w:val="20"/>
        </w:rPr>
        <w:t xml:space="preserve">. </w:t>
      </w:r>
    </w:p>
    <w:p w14:paraId="6C65C1DC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16CAF97A" w14:textId="77777777" w:rsidR="00063E49" w:rsidRPr="00063E49" w:rsidRDefault="00063E49" w:rsidP="00063E49">
      <w:pPr>
        <w:widowControl w:val="0"/>
        <w:jc w:val="both"/>
        <w:rPr>
          <w:sz w:val="20"/>
        </w:rPr>
      </w:pPr>
      <w:r w:rsidRPr="00063E49">
        <w:rPr>
          <w:sz w:val="20"/>
        </w:rPr>
        <w:t xml:space="preserve">The </w:t>
      </w:r>
      <w:proofErr w:type="spellStart"/>
      <w:r w:rsidRPr="00063E49">
        <w:rPr>
          <w:sz w:val="20"/>
        </w:rPr>
        <w:t>course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emphasises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practice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visualising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creative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intent</w:t>
      </w:r>
      <w:proofErr w:type="spellEnd"/>
      <w:r w:rsidRPr="00063E49">
        <w:rPr>
          <w:sz w:val="20"/>
        </w:rPr>
        <w:t>.</w:t>
      </w:r>
    </w:p>
    <w:p w14:paraId="03D18E2C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1947E117" w14:textId="77777777" w:rsidR="00063E49" w:rsidRPr="00063E49" w:rsidRDefault="00063E49" w:rsidP="00063E49">
      <w:pPr>
        <w:widowControl w:val="0"/>
        <w:jc w:val="both"/>
        <w:rPr>
          <w:sz w:val="20"/>
        </w:rPr>
      </w:pPr>
      <w:r w:rsidRPr="00063E49">
        <w:rPr>
          <w:sz w:val="20"/>
        </w:rPr>
        <w:t xml:space="preserve">In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first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third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semester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students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study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drawings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sketches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by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architects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applying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drawing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styles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have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learned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presentation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their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own</w:t>
      </w:r>
      <w:proofErr w:type="spellEnd"/>
      <w:r w:rsidRPr="00063E49">
        <w:rPr>
          <w:sz w:val="20"/>
        </w:rPr>
        <w:t xml:space="preserve"> designs.</w:t>
      </w:r>
    </w:p>
    <w:p w14:paraId="7592DE2F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1E629F12" w14:textId="77777777" w:rsidR="00063E49" w:rsidRPr="00063E49" w:rsidRDefault="00063E49" w:rsidP="00063E49">
      <w:pPr>
        <w:widowControl w:val="0"/>
        <w:jc w:val="both"/>
        <w:rPr>
          <w:sz w:val="20"/>
        </w:rPr>
      </w:pPr>
      <w:r w:rsidRPr="00063E49">
        <w:rPr>
          <w:sz w:val="20"/>
        </w:rPr>
        <w:t xml:space="preserve">The </w:t>
      </w:r>
      <w:proofErr w:type="spellStart"/>
      <w:r w:rsidRPr="00063E49">
        <w:rPr>
          <w:sz w:val="20"/>
        </w:rPr>
        <w:t>second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third</w:t>
      </w:r>
      <w:proofErr w:type="spellEnd"/>
      <w:r w:rsidRPr="00063E49">
        <w:rPr>
          <w:sz w:val="20"/>
        </w:rPr>
        <w:t xml:space="preserve"> is </w:t>
      </w:r>
      <w:proofErr w:type="spellStart"/>
      <w:r w:rsidRPr="00063E49">
        <w:rPr>
          <w:sz w:val="20"/>
        </w:rPr>
        <w:t>devoted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learning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practising</w:t>
      </w:r>
      <w:proofErr w:type="spellEnd"/>
      <w:r w:rsidRPr="00063E49">
        <w:rPr>
          <w:sz w:val="20"/>
        </w:rPr>
        <w:t xml:space="preserve"> mixed </w:t>
      </w:r>
      <w:proofErr w:type="spellStart"/>
      <w:r w:rsidRPr="00063E49">
        <w:rPr>
          <w:sz w:val="20"/>
        </w:rPr>
        <w:t>media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both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freehand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digital</w:t>
      </w:r>
      <w:proofErr w:type="spellEnd"/>
      <w:r w:rsidRPr="00063E49">
        <w:rPr>
          <w:sz w:val="20"/>
        </w:rPr>
        <w:t xml:space="preserve">. </w:t>
      </w:r>
    </w:p>
    <w:p w14:paraId="487D41E4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0855A531" w14:textId="77777777" w:rsidR="00063E49" w:rsidRPr="00063E49" w:rsidRDefault="00063E49" w:rsidP="00063E49">
      <w:pPr>
        <w:widowControl w:val="0"/>
        <w:jc w:val="both"/>
        <w:rPr>
          <w:sz w:val="20"/>
        </w:rPr>
      </w:pPr>
      <w:proofErr w:type="spellStart"/>
      <w:r w:rsidRPr="00063E49">
        <w:rPr>
          <w:sz w:val="20"/>
        </w:rPr>
        <w:t>At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end of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semester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students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create</w:t>
      </w:r>
      <w:proofErr w:type="spellEnd"/>
      <w:r w:rsidRPr="00063E49">
        <w:rPr>
          <w:sz w:val="20"/>
        </w:rPr>
        <w:t xml:space="preserve"> a </w:t>
      </w:r>
      <w:proofErr w:type="spellStart"/>
      <w:r w:rsidRPr="00063E49">
        <w:rPr>
          <w:sz w:val="20"/>
        </w:rPr>
        <w:t>freehand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tableau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present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their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own</w:t>
      </w:r>
      <w:proofErr w:type="spellEnd"/>
      <w:r w:rsidRPr="00063E49">
        <w:rPr>
          <w:sz w:val="20"/>
        </w:rPr>
        <w:t xml:space="preserve"> design </w:t>
      </w:r>
      <w:proofErr w:type="spellStart"/>
      <w:r w:rsidRPr="00063E49">
        <w:rPr>
          <w:sz w:val="20"/>
        </w:rPr>
        <w:t>assignment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where</w:t>
      </w:r>
      <w:proofErr w:type="spellEnd"/>
      <w:r w:rsidRPr="00063E49">
        <w:rPr>
          <w:sz w:val="20"/>
        </w:rPr>
        <w:t xml:space="preserve"> it is important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choose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technique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style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used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suit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design.</w:t>
      </w:r>
    </w:p>
    <w:p w14:paraId="58AF08B7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7CC8012D" w14:textId="4DEE2BFF" w:rsidR="001A65E0" w:rsidRPr="00E76DE9" w:rsidRDefault="00063E49" w:rsidP="00063E49">
      <w:pPr>
        <w:widowControl w:val="0"/>
        <w:jc w:val="both"/>
      </w:pPr>
      <w:proofErr w:type="spellStart"/>
      <w:r w:rsidRPr="00063E49">
        <w:rPr>
          <w:sz w:val="20"/>
        </w:rPr>
        <w:t>Assignments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requirements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are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handed</w:t>
      </w:r>
      <w:proofErr w:type="spellEnd"/>
      <w:r w:rsidRPr="00063E49">
        <w:rPr>
          <w:sz w:val="20"/>
        </w:rPr>
        <w:t xml:space="preserve"> out </w:t>
      </w:r>
      <w:proofErr w:type="spellStart"/>
      <w:r w:rsidRPr="00063E49">
        <w:rPr>
          <w:sz w:val="20"/>
        </w:rPr>
        <w:t>according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theme</w:t>
      </w:r>
      <w:proofErr w:type="spellEnd"/>
      <w:r w:rsidRPr="00063E49">
        <w:rPr>
          <w:sz w:val="20"/>
        </w:rPr>
        <w:t xml:space="preserve">. </w:t>
      </w:r>
      <w:proofErr w:type="spellStart"/>
      <w:r w:rsidRPr="00063E49">
        <w:rPr>
          <w:sz w:val="20"/>
        </w:rPr>
        <w:t>Information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related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subject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be </w:t>
      </w:r>
      <w:proofErr w:type="spellStart"/>
      <w:r w:rsidRPr="00063E49">
        <w:rPr>
          <w:sz w:val="20"/>
        </w:rPr>
        <w:t>uploaded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on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b/>
          <w:sz w:val="20"/>
        </w:rPr>
        <w:t>Neptun</w:t>
      </w:r>
      <w:proofErr w:type="spellEnd"/>
      <w:r w:rsidRPr="00063E49">
        <w:rPr>
          <w:b/>
          <w:sz w:val="20"/>
        </w:rPr>
        <w:t xml:space="preserve"> </w:t>
      </w:r>
      <w:proofErr w:type="spellStart"/>
      <w:r w:rsidRPr="00063E49">
        <w:rPr>
          <w:b/>
          <w:sz w:val="20"/>
        </w:rPr>
        <w:t>Meet</w:t>
      </w:r>
      <w:proofErr w:type="spellEnd"/>
      <w:r w:rsidRPr="00063E49">
        <w:rPr>
          <w:b/>
          <w:sz w:val="20"/>
        </w:rPr>
        <w:t xml:space="preserve"> Street</w:t>
      </w:r>
      <w:r w:rsidRPr="00063E49">
        <w:rPr>
          <w:sz w:val="20"/>
        </w:rPr>
        <w:t xml:space="preserve"> platform.</w:t>
      </w:r>
    </w:p>
    <w:p w14:paraId="197344C2" w14:textId="77777777" w:rsidR="00063E49" w:rsidRPr="006967BB" w:rsidRDefault="00063E49" w:rsidP="00063E49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Exam</w:t>
      </w:r>
      <w:proofErr w:type="spellEnd"/>
      <w:r>
        <w:rPr>
          <w:rStyle w:val="None"/>
        </w:rPr>
        <w:t xml:space="preserve"> and </w:t>
      </w:r>
      <w:proofErr w:type="spellStart"/>
      <w:r>
        <w:rPr>
          <w:rStyle w:val="None"/>
        </w:rPr>
        <w:t>evaluation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system</w:t>
      </w:r>
      <w:proofErr w:type="spellEnd"/>
    </w:p>
    <w:p w14:paraId="76219779" w14:textId="77777777" w:rsidR="00063E49" w:rsidRPr="00714872" w:rsidRDefault="00063E49" w:rsidP="00063E49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relation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to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enrollment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course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system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requirements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completion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and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mandatory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tasks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student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during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diligence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examination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and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final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examination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period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 of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current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Organizational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and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Operational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Regulations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Pécs,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Academic</w:t>
      </w:r>
      <w:proofErr w:type="spellEnd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and </w:t>
      </w:r>
      <w:proofErr w:type="spellStart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Examination</w:t>
      </w:r>
      <w:proofErr w:type="spellEnd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Regulations</w:t>
      </w:r>
      <w:proofErr w:type="spellEnd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of </w:t>
      </w:r>
      <w:proofErr w:type="spellStart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University of Pécs (TVSZ)</w:t>
      </w:r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are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governing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rules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.</w:t>
      </w:r>
    </w:p>
    <w:p w14:paraId="48AE5BAF" w14:textId="77777777" w:rsidR="00152AEC" w:rsidRPr="00E76DE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4D4954" w14:textId="0AAE1419" w:rsidR="008C51B2" w:rsidRPr="008C51B2" w:rsidRDefault="008C51B2" w:rsidP="008C51B2">
      <w:pPr>
        <w:rPr>
          <w:sz w:val="20"/>
        </w:rPr>
      </w:pPr>
      <w:proofErr w:type="spellStart"/>
      <w:r w:rsidRPr="008C51B2">
        <w:rPr>
          <w:sz w:val="20"/>
        </w:rPr>
        <w:t>Successful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completion</w:t>
      </w:r>
      <w:proofErr w:type="spellEnd"/>
      <w:r w:rsidRPr="008C51B2">
        <w:rPr>
          <w:sz w:val="20"/>
        </w:rPr>
        <w:t xml:space="preserve"> of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semester</w:t>
      </w:r>
      <w:proofErr w:type="spellEnd"/>
      <w:r w:rsidRPr="008C51B2">
        <w:rPr>
          <w:sz w:val="20"/>
        </w:rPr>
        <w:t xml:space="preserve"> is </w:t>
      </w:r>
      <w:proofErr w:type="spellStart"/>
      <w:r w:rsidRPr="008C51B2">
        <w:rPr>
          <w:sz w:val="20"/>
        </w:rPr>
        <w:t>based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on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active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class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attendance</w:t>
      </w:r>
      <w:proofErr w:type="spellEnd"/>
      <w:r w:rsidRPr="008C51B2">
        <w:rPr>
          <w:sz w:val="20"/>
        </w:rPr>
        <w:t xml:space="preserve">, </w:t>
      </w:r>
      <w:proofErr w:type="spellStart"/>
      <w:r w:rsidRPr="008C51B2">
        <w:rPr>
          <w:sz w:val="20"/>
        </w:rPr>
        <w:t>timely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completion</w:t>
      </w:r>
      <w:proofErr w:type="spellEnd"/>
      <w:r w:rsidRPr="008C51B2">
        <w:rPr>
          <w:sz w:val="20"/>
        </w:rPr>
        <w:t xml:space="preserve"> and </w:t>
      </w:r>
      <w:proofErr w:type="spellStart"/>
      <w:r w:rsidRPr="008C51B2">
        <w:rPr>
          <w:sz w:val="20"/>
        </w:rPr>
        <w:t>presentation</w:t>
      </w:r>
      <w:proofErr w:type="spellEnd"/>
      <w:r w:rsidRPr="008C51B2">
        <w:rPr>
          <w:sz w:val="20"/>
        </w:rPr>
        <w:t xml:space="preserve"> of </w:t>
      </w:r>
      <w:proofErr w:type="spellStart"/>
      <w:r w:rsidRPr="008C51B2">
        <w:rPr>
          <w:sz w:val="20"/>
        </w:rPr>
        <w:t>assignments</w:t>
      </w:r>
      <w:proofErr w:type="spellEnd"/>
      <w:r w:rsidRPr="008C51B2">
        <w:rPr>
          <w:sz w:val="20"/>
        </w:rPr>
        <w:t xml:space="preserve">, and </w:t>
      </w:r>
      <w:proofErr w:type="spellStart"/>
      <w:r w:rsidRPr="008C51B2">
        <w:rPr>
          <w:sz w:val="20"/>
        </w:rPr>
        <w:t>compliance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with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formal</w:t>
      </w:r>
      <w:proofErr w:type="spellEnd"/>
      <w:r w:rsidRPr="008C51B2">
        <w:rPr>
          <w:sz w:val="20"/>
        </w:rPr>
        <w:t xml:space="preserve"> and </w:t>
      </w:r>
      <w:proofErr w:type="spellStart"/>
      <w:r w:rsidRPr="008C51B2">
        <w:rPr>
          <w:sz w:val="20"/>
        </w:rPr>
        <w:t>informal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requirements</w:t>
      </w:r>
      <w:proofErr w:type="spellEnd"/>
      <w:r w:rsidRPr="008C51B2">
        <w:rPr>
          <w:sz w:val="20"/>
        </w:rPr>
        <w:t>.</w:t>
      </w:r>
    </w:p>
    <w:p w14:paraId="6402E492" w14:textId="77777777" w:rsidR="008C51B2" w:rsidRPr="008C51B2" w:rsidRDefault="008C51B2" w:rsidP="008C51B2">
      <w:pPr>
        <w:rPr>
          <w:sz w:val="20"/>
        </w:rPr>
      </w:pPr>
      <w:r w:rsidRPr="008C51B2">
        <w:rPr>
          <w:sz w:val="20"/>
        </w:rPr>
        <w:t xml:space="preserve">- </w:t>
      </w:r>
      <w:proofErr w:type="spellStart"/>
      <w:r w:rsidRPr="008C51B2">
        <w:rPr>
          <w:sz w:val="20"/>
        </w:rPr>
        <w:t>sufficient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attendance</w:t>
      </w:r>
      <w:proofErr w:type="spellEnd"/>
      <w:r w:rsidRPr="008C51B2">
        <w:rPr>
          <w:sz w:val="20"/>
        </w:rPr>
        <w:t xml:space="preserve"> in </w:t>
      </w:r>
      <w:proofErr w:type="spellStart"/>
      <w:r w:rsidRPr="008C51B2">
        <w:rPr>
          <w:sz w:val="20"/>
        </w:rPr>
        <w:t>class</w:t>
      </w:r>
      <w:proofErr w:type="spellEnd"/>
    </w:p>
    <w:p w14:paraId="5E0792B3" w14:textId="77777777" w:rsidR="008C51B2" w:rsidRPr="008C51B2" w:rsidRDefault="008C51B2" w:rsidP="008C51B2">
      <w:pPr>
        <w:rPr>
          <w:sz w:val="20"/>
        </w:rPr>
      </w:pPr>
      <w:r w:rsidRPr="008C51B2">
        <w:rPr>
          <w:sz w:val="20"/>
        </w:rPr>
        <w:t xml:space="preserve">- </w:t>
      </w:r>
      <w:proofErr w:type="spellStart"/>
      <w:r w:rsidRPr="008C51B2">
        <w:rPr>
          <w:sz w:val="20"/>
        </w:rPr>
        <w:t>presenting</w:t>
      </w:r>
      <w:proofErr w:type="spellEnd"/>
      <w:r w:rsidRPr="008C51B2">
        <w:rPr>
          <w:sz w:val="20"/>
        </w:rPr>
        <w:t xml:space="preserve"> 50% of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assigned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assignments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on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time</w:t>
      </w:r>
      <w:proofErr w:type="spellEnd"/>
      <w:r w:rsidRPr="008C51B2">
        <w:rPr>
          <w:sz w:val="20"/>
        </w:rPr>
        <w:t>.</w:t>
      </w:r>
    </w:p>
    <w:p w14:paraId="6393B8D0" w14:textId="77777777" w:rsidR="008C51B2" w:rsidRPr="008C51B2" w:rsidRDefault="008C51B2" w:rsidP="008C51B2">
      <w:pPr>
        <w:rPr>
          <w:sz w:val="20"/>
        </w:rPr>
      </w:pPr>
      <w:proofErr w:type="spellStart"/>
      <w:r w:rsidRPr="008C51B2">
        <w:rPr>
          <w:sz w:val="20"/>
        </w:rPr>
        <w:t>Absences</w:t>
      </w:r>
      <w:proofErr w:type="spellEnd"/>
      <w:r w:rsidRPr="008C51B2">
        <w:rPr>
          <w:sz w:val="20"/>
        </w:rPr>
        <w:t xml:space="preserve"> during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semester</w:t>
      </w:r>
      <w:proofErr w:type="spellEnd"/>
      <w:r w:rsidRPr="008C51B2">
        <w:rPr>
          <w:sz w:val="20"/>
        </w:rPr>
        <w:t xml:space="preserve"> must </w:t>
      </w:r>
      <w:proofErr w:type="spellStart"/>
      <w:r w:rsidRPr="008C51B2">
        <w:rPr>
          <w:sz w:val="20"/>
        </w:rPr>
        <w:t>not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exceed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number</w:t>
      </w:r>
      <w:proofErr w:type="spellEnd"/>
      <w:r w:rsidRPr="008C51B2">
        <w:rPr>
          <w:sz w:val="20"/>
        </w:rPr>
        <w:t xml:space="preserve"> of </w:t>
      </w:r>
      <w:proofErr w:type="spellStart"/>
      <w:r w:rsidRPr="008C51B2">
        <w:rPr>
          <w:sz w:val="20"/>
        </w:rPr>
        <w:t>hours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specified</w:t>
      </w:r>
      <w:proofErr w:type="spellEnd"/>
      <w:r w:rsidRPr="008C51B2">
        <w:rPr>
          <w:sz w:val="20"/>
        </w:rPr>
        <w:t xml:space="preserve"> in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TCE. </w:t>
      </w:r>
    </w:p>
    <w:p w14:paraId="3525F0F5" w14:textId="77777777" w:rsidR="008C51B2" w:rsidRPr="008C51B2" w:rsidRDefault="008C51B2" w:rsidP="008C51B2">
      <w:pPr>
        <w:rPr>
          <w:sz w:val="20"/>
        </w:rPr>
      </w:pPr>
      <w:proofErr w:type="spellStart"/>
      <w:r w:rsidRPr="008C51B2">
        <w:rPr>
          <w:sz w:val="20"/>
          <w:u w:val="single"/>
        </w:rPr>
        <w:t>Attendance</w:t>
      </w:r>
      <w:proofErr w:type="spellEnd"/>
      <w:r w:rsidRPr="008C51B2">
        <w:rPr>
          <w:sz w:val="20"/>
          <w:u w:val="single"/>
        </w:rPr>
        <w:t xml:space="preserve"> in </w:t>
      </w:r>
      <w:proofErr w:type="spellStart"/>
      <w:r w:rsidRPr="008C51B2">
        <w:rPr>
          <w:sz w:val="20"/>
          <w:u w:val="single"/>
        </w:rPr>
        <w:t>practical</w:t>
      </w:r>
      <w:proofErr w:type="spellEnd"/>
      <w:r w:rsidRPr="008C51B2">
        <w:rPr>
          <w:sz w:val="20"/>
          <w:u w:val="single"/>
        </w:rPr>
        <w:t xml:space="preserve"> </w:t>
      </w:r>
      <w:proofErr w:type="spellStart"/>
      <w:r w:rsidRPr="008C51B2">
        <w:rPr>
          <w:sz w:val="20"/>
          <w:u w:val="single"/>
        </w:rPr>
        <w:t>classes</w:t>
      </w:r>
      <w:proofErr w:type="spellEnd"/>
      <w:r w:rsidRPr="008C51B2">
        <w:rPr>
          <w:sz w:val="20"/>
          <w:u w:val="single"/>
        </w:rPr>
        <w:t>:</w:t>
      </w:r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student</w:t>
      </w:r>
      <w:proofErr w:type="spellEnd"/>
      <w:r w:rsidRPr="008C51B2">
        <w:rPr>
          <w:sz w:val="20"/>
        </w:rPr>
        <w:t xml:space="preserve"> is </w:t>
      </w:r>
      <w:proofErr w:type="spellStart"/>
      <w:r w:rsidRPr="008C51B2">
        <w:rPr>
          <w:sz w:val="20"/>
        </w:rPr>
        <w:t>obliged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to</w:t>
      </w:r>
      <w:proofErr w:type="spellEnd"/>
      <w:r w:rsidRPr="008C51B2">
        <w:rPr>
          <w:sz w:val="20"/>
        </w:rPr>
        <w:t xml:space="preserve"> prepare </w:t>
      </w:r>
      <w:proofErr w:type="spellStart"/>
      <w:r w:rsidRPr="008C51B2">
        <w:rPr>
          <w:sz w:val="20"/>
        </w:rPr>
        <w:t>for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each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class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according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to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topics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set</w:t>
      </w:r>
      <w:proofErr w:type="spellEnd"/>
      <w:r w:rsidRPr="008C51B2">
        <w:rPr>
          <w:sz w:val="20"/>
        </w:rPr>
        <w:t xml:space="preserve"> out in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syllabus</w:t>
      </w:r>
      <w:proofErr w:type="spellEnd"/>
      <w:r w:rsidRPr="008C51B2">
        <w:rPr>
          <w:sz w:val="20"/>
        </w:rPr>
        <w:t xml:space="preserve">, </w:t>
      </w:r>
      <w:proofErr w:type="spellStart"/>
      <w:r w:rsidRPr="008C51B2">
        <w:rPr>
          <w:sz w:val="20"/>
        </w:rPr>
        <w:t>to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present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himself</w:t>
      </w:r>
      <w:proofErr w:type="spellEnd"/>
      <w:r w:rsidRPr="008C51B2">
        <w:rPr>
          <w:sz w:val="20"/>
        </w:rPr>
        <w:t>/</w:t>
      </w:r>
      <w:proofErr w:type="spellStart"/>
      <w:r w:rsidRPr="008C51B2">
        <w:rPr>
          <w:sz w:val="20"/>
        </w:rPr>
        <w:t>herself</w:t>
      </w:r>
      <w:proofErr w:type="spellEnd"/>
      <w:r w:rsidRPr="008C51B2">
        <w:rPr>
          <w:sz w:val="20"/>
        </w:rPr>
        <w:t xml:space="preserve">, </w:t>
      </w:r>
      <w:proofErr w:type="spellStart"/>
      <w:r w:rsidRPr="008C51B2">
        <w:rPr>
          <w:sz w:val="20"/>
        </w:rPr>
        <w:t>where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appropriate</w:t>
      </w:r>
      <w:proofErr w:type="spellEnd"/>
      <w:r w:rsidRPr="008C51B2">
        <w:rPr>
          <w:sz w:val="20"/>
        </w:rPr>
        <w:t xml:space="preserve">, </w:t>
      </w:r>
      <w:proofErr w:type="spellStart"/>
      <w:r w:rsidRPr="008C51B2">
        <w:rPr>
          <w:sz w:val="20"/>
        </w:rPr>
        <w:t>with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work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for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proofreading</w:t>
      </w:r>
      <w:proofErr w:type="spellEnd"/>
      <w:r w:rsidRPr="008C51B2">
        <w:rPr>
          <w:sz w:val="20"/>
        </w:rPr>
        <w:t xml:space="preserve"> and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tools</w:t>
      </w:r>
      <w:proofErr w:type="spellEnd"/>
      <w:r w:rsidRPr="008C51B2">
        <w:rPr>
          <w:sz w:val="20"/>
        </w:rPr>
        <w:t xml:space="preserve"> and </w:t>
      </w:r>
      <w:proofErr w:type="spellStart"/>
      <w:r w:rsidRPr="008C51B2">
        <w:rPr>
          <w:sz w:val="20"/>
        </w:rPr>
        <w:t>materials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provided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by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instructor</w:t>
      </w:r>
      <w:proofErr w:type="spellEnd"/>
      <w:r w:rsidRPr="008C51B2">
        <w:rPr>
          <w:sz w:val="20"/>
        </w:rPr>
        <w:t xml:space="preserve">, </w:t>
      </w:r>
      <w:proofErr w:type="spellStart"/>
      <w:r w:rsidRPr="008C51B2">
        <w:rPr>
          <w:sz w:val="20"/>
        </w:rPr>
        <w:t>to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participate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actively</w:t>
      </w:r>
      <w:proofErr w:type="spellEnd"/>
      <w:r w:rsidRPr="008C51B2">
        <w:rPr>
          <w:sz w:val="20"/>
        </w:rPr>
        <w:t xml:space="preserve"> in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class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for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entire</w:t>
      </w:r>
      <w:proofErr w:type="spellEnd"/>
      <w:r w:rsidRPr="008C51B2">
        <w:rPr>
          <w:sz w:val="20"/>
        </w:rPr>
        <w:t xml:space="preserve"> duration of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class</w:t>
      </w:r>
      <w:proofErr w:type="spellEnd"/>
      <w:r w:rsidRPr="008C51B2">
        <w:rPr>
          <w:sz w:val="20"/>
        </w:rPr>
        <w:t>.</w:t>
      </w:r>
    </w:p>
    <w:p w14:paraId="0B99C857" w14:textId="4C788204" w:rsidR="008C51B2" w:rsidRDefault="008C51B2" w:rsidP="008C51B2">
      <w:pPr>
        <w:rPr>
          <w:sz w:val="20"/>
        </w:rPr>
      </w:pPr>
      <w:proofErr w:type="spellStart"/>
      <w:r w:rsidRPr="008C51B2">
        <w:rPr>
          <w:sz w:val="20"/>
        </w:rPr>
        <w:t>If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student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fails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to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meet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this</w:t>
      </w:r>
      <w:proofErr w:type="spellEnd"/>
      <w:r w:rsidRPr="008C51B2">
        <w:rPr>
          <w:sz w:val="20"/>
        </w:rPr>
        <w:t xml:space="preserve"> minimum </w:t>
      </w:r>
      <w:proofErr w:type="spellStart"/>
      <w:r w:rsidRPr="008C51B2">
        <w:rPr>
          <w:sz w:val="20"/>
        </w:rPr>
        <w:t>requirement</w:t>
      </w:r>
      <w:proofErr w:type="spellEnd"/>
      <w:r w:rsidRPr="008C51B2">
        <w:rPr>
          <w:sz w:val="20"/>
        </w:rPr>
        <w:t>, he/</w:t>
      </w:r>
      <w:proofErr w:type="spellStart"/>
      <w:r w:rsidRPr="008C51B2">
        <w:rPr>
          <w:sz w:val="20"/>
        </w:rPr>
        <w:t>she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will</w:t>
      </w:r>
      <w:proofErr w:type="spellEnd"/>
      <w:r w:rsidRPr="008C51B2">
        <w:rPr>
          <w:sz w:val="20"/>
        </w:rPr>
        <w:t xml:space="preserve"> be </w:t>
      </w:r>
      <w:proofErr w:type="spellStart"/>
      <w:r w:rsidRPr="008C51B2">
        <w:rPr>
          <w:sz w:val="20"/>
        </w:rPr>
        <w:t>considered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absent</w:t>
      </w:r>
      <w:proofErr w:type="spellEnd"/>
      <w:r w:rsidRPr="008C51B2">
        <w:rPr>
          <w:sz w:val="20"/>
        </w:rPr>
        <w:t>!</w:t>
      </w:r>
    </w:p>
    <w:p w14:paraId="4620C21F" w14:textId="71C403F6" w:rsidR="00854B2A" w:rsidRDefault="00854B2A" w:rsidP="008C51B2">
      <w:pPr>
        <w:rPr>
          <w:sz w:val="20"/>
        </w:rPr>
      </w:pPr>
    </w:p>
    <w:p w14:paraId="29E34E83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During the semester, the works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will be marked with added points.</w:t>
      </w:r>
    </w:p>
    <w:p w14:paraId="1047B662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The maximum number of points that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can be obtained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completion of the assignments is 240 points, which is the 100% grading system.</w:t>
      </w:r>
    </w:p>
    <w:p w14:paraId="2A2C8952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A maximum of 20 extra points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will be awarded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timely submission of assignments according to the following system:</w:t>
      </w:r>
    </w:p>
    <w:p w14:paraId="099CDFB7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Description of the point system for homework:</w:t>
      </w:r>
    </w:p>
    <w:p w14:paraId="623F298C" w14:textId="77777777" w:rsidR="00854B2A" w:rsidRPr="00947398" w:rsidRDefault="00854B2A" w:rsidP="00854B2A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in the first class after publication - 2 points</w:t>
      </w:r>
    </w:p>
    <w:p w14:paraId="2C29D74C" w14:textId="77777777" w:rsidR="00854B2A" w:rsidRPr="00947398" w:rsidRDefault="00854B2A" w:rsidP="00854B2A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at the second hour after publication -1 point</w:t>
      </w:r>
    </w:p>
    <w:p w14:paraId="5C35469D" w14:textId="77777777" w:rsidR="00854B2A" w:rsidRPr="00947398" w:rsidRDefault="00854B2A" w:rsidP="00854B2A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later than this - 0</w:t>
      </w:r>
      <w:proofErr w:type="gramStart"/>
      <w:r w:rsidRPr="00947398">
        <w:rPr>
          <w:sz w:val="20"/>
        </w:rPr>
        <w:t>,5</w:t>
      </w:r>
      <w:proofErr w:type="gramEnd"/>
      <w:r w:rsidRPr="00947398">
        <w:rPr>
          <w:sz w:val="20"/>
        </w:rPr>
        <w:t xml:space="preserve"> points</w:t>
      </w:r>
    </w:p>
    <w:p w14:paraId="02E2E43C" w14:textId="77777777" w:rsidR="00854B2A" w:rsidRPr="00947398" w:rsidRDefault="00854B2A" w:rsidP="00854B2A">
      <w:pPr>
        <w:pStyle w:val="Nincstrkz"/>
        <w:jc w:val="both"/>
        <w:rPr>
          <w:sz w:val="20"/>
        </w:rPr>
      </w:pPr>
      <w:r w:rsidRPr="00947398">
        <w:rPr>
          <w:sz w:val="20"/>
        </w:rPr>
        <w:lastRenderedPageBreak/>
        <w:t>Failure to complete the assignment to the required standard - 0 point</w:t>
      </w:r>
    </w:p>
    <w:p w14:paraId="555A7430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0A283D98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Up to 10 extra points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may be awarded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for the whole semester if the student's work is of outstanding quality.</w:t>
      </w:r>
    </w:p>
    <w:p w14:paraId="44CFA6C4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In total, the student may obtain a maximum of 240 + 30 points, of which 240 points will be the decisive percentage for the assessment!</w:t>
      </w:r>
    </w:p>
    <w:p w14:paraId="6D3D9008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6DCB7325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Corrections to the material of the two blocks of drawings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can be made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until the final presentation of the drawings at the latest, i.e. until the make-up submission in the first week of the examination period!</w:t>
      </w:r>
    </w:p>
    <w:p w14:paraId="310D568B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67BDCEF6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In order to receive a grade, the student must present at least 85% of the drawing assignments in the topic during the grading.</w:t>
      </w:r>
    </w:p>
    <w:p w14:paraId="77B9A39B" w14:textId="77777777" w:rsidR="00854B2A" w:rsidRPr="00947398" w:rsidRDefault="00854B2A" w:rsidP="00854B2A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27C67542" w14:textId="77777777" w:rsidR="00854B2A" w:rsidRPr="00947398" w:rsidRDefault="00854B2A" w:rsidP="0085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en-US" w:eastAsia="hu-HU"/>
        </w:rPr>
      </w:pPr>
      <w:r w:rsidRPr="00947398">
        <w:rPr>
          <w:rFonts w:eastAsia="Times New Roman"/>
          <w:b/>
          <w:bCs/>
          <w:sz w:val="20"/>
          <w:szCs w:val="20"/>
          <w:bdr w:val="none" w:sz="0" w:space="0" w:color="auto"/>
          <w:lang w:val="en-US" w:eastAsia="hu-HU"/>
        </w:rPr>
        <w:t>Calculation of the final grade based on aggregate performance in percentage</w:t>
      </w:r>
      <w:r w:rsidRPr="00947398">
        <w:rPr>
          <w:rFonts w:eastAsia="Times New Roman"/>
          <w:sz w:val="20"/>
          <w:szCs w:val="20"/>
          <w:bdr w:val="none" w:sz="0" w:space="0" w:color="auto"/>
          <w:lang w:val="en-US" w:eastAsia="hu-HU"/>
        </w:rPr>
        <w:t> </w:t>
      </w:r>
    </w:p>
    <w:p w14:paraId="038D39E0" w14:textId="77777777" w:rsidR="00854B2A" w:rsidRPr="00947398" w:rsidRDefault="00854B2A" w:rsidP="0085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en-US" w:eastAsia="hu-HU"/>
        </w:rPr>
      </w:pPr>
      <w:r w:rsidRPr="00947398">
        <w:rPr>
          <w:rFonts w:eastAsia="Times New Roman"/>
          <w:sz w:val="20"/>
          <w:szCs w:val="20"/>
          <w:bdr w:val="none" w:sz="0" w:space="0" w:color="auto"/>
          <w:lang w:val="en-US" w:eastAsia="hu-H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275"/>
        <w:gridCol w:w="1545"/>
        <w:gridCol w:w="1545"/>
        <w:gridCol w:w="1410"/>
        <w:gridCol w:w="1410"/>
      </w:tblGrid>
      <w:tr w:rsidR="00854B2A" w:rsidRPr="00947398" w14:paraId="373D56B6" w14:textId="77777777" w:rsidTr="004A150A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1F222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Grade: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2DF2F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5 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9104C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4 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32821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3 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7187B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2 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3241E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1 </w:t>
            </w:r>
          </w:p>
        </w:tc>
      </w:tr>
      <w:tr w:rsidR="00854B2A" w:rsidRPr="00947398" w14:paraId="4607DFFB" w14:textId="77777777" w:rsidTr="004A150A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4465B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BDA6A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A, excellent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6E7AE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B, good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2C985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C, average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9957B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D, satisfactory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8894B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F, fail </w:t>
            </w:r>
          </w:p>
        </w:tc>
      </w:tr>
      <w:tr w:rsidR="00854B2A" w:rsidRPr="00947398" w14:paraId="43F86EF9" w14:textId="77777777" w:rsidTr="004A150A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882F1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Performance in 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41A77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85%-100%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80292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70%-84%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795D8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55%-69%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C7495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40%-54%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14E5F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0-39% </w:t>
            </w:r>
          </w:p>
        </w:tc>
      </w:tr>
    </w:tbl>
    <w:p w14:paraId="2CC625D8" w14:textId="77777777" w:rsidR="00854B2A" w:rsidRPr="00947398" w:rsidRDefault="00854B2A" w:rsidP="00854B2A">
      <w:pPr>
        <w:pStyle w:val="Cmsor2"/>
        <w:jc w:val="both"/>
        <w:rPr>
          <w:rStyle w:val="None"/>
          <w:lang w:val="en-US"/>
        </w:rPr>
      </w:pPr>
      <w:r w:rsidRPr="00947398">
        <w:rPr>
          <w:rStyle w:val="None"/>
          <w:lang w:val="en-US"/>
        </w:rPr>
        <w:t>Mandatory literature</w:t>
      </w:r>
    </w:p>
    <w:p w14:paraId="48A68BB6" w14:textId="77777777" w:rsidR="00854B2A" w:rsidRPr="00947398" w:rsidRDefault="00854B2A" w:rsidP="00854B2A">
      <w:pPr>
        <w:rPr>
          <w:lang w:val="en-US"/>
        </w:rPr>
      </w:pPr>
    </w:p>
    <w:p w14:paraId="384AA075" w14:textId="77777777" w:rsidR="00854B2A" w:rsidRPr="00947398" w:rsidRDefault="00854B2A" w:rsidP="00854B2A">
      <w:pPr>
        <w:pStyle w:val="Nincstrkz"/>
        <w:rPr>
          <w:rStyle w:val="None"/>
          <w:sz w:val="20"/>
          <w:szCs w:val="20"/>
        </w:rPr>
      </w:pPr>
      <w:r w:rsidRPr="00947398">
        <w:rPr>
          <w:rStyle w:val="None"/>
          <w:sz w:val="20"/>
          <w:szCs w:val="20"/>
        </w:rPr>
        <w:t>Lecturer notes, teaching aids - TEAMS.</w:t>
      </w:r>
    </w:p>
    <w:p w14:paraId="21FA6C17" w14:textId="77777777" w:rsidR="00854B2A" w:rsidRPr="00947398" w:rsidRDefault="00854B2A" w:rsidP="00854B2A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hyperlink r:id="rId9" w:history="1">
        <w:r w:rsidRPr="00947398">
          <w:rPr>
            <w:rFonts w:cstheme="minorHAnsi"/>
            <w:color w:val="000000" w:themeColor="text1"/>
            <w:sz w:val="20"/>
            <w:szCs w:val="20"/>
            <w:lang w:val="en-US"/>
          </w:rPr>
          <w:t xml:space="preserve">Ernest Ralph </w:t>
        </w:r>
        <w:proofErr w:type="spellStart"/>
        <w:r w:rsidRPr="00947398">
          <w:rPr>
            <w:rFonts w:cstheme="minorHAnsi"/>
            <w:color w:val="000000" w:themeColor="text1"/>
            <w:sz w:val="20"/>
            <w:szCs w:val="20"/>
            <w:lang w:val="en-US"/>
          </w:rPr>
          <w:t>Norling</w:t>
        </w:r>
        <w:proofErr w:type="spellEnd"/>
      </w:hyperlink>
      <w:r w:rsidRPr="00947398">
        <w:rPr>
          <w:rFonts w:cstheme="minorHAnsi"/>
          <w:color w:val="000000" w:themeColor="text1"/>
          <w:sz w:val="20"/>
          <w:szCs w:val="20"/>
          <w:lang w:val="en-US"/>
        </w:rPr>
        <w:t>: Perspective made easy</w:t>
      </w:r>
    </w:p>
    <w:p w14:paraId="1F11820D" w14:textId="77777777" w:rsidR="00854B2A" w:rsidRPr="00947398" w:rsidRDefault="00854B2A" w:rsidP="00854B2A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47398">
        <w:rPr>
          <w:rFonts w:ascii="Helvetica Neue" w:hAnsi="Helvetica Neue"/>
          <w:color w:val="333333"/>
          <w:sz w:val="18"/>
          <w:szCs w:val="18"/>
          <w:shd w:val="clear" w:color="auto" w:fill="FFFFFF"/>
          <w:lang w:val="en-US"/>
        </w:rPr>
        <w:t>Published January 19th 1999 by Dover Publications </w:t>
      </w:r>
      <w:r w:rsidRPr="00947398">
        <w:rPr>
          <w:lang w:val="en-US"/>
        </w:rPr>
        <w:t>(first published 1939) – Available free on internet</w:t>
      </w:r>
    </w:p>
    <w:p w14:paraId="07D8F95E" w14:textId="77777777" w:rsidR="00854B2A" w:rsidRPr="008C51B2" w:rsidRDefault="00854B2A" w:rsidP="008C51B2">
      <w:pPr>
        <w:rPr>
          <w:sz w:val="20"/>
        </w:rPr>
      </w:pPr>
    </w:p>
    <w:p w14:paraId="5876053C" w14:textId="77777777" w:rsidR="00E72A80" w:rsidRPr="006967BB" w:rsidRDefault="00E72A80" w:rsidP="00E72A80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Teaching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method</w:t>
      </w:r>
      <w:proofErr w:type="spellEnd"/>
    </w:p>
    <w:p w14:paraId="42B3B6DF" w14:textId="77777777" w:rsidR="00E72A80" w:rsidRPr="006967BB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continuous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communication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between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lecturers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37B6E52" w14:textId="77777777" w:rsidR="00E72A80" w:rsidRPr="006967BB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Method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3143E315" w14:textId="77777777" w:rsidR="00E72A80" w:rsidRPr="00E235CF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continuous</w:t>
      </w:r>
      <w:proofErr w:type="gram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consultation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scheduled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time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curriculum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announced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detailed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program</w:t>
      </w:r>
    </w:p>
    <w:p w14:paraId="146B6550" w14:textId="77777777" w:rsidR="00E72A80" w:rsidRPr="00E235CF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work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during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scheduled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time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announced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detailed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program</w:t>
      </w:r>
    </w:p>
    <w:p w14:paraId="771A68E1" w14:textId="77777777" w:rsidR="00E72A80" w:rsidRPr="00E235CF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homework</w:t>
      </w:r>
      <w:proofErr w:type="spellEnd"/>
    </w:p>
    <w:p w14:paraId="4B367021" w14:textId="77777777" w:rsidR="00E72A80" w:rsidRPr="006967BB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research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data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collection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analysis</w:t>
      </w:r>
      <w:proofErr w:type="spellEnd"/>
    </w:p>
    <w:p w14:paraId="3564CBA9" w14:textId="77777777" w:rsidR="00915432" w:rsidRPr="00E76DE9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BCB629" w14:textId="77777777" w:rsidR="00E72A80" w:rsidRDefault="00E72A80" w:rsidP="00E72A80">
      <w:pPr>
        <w:pStyle w:val="Cmsor1"/>
        <w:jc w:val="both"/>
        <w:rPr>
          <w:rStyle w:val="None"/>
        </w:rPr>
      </w:pPr>
      <w:proofErr w:type="spellStart"/>
      <w:r w:rsidRPr="00E235CF">
        <w:rPr>
          <w:rStyle w:val="None"/>
        </w:rPr>
        <w:t>Detailed</w:t>
      </w:r>
      <w:proofErr w:type="spellEnd"/>
      <w:r w:rsidRPr="00E235CF">
        <w:rPr>
          <w:rStyle w:val="None"/>
        </w:rPr>
        <w:t xml:space="preserve"> </w:t>
      </w:r>
      <w:proofErr w:type="spellStart"/>
      <w:r w:rsidRPr="00E235CF">
        <w:rPr>
          <w:rStyle w:val="None"/>
        </w:rPr>
        <w:t>course</w:t>
      </w:r>
      <w:proofErr w:type="spellEnd"/>
      <w:r w:rsidRPr="00E235CF">
        <w:rPr>
          <w:rStyle w:val="None"/>
        </w:rPr>
        <w:t xml:space="preserve"> program and </w:t>
      </w:r>
      <w:proofErr w:type="spellStart"/>
      <w:r w:rsidRPr="00E235CF">
        <w:rPr>
          <w:rStyle w:val="None"/>
        </w:rPr>
        <w:t>requirements</w:t>
      </w:r>
      <w:proofErr w:type="spellEnd"/>
    </w:p>
    <w:p w14:paraId="1CA4F2A0" w14:textId="77777777" w:rsidR="00E72A80" w:rsidRDefault="00E72A80" w:rsidP="00E72A80">
      <w:pPr>
        <w:pStyle w:val="Cmsor2"/>
      </w:pPr>
      <w:proofErr w:type="spellStart"/>
      <w:r w:rsidRPr="00E235CF">
        <w:t>Methodology</w:t>
      </w:r>
      <w:proofErr w:type="spellEnd"/>
      <w:r w:rsidRPr="00E235CF">
        <w:t xml:space="preserve"> and </w:t>
      </w:r>
      <w:proofErr w:type="spellStart"/>
      <w:r w:rsidRPr="00E235CF">
        <w:t>system</w:t>
      </w:r>
      <w:proofErr w:type="spellEnd"/>
      <w:r w:rsidRPr="00E235CF">
        <w:t xml:space="preserve"> of </w:t>
      </w:r>
      <w:proofErr w:type="spellStart"/>
      <w:r w:rsidRPr="00E235CF">
        <w:t>criteria</w:t>
      </w:r>
      <w:proofErr w:type="spellEnd"/>
      <w:r w:rsidRPr="00E235CF">
        <w:t>:</w:t>
      </w:r>
    </w:p>
    <w:p w14:paraId="1C12A692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Each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lesson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starts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with</w:t>
      </w:r>
      <w:proofErr w:type="spellEnd"/>
      <w:r w:rsidRPr="00E72A80">
        <w:rPr>
          <w:sz w:val="20"/>
          <w:szCs w:val="20"/>
        </w:rPr>
        <w:t xml:space="preserve"> a </w:t>
      </w:r>
      <w:proofErr w:type="spellStart"/>
      <w:r w:rsidRPr="00E72A80">
        <w:rPr>
          <w:sz w:val="20"/>
          <w:szCs w:val="20"/>
        </w:rPr>
        <w:t>theoretical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introduction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where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technique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issues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introduced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according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given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topic</w:t>
      </w:r>
      <w:proofErr w:type="spellEnd"/>
      <w:r w:rsidRPr="00E72A80">
        <w:rPr>
          <w:sz w:val="20"/>
          <w:szCs w:val="20"/>
        </w:rPr>
        <w:t xml:space="preserve">. The </w:t>
      </w:r>
      <w:proofErr w:type="spellStart"/>
      <w:r w:rsidRPr="00E72A80">
        <w:rPr>
          <w:sz w:val="20"/>
          <w:szCs w:val="20"/>
        </w:rPr>
        <w:t>practical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exercises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based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on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this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theoretical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knowledge</w:t>
      </w:r>
      <w:proofErr w:type="spellEnd"/>
      <w:r w:rsidRPr="00E72A80">
        <w:rPr>
          <w:sz w:val="20"/>
          <w:szCs w:val="20"/>
        </w:rPr>
        <w:t xml:space="preserve">. In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lessons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individual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work</w:t>
      </w:r>
      <w:proofErr w:type="spellEnd"/>
      <w:r w:rsidRPr="00E72A80">
        <w:rPr>
          <w:sz w:val="20"/>
          <w:szCs w:val="20"/>
        </w:rPr>
        <w:t xml:space="preserve"> is </w:t>
      </w:r>
      <w:proofErr w:type="spellStart"/>
      <w:r w:rsidRPr="00E72A80">
        <w:rPr>
          <w:sz w:val="20"/>
          <w:szCs w:val="20"/>
        </w:rPr>
        <w:t>carried</w:t>
      </w:r>
      <w:proofErr w:type="spellEnd"/>
      <w:r w:rsidRPr="00E72A80">
        <w:rPr>
          <w:sz w:val="20"/>
          <w:szCs w:val="20"/>
        </w:rPr>
        <w:t xml:space="preserve"> out in </w:t>
      </w:r>
      <w:proofErr w:type="spellStart"/>
      <w:r w:rsidRPr="00E72A80">
        <w:rPr>
          <w:sz w:val="20"/>
          <w:szCs w:val="20"/>
        </w:rPr>
        <w:t>continuous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consultation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where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students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receive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proofreading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continuous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feedback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from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instructor</w:t>
      </w:r>
      <w:proofErr w:type="spellEnd"/>
      <w:r w:rsidRPr="00E72A80">
        <w:rPr>
          <w:sz w:val="20"/>
          <w:szCs w:val="20"/>
        </w:rPr>
        <w:t>.</w:t>
      </w:r>
    </w:p>
    <w:p w14:paraId="128CF7DF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72A80">
        <w:rPr>
          <w:sz w:val="20"/>
          <w:szCs w:val="20"/>
        </w:rPr>
        <w:t xml:space="preserve">Home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allow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students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practise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deepen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knowledge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skills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abilities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acquired</w:t>
      </w:r>
      <w:proofErr w:type="spellEnd"/>
      <w:r w:rsidRPr="00E72A80">
        <w:rPr>
          <w:sz w:val="20"/>
          <w:szCs w:val="20"/>
        </w:rPr>
        <w:t xml:space="preserve"> in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. </w:t>
      </w:r>
    </w:p>
    <w:p w14:paraId="450DEEC4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72A80">
        <w:rPr>
          <w:sz w:val="20"/>
          <w:szCs w:val="20"/>
        </w:rPr>
        <w:t xml:space="preserve">Home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consulted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corrected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marked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at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beginning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following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assignment</w:t>
      </w:r>
      <w:proofErr w:type="spellEnd"/>
      <w:r w:rsidRPr="00E72A80">
        <w:rPr>
          <w:sz w:val="20"/>
          <w:szCs w:val="20"/>
        </w:rPr>
        <w:t xml:space="preserve">. </w:t>
      </w:r>
      <w:proofErr w:type="spellStart"/>
      <w:r w:rsidRPr="00E72A80">
        <w:rPr>
          <w:sz w:val="20"/>
          <w:szCs w:val="20"/>
        </w:rPr>
        <w:t>Corrections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corrected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homework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can</w:t>
      </w:r>
      <w:proofErr w:type="spellEnd"/>
      <w:r w:rsidRPr="00E72A80">
        <w:rPr>
          <w:sz w:val="20"/>
          <w:szCs w:val="20"/>
        </w:rPr>
        <w:t xml:space="preserve"> be </w:t>
      </w:r>
      <w:proofErr w:type="spellStart"/>
      <w:r w:rsidRPr="00E72A80">
        <w:rPr>
          <w:sz w:val="20"/>
          <w:szCs w:val="20"/>
        </w:rPr>
        <w:t>presented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week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following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correction</w:t>
      </w:r>
      <w:proofErr w:type="spellEnd"/>
      <w:r w:rsidRPr="00E72A80">
        <w:rPr>
          <w:sz w:val="20"/>
          <w:szCs w:val="20"/>
        </w:rPr>
        <w:t>.</w:t>
      </w:r>
    </w:p>
    <w:p w14:paraId="428DBD5B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Criteria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for</w:t>
      </w:r>
      <w:proofErr w:type="spellEnd"/>
      <w:r w:rsidRPr="00E72A80">
        <w:rPr>
          <w:sz w:val="20"/>
          <w:szCs w:val="20"/>
        </w:rPr>
        <w:t xml:space="preserve"> marking </w:t>
      </w:r>
      <w:proofErr w:type="spellStart"/>
      <w:r w:rsidRPr="00E72A80">
        <w:rPr>
          <w:sz w:val="20"/>
          <w:szCs w:val="20"/>
        </w:rPr>
        <w:t>drawings</w:t>
      </w:r>
      <w:proofErr w:type="spellEnd"/>
      <w:r w:rsidRPr="00E72A80">
        <w:rPr>
          <w:sz w:val="20"/>
          <w:szCs w:val="20"/>
        </w:rPr>
        <w:t>:</w:t>
      </w:r>
    </w:p>
    <w:p w14:paraId="52A611F7" w14:textId="4EF1E3DA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complexity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</w:p>
    <w:p w14:paraId="480C1CA1" w14:textId="63A30133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accuracy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</w:p>
    <w:p w14:paraId="13B3158C" w14:textId="1BAA3FF7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accuracy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composition</w:t>
      </w:r>
      <w:proofErr w:type="spellEnd"/>
    </w:p>
    <w:p w14:paraId="584E5328" w14:textId="0C55F5ED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originality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wit</w:t>
      </w:r>
      <w:proofErr w:type="spellEnd"/>
    </w:p>
    <w:p w14:paraId="4FD90151" w14:textId="0B0DDFE0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creativity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design</w:t>
      </w:r>
    </w:p>
    <w:p w14:paraId="4EF69B26" w14:textId="0C5FAEE2" w:rsidR="000101EC" w:rsidRPr="00100B6B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adequacy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style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technique</w:t>
      </w:r>
      <w:proofErr w:type="spellEnd"/>
      <w:r w:rsidR="000101EC" w:rsidRPr="00100B6B">
        <w:rPr>
          <w:sz w:val="20"/>
          <w:szCs w:val="20"/>
        </w:rPr>
        <w:br w:type="page"/>
      </w:r>
    </w:p>
    <w:p w14:paraId="52FC1F51" w14:textId="77777777" w:rsidR="000101EC" w:rsidRPr="00415726" w:rsidRDefault="000101EC" w:rsidP="000101EC">
      <w:pPr>
        <w:rPr>
          <w:sz w:val="20"/>
          <w:szCs w:val="20"/>
        </w:rPr>
      </w:pPr>
    </w:p>
    <w:p w14:paraId="65AAD552" w14:textId="254B2ACA" w:rsidR="000101EC" w:rsidRDefault="00EA151D" w:rsidP="000101EC">
      <w:pPr>
        <w:pStyle w:val="Cmsor2"/>
      </w:pPr>
      <w:r w:rsidRPr="00EA151D">
        <w:t xml:space="preserve">Programme </w:t>
      </w:r>
      <w:proofErr w:type="spellStart"/>
      <w:r w:rsidRPr="00EA151D">
        <w:t>by</w:t>
      </w:r>
      <w:proofErr w:type="spellEnd"/>
      <w:r w:rsidRPr="00EA151D">
        <w:t xml:space="preserve"> </w:t>
      </w:r>
      <w:proofErr w:type="spellStart"/>
      <w:r w:rsidRPr="00EA151D">
        <w:t>week</w:t>
      </w:r>
      <w:proofErr w:type="spellEnd"/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1413"/>
        <w:gridCol w:w="3685"/>
        <w:gridCol w:w="4182"/>
      </w:tblGrid>
      <w:tr w:rsidR="000101EC" w14:paraId="274D7735" w14:textId="77777777" w:rsidTr="00363AF6">
        <w:tc>
          <w:tcPr>
            <w:tcW w:w="1413" w:type="dxa"/>
          </w:tcPr>
          <w:p w14:paraId="65C6A6CB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Hét</w:t>
            </w:r>
          </w:p>
        </w:tc>
        <w:tc>
          <w:tcPr>
            <w:tcW w:w="3685" w:type="dxa"/>
          </w:tcPr>
          <w:p w14:paraId="10F9AB31" w14:textId="11AE1A4E" w:rsidR="000101EC" w:rsidRPr="001337EC" w:rsidRDefault="00EA151D" w:rsidP="00C9461F">
            <w:pPr>
              <w:jc w:val="both"/>
              <w:rPr>
                <w:b/>
              </w:rPr>
            </w:pPr>
            <w:proofErr w:type="spellStart"/>
            <w:r w:rsidRPr="00EA151D">
              <w:rPr>
                <w:b/>
              </w:rPr>
              <w:t>Presentation</w:t>
            </w:r>
            <w:proofErr w:type="spellEnd"/>
            <w:r w:rsidRPr="00EA151D">
              <w:rPr>
                <w:b/>
              </w:rPr>
              <w:t xml:space="preserve"> </w:t>
            </w:r>
            <w:proofErr w:type="spellStart"/>
            <w:r w:rsidRPr="00EA151D">
              <w:rPr>
                <w:b/>
              </w:rPr>
              <w:t>topic</w:t>
            </w:r>
            <w:proofErr w:type="spellEnd"/>
          </w:p>
        </w:tc>
        <w:tc>
          <w:tcPr>
            <w:tcW w:w="4182" w:type="dxa"/>
          </w:tcPr>
          <w:p w14:paraId="55292A6D" w14:textId="50E0DE46" w:rsidR="000101EC" w:rsidRPr="001337EC" w:rsidRDefault="00EA151D" w:rsidP="00C946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Practice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topic</w:t>
            </w:r>
            <w:proofErr w:type="spellEnd"/>
          </w:p>
        </w:tc>
      </w:tr>
      <w:tr w:rsidR="000101EC" w:rsidRPr="00121F97" w14:paraId="4392C28C" w14:textId="77777777" w:rsidTr="00363AF6">
        <w:tc>
          <w:tcPr>
            <w:tcW w:w="1413" w:type="dxa"/>
          </w:tcPr>
          <w:p w14:paraId="61E2FD66" w14:textId="0D6A0CEC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.week</w:t>
            </w:r>
            <w:proofErr w:type="gramEnd"/>
          </w:p>
        </w:tc>
        <w:tc>
          <w:tcPr>
            <w:tcW w:w="3685" w:type="dxa"/>
          </w:tcPr>
          <w:p w14:paraId="5C202764" w14:textId="386167D4" w:rsidR="000101EC" w:rsidRPr="001337EC" w:rsidRDefault="00EA151D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EA151D">
              <w:rPr>
                <w:sz w:val="22"/>
              </w:rPr>
              <w:t>Discussing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topic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requirements</w:t>
            </w:r>
            <w:proofErr w:type="spellEnd"/>
            <w:r w:rsidRPr="00EA151D">
              <w:rPr>
                <w:sz w:val="22"/>
              </w:rPr>
              <w:t xml:space="preserve">, </w:t>
            </w:r>
            <w:proofErr w:type="spellStart"/>
            <w:r w:rsidRPr="00EA151D">
              <w:rPr>
                <w:sz w:val="22"/>
              </w:rPr>
              <w:t>issuing</w:t>
            </w:r>
            <w:proofErr w:type="spellEnd"/>
            <w:r w:rsidRPr="00EA151D">
              <w:rPr>
                <w:sz w:val="22"/>
              </w:rPr>
              <w:t xml:space="preserve"> a </w:t>
            </w:r>
            <w:proofErr w:type="spellStart"/>
            <w:r w:rsidRPr="00EA151D">
              <w:rPr>
                <w:sz w:val="22"/>
              </w:rPr>
              <w:t>list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necessary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materials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tools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</w:tcPr>
          <w:p w14:paraId="58941266" w14:textId="77777777" w:rsidR="000101EC" w:rsidRPr="001337EC" w:rsidRDefault="000101EC" w:rsidP="00C9461F">
            <w:pPr>
              <w:pStyle w:val="Default"/>
              <w:rPr>
                <w:sz w:val="22"/>
              </w:rPr>
            </w:pPr>
          </w:p>
        </w:tc>
      </w:tr>
      <w:tr w:rsidR="000101EC" w14:paraId="515C7A09" w14:textId="77777777" w:rsidTr="00363AF6">
        <w:tc>
          <w:tcPr>
            <w:tcW w:w="1413" w:type="dxa"/>
          </w:tcPr>
          <w:p w14:paraId="703E597C" w14:textId="74FAAFED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22FBE814" w14:textId="756022AC" w:rsidR="000101EC" w:rsidRPr="001337EC" w:rsidRDefault="00EA151D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A151D">
              <w:rPr>
                <w:sz w:val="22"/>
              </w:rPr>
              <w:t xml:space="preserve">The </w:t>
            </w:r>
            <w:proofErr w:type="spellStart"/>
            <w:r w:rsidRPr="00EA151D">
              <w:rPr>
                <w:sz w:val="22"/>
              </w:rPr>
              <w:t>relationship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between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drawing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technique</w:t>
            </w:r>
            <w:proofErr w:type="spellEnd"/>
            <w:r w:rsidRPr="00EA151D">
              <w:rPr>
                <w:sz w:val="22"/>
              </w:rPr>
              <w:t xml:space="preserve"> and image </w:t>
            </w:r>
            <w:proofErr w:type="spellStart"/>
            <w:r w:rsidRPr="00EA151D">
              <w:rPr>
                <w:sz w:val="22"/>
              </w:rPr>
              <w:t>size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</w:tcPr>
          <w:p w14:paraId="35030ED3" w14:textId="07683A5C" w:rsidR="000101EC" w:rsidRPr="001337EC" w:rsidRDefault="00EA151D" w:rsidP="00C9461F">
            <w:pPr>
              <w:pStyle w:val="Default"/>
              <w:rPr>
                <w:sz w:val="22"/>
              </w:rPr>
            </w:pPr>
            <w:proofErr w:type="spellStart"/>
            <w:r w:rsidRPr="00EA151D">
              <w:rPr>
                <w:color w:val="auto"/>
                <w:sz w:val="22"/>
                <w:szCs w:val="20"/>
              </w:rPr>
              <w:t>Exercise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in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drawing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style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based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on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examples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,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using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the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technique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and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tools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of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the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example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>.</w:t>
            </w:r>
          </w:p>
        </w:tc>
      </w:tr>
      <w:tr w:rsidR="000101EC" w14:paraId="4B470E32" w14:textId="77777777" w:rsidTr="00363AF6">
        <w:trPr>
          <w:trHeight w:val="519"/>
        </w:trPr>
        <w:tc>
          <w:tcPr>
            <w:tcW w:w="1413" w:type="dxa"/>
          </w:tcPr>
          <w:p w14:paraId="63C28CC0" w14:textId="5FD122E3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11C6ECB6" w14:textId="77777777" w:rsidR="000101EC" w:rsidRPr="001337EC" w:rsidRDefault="000101EC" w:rsidP="003B08A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1773A9D5" w14:textId="6D9B8BC4" w:rsidR="000101EC" w:rsidRPr="001337EC" w:rsidRDefault="00EA151D" w:rsidP="00C9461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 w:rsidRPr="00EA151D">
              <w:rPr>
                <w:sz w:val="22"/>
              </w:rPr>
              <w:t>Drawing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style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exercise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based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on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examples</w:t>
            </w:r>
            <w:proofErr w:type="spellEnd"/>
            <w:r w:rsidRPr="00EA151D">
              <w:rPr>
                <w:sz w:val="22"/>
              </w:rPr>
              <w:t xml:space="preserve">, </w:t>
            </w:r>
            <w:proofErr w:type="spellStart"/>
            <w:r w:rsidRPr="00EA151D">
              <w:rPr>
                <w:sz w:val="22"/>
              </w:rPr>
              <w:t>using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technique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tool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example</w:t>
            </w:r>
            <w:proofErr w:type="spellEnd"/>
            <w:r w:rsidRPr="00EA151D">
              <w:rPr>
                <w:sz w:val="22"/>
              </w:rPr>
              <w:t xml:space="preserve">./ </w:t>
            </w:r>
            <w:proofErr w:type="spellStart"/>
            <w:r w:rsidRPr="00EA151D">
              <w:rPr>
                <w:sz w:val="22"/>
              </w:rPr>
              <w:t>Working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on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your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own</w:t>
            </w:r>
            <w:proofErr w:type="spellEnd"/>
            <w:r w:rsidRPr="00EA151D">
              <w:rPr>
                <w:sz w:val="22"/>
              </w:rPr>
              <w:t xml:space="preserve"> design </w:t>
            </w:r>
            <w:proofErr w:type="spellStart"/>
            <w:r w:rsidRPr="00EA151D">
              <w:rPr>
                <w:sz w:val="22"/>
              </w:rPr>
              <w:t>task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on</w:t>
            </w:r>
            <w:proofErr w:type="spellEnd"/>
            <w:r w:rsidRPr="00EA151D">
              <w:rPr>
                <w:sz w:val="22"/>
              </w:rPr>
              <w:t xml:space="preserve"> a design </w:t>
            </w:r>
            <w:proofErr w:type="spellStart"/>
            <w:r w:rsidRPr="00EA151D">
              <w:rPr>
                <w:sz w:val="22"/>
              </w:rPr>
              <w:t>sheet</w:t>
            </w:r>
            <w:proofErr w:type="spellEnd"/>
            <w:r w:rsidRPr="00EA151D">
              <w:rPr>
                <w:sz w:val="22"/>
              </w:rPr>
              <w:t xml:space="preserve">, </w:t>
            </w:r>
            <w:proofErr w:type="spellStart"/>
            <w:r w:rsidRPr="00EA151D">
              <w:rPr>
                <w:sz w:val="22"/>
              </w:rPr>
              <w:t>using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technique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tool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chosen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style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example</w:t>
            </w:r>
            <w:proofErr w:type="spellEnd"/>
            <w:r w:rsidRPr="00EA151D">
              <w:rPr>
                <w:sz w:val="22"/>
              </w:rPr>
              <w:t>.</w:t>
            </w:r>
          </w:p>
        </w:tc>
      </w:tr>
      <w:tr w:rsidR="000101EC" w:rsidRPr="001337EC" w14:paraId="6432B59A" w14:textId="77777777" w:rsidTr="00363AF6">
        <w:tc>
          <w:tcPr>
            <w:tcW w:w="1413" w:type="dxa"/>
          </w:tcPr>
          <w:p w14:paraId="7FF86861" w14:textId="4286E910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77C957BB" w14:textId="57B3A28E" w:rsidR="000101EC" w:rsidRPr="001337EC" w:rsidRDefault="000101EC" w:rsidP="00273E0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2B728A5C" w14:textId="0F0363E9" w:rsidR="000101EC" w:rsidRPr="001337EC" w:rsidRDefault="00EA151D" w:rsidP="003D4F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proofErr w:type="spellStart"/>
            <w:r w:rsidRPr="00EA151D">
              <w:rPr>
                <w:sz w:val="22"/>
              </w:rPr>
              <w:t>Work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on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your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own</w:t>
            </w:r>
            <w:proofErr w:type="spellEnd"/>
            <w:r w:rsidRPr="00EA151D">
              <w:rPr>
                <w:sz w:val="22"/>
              </w:rPr>
              <w:t xml:space="preserve"> design </w:t>
            </w:r>
            <w:proofErr w:type="spellStart"/>
            <w:r w:rsidRPr="00EA151D">
              <w:rPr>
                <w:sz w:val="22"/>
              </w:rPr>
              <w:t>task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on</w:t>
            </w:r>
            <w:proofErr w:type="spellEnd"/>
            <w:r w:rsidRPr="00EA151D">
              <w:rPr>
                <w:sz w:val="22"/>
              </w:rPr>
              <w:t xml:space="preserve"> a design </w:t>
            </w:r>
            <w:proofErr w:type="spellStart"/>
            <w:r w:rsidRPr="00EA151D">
              <w:rPr>
                <w:sz w:val="22"/>
              </w:rPr>
              <w:t>sheet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using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technique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tools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your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choice</w:t>
            </w:r>
            <w:proofErr w:type="spellEnd"/>
            <w:r w:rsidRPr="00EA151D">
              <w:rPr>
                <w:sz w:val="22"/>
              </w:rPr>
              <w:t>.</w:t>
            </w:r>
          </w:p>
        </w:tc>
      </w:tr>
      <w:tr w:rsidR="000101EC" w:rsidRPr="001337EC" w14:paraId="7839A9AC" w14:textId="77777777" w:rsidTr="00363AF6">
        <w:tc>
          <w:tcPr>
            <w:tcW w:w="1413" w:type="dxa"/>
          </w:tcPr>
          <w:p w14:paraId="086DBF0C" w14:textId="0467C4E3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7546EAA0" w14:textId="182190D5" w:rsidR="000101EC" w:rsidRPr="001337EC" w:rsidRDefault="00EA151D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A151D">
              <w:rPr>
                <w:sz w:val="22"/>
              </w:rPr>
              <w:t xml:space="preserve">The </w:t>
            </w:r>
            <w:proofErr w:type="spellStart"/>
            <w:r w:rsidRPr="00EA151D">
              <w:rPr>
                <w:sz w:val="22"/>
              </w:rPr>
              <w:t>role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different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parts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space</w:t>
            </w:r>
            <w:proofErr w:type="spellEnd"/>
            <w:r w:rsidRPr="00EA151D">
              <w:rPr>
                <w:sz w:val="22"/>
              </w:rPr>
              <w:t xml:space="preserve">. The </w:t>
            </w:r>
            <w:proofErr w:type="spellStart"/>
            <w:r w:rsidRPr="00EA151D">
              <w:rPr>
                <w:sz w:val="22"/>
              </w:rPr>
              <w:t>role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colour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temperature</w:t>
            </w:r>
            <w:proofErr w:type="spellEnd"/>
            <w:r w:rsidRPr="00EA151D">
              <w:rPr>
                <w:sz w:val="22"/>
              </w:rPr>
              <w:t xml:space="preserve"> and saturation in </w:t>
            </w:r>
            <w:proofErr w:type="spellStart"/>
            <w:r w:rsidRPr="00EA151D">
              <w:rPr>
                <w:sz w:val="22"/>
              </w:rPr>
              <w:t>shaping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space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</w:tcPr>
          <w:p w14:paraId="3CA3EFF7" w14:textId="0FAEE755" w:rsidR="000101EC" w:rsidRPr="001337EC" w:rsidRDefault="00EA151D" w:rsidP="00EA1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iCs/>
                <w:sz w:val="22"/>
              </w:rPr>
            </w:pPr>
            <w:proofErr w:type="spellStart"/>
            <w:r w:rsidRPr="00EA151D">
              <w:rPr>
                <w:iCs/>
                <w:sz w:val="22"/>
              </w:rPr>
              <w:t>Stylistic</w:t>
            </w:r>
            <w:proofErr w:type="spellEnd"/>
            <w:r w:rsidRPr="00EA151D">
              <w:rPr>
                <w:iCs/>
                <w:sz w:val="22"/>
              </w:rPr>
              <w:t xml:space="preserve"> </w:t>
            </w:r>
            <w:proofErr w:type="spellStart"/>
            <w:r w:rsidRPr="00EA151D">
              <w:rPr>
                <w:iCs/>
                <w:sz w:val="22"/>
              </w:rPr>
              <w:t>exercise</w:t>
            </w:r>
            <w:proofErr w:type="spellEnd"/>
            <w:r w:rsidRPr="00EA151D">
              <w:rPr>
                <w:iCs/>
                <w:sz w:val="22"/>
              </w:rPr>
              <w:t xml:space="preserve"> in </w:t>
            </w:r>
            <w:proofErr w:type="spellStart"/>
            <w:r w:rsidRPr="00EA151D">
              <w:rPr>
                <w:iCs/>
                <w:sz w:val="22"/>
              </w:rPr>
              <w:t>freehand</w:t>
            </w:r>
            <w:proofErr w:type="spellEnd"/>
            <w:r w:rsidRPr="00EA151D">
              <w:rPr>
                <w:iCs/>
                <w:sz w:val="22"/>
              </w:rPr>
              <w:t xml:space="preserve"> and computer mixed </w:t>
            </w:r>
            <w:proofErr w:type="spellStart"/>
            <w:r w:rsidRPr="00EA151D">
              <w:rPr>
                <w:iCs/>
                <w:sz w:val="22"/>
              </w:rPr>
              <w:t>media</w:t>
            </w:r>
            <w:proofErr w:type="spellEnd"/>
            <w:r w:rsidRPr="00EA151D">
              <w:rPr>
                <w:iCs/>
                <w:sz w:val="22"/>
              </w:rPr>
              <w:t xml:space="preserve">: </w:t>
            </w:r>
            <w:proofErr w:type="spellStart"/>
            <w:r w:rsidRPr="00EA151D">
              <w:rPr>
                <w:iCs/>
                <w:sz w:val="22"/>
              </w:rPr>
              <w:t>foreground</w:t>
            </w:r>
            <w:proofErr w:type="spellEnd"/>
            <w:r w:rsidRPr="00EA151D">
              <w:rPr>
                <w:iCs/>
                <w:sz w:val="22"/>
              </w:rPr>
              <w:t xml:space="preserve">, </w:t>
            </w:r>
            <w:proofErr w:type="spellStart"/>
            <w:r w:rsidRPr="00EA151D">
              <w:rPr>
                <w:iCs/>
                <w:sz w:val="22"/>
              </w:rPr>
              <w:t>background</w:t>
            </w:r>
            <w:proofErr w:type="spellEnd"/>
            <w:r w:rsidRPr="00EA151D">
              <w:rPr>
                <w:iCs/>
                <w:sz w:val="22"/>
              </w:rPr>
              <w:t xml:space="preserve"> in </w:t>
            </w:r>
            <w:proofErr w:type="spellStart"/>
            <w:r w:rsidRPr="00EA151D">
              <w:rPr>
                <w:iCs/>
                <w:sz w:val="22"/>
              </w:rPr>
              <w:t>the</w:t>
            </w:r>
            <w:proofErr w:type="spellEnd"/>
            <w:r w:rsidRPr="00EA151D">
              <w:rPr>
                <w:iCs/>
                <w:sz w:val="22"/>
              </w:rPr>
              <w:t xml:space="preserve"> </w:t>
            </w:r>
            <w:proofErr w:type="spellStart"/>
            <w:r w:rsidRPr="00EA151D">
              <w:rPr>
                <w:iCs/>
                <w:sz w:val="22"/>
              </w:rPr>
              <w:t>middle</w:t>
            </w:r>
            <w:proofErr w:type="spellEnd"/>
            <w:r w:rsidRPr="00EA151D">
              <w:rPr>
                <w:iCs/>
                <w:sz w:val="22"/>
              </w:rPr>
              <w:t xml:space="preserve"> </w:t>
            </w:r>
            <w:proofErr w:type="spellStart"/>
            <w:r w:rsidRPr="00EA151D">
              <w:rPr>
                <w:iCs/>
                <w:sz w:val="22"/>
              </w:rPr>
              <w:t>ground</w:t>
            </w:r>
            <w:proofErr w:type="spellEnd"/>
            <w:r w:rsidRPr="00EA151D">
              <w:rPr>
                <w:iCs/>
                <w:sz w:val="22"/>
              </w:rPr>
              <w:t>.</w:t>
            </w:r>
          </w:p>
        </w:tc>
      </w:tr>
      <w:tr w:rsidR="00FB6EA6" w:rsidRPr="00121F97" w14:paraId="20D0B813" w14:textId="77777777" w:rsidTr="00C95BD5">
        <w:tc>
          <w:tcPr>
            <w:tcW w:w="1413" w:type="dxa"/>
            <w:shd w:val="clear" w:color="auto" w:fill="F1D130" w:themeFill="accent3"/>
          </w:tcPr>
          <w:p w14:paraId="3C6CF0BB" w14:textId="06380BD6" w:rsidR="00FB6EA6" w:rsidRPr="001337EC" w:rsidRDefault="00EA151D" w:rsidP="00C95BD5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  <w:shd w:val="clear" w:color="auto" w:fill="F1D130" w:themeFill="accent3"/>
          </w:tcPr>
          <w:p w14:paraId="3A5C177E" w14:textId="487637C6" w:rsidR="00FB6EA6" w:rsidRPr="001337EC" w:rsidRDefault="00EA151D" w:rsidP="00C95BD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Submission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first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drawing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block</w:t>
            </w:r>
            <w:proofErr w:type="spellEnd"/>
          </w:p>
        </w:tc>
        <w:tc>
          <w:tcPr>
            <w:tcW w:w="4182" w:type="dxa"/>
            <w:shd w:val="clear" w:color="auto" w:fill="F1D130" w:themeFill="accent3"/>
          </w:tcPr>
          <w:p w14:paraId="79FE0347" w14:textId="77777777" w:rsidR="00FB6EA6" w:rsidRPr="001337EC" w:rsidRDefault="00FB6EA6" w:rsidP="00C95BD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01EC" w14:paraId="00233B5C" w14:textId="77777777" w:rsidTr="00363AF6">
        <w:tc>
          <w:tcPr>
            <w:tcW w:w="1413" w:type="dxa"/>
          </w:tcPr>
          <w:p w14:paraId="1F843942" w14:textId="2EE64582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2E9566E7" w14:textId="642F4C74" w:rsidR="000101EC" w:rsidRPr="001337EC" w:rsidRDefault="000101EC" w:rsidP="00C9461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34998229" w14:textId="15444F68" w:rsidR="000101EC" w:rsidRPr="001337EC" w:rsidRDefault="00EA151D" w:rsidP="003B08A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 w:rsidRPr="00EA151D">
              <w:rPr>
                <w:sz w:val="22"/>
              </w:rPr>
              <w:t>Present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your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own</w:t>
            </w:r>
            <w:proofErr w:type="spellEnd"/>
            <w:r w:rsidRPr="00EA151D">
              <w:rPr>
                <w:sz w:val="22"/>
              </w:rPr>
              <w:t xml:space="preserve"> design </w:t>
            </w:r>
            <w:proofErr w:type="spellStart"/>
            <w:r w:rsidRPr="00EA151D">
              <w:rPr>
                <w:sz w:val="22"/>
              </w:rPr>
              <w:t>using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digital</w:t>
            </w:r>
            <w:proofErr w:type="spellEnd"/>
            <w:r w:rsidRPr="00EA151D">
              <w:rPr>
                <w:sz w:val="22"/>
              </w:rPr>
              <w:t xml:space="preserve"> mixed </w:t>
            </w:r>
            <w:proofErr w:type="spellStart"/>
            <w:r w:rsidRPr="00EA151D">
              <w:rPr>
                <w:sz w:val="22"/>
              </w:rPr>
              <w:t>media</w:t>
            </w:r>
            <w:proofErr w:type="spellEnd"/>
          </w:p>
        </w:tc>
      </w:tr>
      <w:tr w:rsidR="00273E02" w14:paraId="338B652B" w14:textId="77777777" w:rsidTr="00363AF6">
        <w:trPr>
          <w:trHeight w:val="1007"/>
        </w:trPr>
        <w:tc>
          <w:tcPr>
            <w:tcW w:w="1413" w:type="dxa"/>
          </w:tcPr>
          <w:p w14:paraId="7807A4A3" w14:textId="256001F2" w:rsidR="00273E02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5843F773" w14:textId="30B459A7" w:rsidR="00273E02" w:rsidRPr="001337EC" w:rsidRDefault="00EA151D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A151D">
              <w:rPr>
                <w:sz w:val="22"/>
              </w:rPr>
              <w:t xml:space="preserve">The </w:t>
            </w:r>
            <w:proofErr w:type="spellStart"/>
            <w:r w:rsidRPr="00EA151D">
              <w:rPr>
                <w:sz w:val="22"/>
              </w:rPr>
              <w:t>possibilities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using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needle</w:t>
            </w:r>
            <w:proofErr w:type="spellEnd"/>
            <w:r w:rsidRPr="00EA151D">
              <w:rPr>
                <w:sz w:val="22"/>
              </w:rPr>
              <w:t xml:space="preserve"> felt and </w:t>
            </w:r>
            <w:proofErr w:type="spellStart"/>
            <w:r w:rsidRPr="00EA151D">
              <w:rPr>
                <w:sz w:val="22"/>
              </w:rPr>
              <w:t>brush</w:t>
            </w:r>
            <w:proofErr w:type="spellEnd"/>
            <w:r w:rsidRPr="00EA151D">
              <w:rPr>
                <w:sz w:val="22"/>
              </w:rPr>
              <w:t xml:space="preserve"> felt.</w:t>
            </w:r>
          </w:p>
        </w:tc>
        <w:tc>
          <w:tcPr>
            <w:tcW w:w="4182" w:type="dxa"/>
          </w:tcPr>
          <w:p w14:paraId="4278E8E5" w14:textId="38EC1F0A" w:rsidR="00273E02" w:rsidRPr="00CD1F8B" w:rsidRDefault="00EA151D" w:rsidP="000E75EA">
            <w:pPr>
              <w:autoSpaceDE w:val="0"/>
              <w:autoSpaceDN w:val="0"/>
              <w:adjustRightInd w:val="0"/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sz w:val="22"/>
              </w:rPr>
              <w:t>Style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exercise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with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needle</w:t>
            </w:r>
            <w:proofErr w:type="spellEnd"/>
            <w:r w:rsidRPr="00EA151D">
              <w:rPr>
                <w:sz w:val="22"/>
              </w:rPr>
              <w:t xml:space="preserve"> felt, </w:t>
            </w:r>
            <w:proofErr w:type="spellStart"/>
            <w:r w:rsidRPr="00EA151D">
              <w:rPr>
                <w:sz w:val="22"/>
              </w:rPr>
              <w:t>brush</w:t>
            </w:r>
            <w:proofErr w:type="spellEnd"/>
            <w:r w:rsidRPr="00EA151D">
              <w:rPr>
                <w:sz w:val="22"/>
              </w:rPr>
              <w:t xml:space="preserve"> felt, </w:t>
            </w:r>
            <w:proofErr w:type="spellStart"/>
            <w:r w:rsidRPr="00EA151D">
              <w:rPr>
                <w:sz w:val="22"/>
              </w:rPr>
              <w:t>watercolour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pencil</w:t>
            </w:r>
            <w:proofErr w:type="spellEnd"/>
            <w:r w:rsidRPr="00EA151D">
              <w:rPr>
                <w:sz w:val="22"/>
              </w:rPr>
              <w:t>.</w:t>
            </w:r>
          </w:p>
        </w:tc>
      </w:tr>
      <w:tr w:rsidR="00372929" w:rsidRPr="00C80461" w14:paraId="0ED0E273" w14:textId="77777777" w:rsidTr="006A49E1">
        <w:trPr>
          <w:trHeight w:val="283"/>
        </w:trPr>
        <w:tc>
          <w:tcPr>
            <w:tcW w:w="1413" w:type="dxa"/>
            <w:shd w:val="clear" w:color="auto" w:fill="E1F3D6" w:themeFill="accent2" w:themeFillTint="33"/>
          </w:tcPr>
          <w:p w14:paraId="2F652353" w14:textId="26E9A2D1" w:rsidR="00372929" w:rsidRPr="001337EC" w:rsidRDefault="00372929" w:rsidP="006A49E1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EA151D">
              <w:rPr>
                <w:sz w:val="22"/>
              </w:rPr>
              <w:t xml:space="preserve">. </w:t>
            </w:r>
            <w:proofErr w:type="spellStart"/>
            <w:r w:rsidR="00EA151D"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  <w:shd w:val="clear" w:color="auto" w:fill="E1F3D6" w:themeFill="accent2" w:themeFillTint="33"/>
          </w:tcPr>
          <w:p w14:paraId="56090244" w14:textId="6ECDB7E4" w:rsidR="00372929" w:rsidRDefault="00EA151D" w:rsidP="00EA151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Autumn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break</w:t>
            </w:r>
            <w:proofErr w:type="spellEnd"/>
          </w:p>
        </w:tc>
        <w:tc>
          <w:tcPr>
            <w:tcW w:w="4182" w:type="dxa"/>
            <w:shd w:val="clear" w:color="auto" w:fill="E1F3D6" w:themeFill="accent2" w:themeFillTint="33"/>
          </w:tcPr>
          <w:p w14:paraId="32A8BFBF" w14:textId="77777777" w:rsidR="00372929" w:rsidRPr="00C80461" w:rsidRDefault="00372929" w:rsidP="006A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</w:p>
        </w:tc>
      </w:tr>
      <w:tr w:rsidR="000101EC" w:rsidRPr="0010079B" w14:paraId="688E9D44" w14:textId="77777777" w:rsidTr="00363AF6">
        <w:tc>
          <w:tcPr>
            <w:tcW w:w="1413" w:type="dxa"/>
          </w:tcPr>
          <w:p w14:paraId="62A8F171" w14:textId="0C9D1234" w:rsidR="000101EC" w:rsidRPr="001337EC" w:rsidRDefault="00372929" w:rsidP="00C9461F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EA151D">
              <w:rPr>
                <w:sz w:val="22"/>
              </w:rPr>
              <w:t xml:space="preserve">. </w:t>
            </w:r>
            <w:proofErr w:type="spellStart"/>
            <w:r w:rsidR="00EA151D"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06435EA9" w14:textId="26FCAB17" w:rsidR="000101EC" w:rsidRPr="001337EC" w:rsidRDefault="00EA151D" w:rsidP="00870B64">
            <w:pPr>
              <w:rPr>
                <w:sz w:val="22"/>
              </w:rPr>
            </w:pPr>
            <w:r w:rsidRPr="00EA151D">
              <w:rPr>
                <w:sz w:val="22"/>
              </w:rPr>
              <w:t xml:space="preserve">The </w:t>
            </w:r>
            <w:proofErr w:type="spellStart"/>
            <w:r w:rsidRPr="00EA151D">
              <w:rPr>
                <w:sz w:val="22"/>
              </w:rPr>
              <w:t>frottage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technique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</w:tcPr>
          <w:p w14:paraId="61933CC1" w14:textId="436A467C" w:rsidR="000101EC" w:rsidRPr="001337EC" w:rsidRDefault="00EA151D" w:rsidP="00C9461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 w:rsidRPr="00EA151D">
              <w:rPr>
                <w:sz w:val="22"/>
              </w:rPr>
              <w:t>Style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exercise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with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chalk</w:t>
            </w:r>
            <w:proofErr w:type="spellEnd"/>
            <w:r w:rsidRPr="00EA151D">
              <w:rPr>
                <w:sz w:val="22"/>
              </w:rPr>
              <w:t xml:space="preserve"> mixed </w:t>
            </w:r>
            <w:proofErr w:type="spellStart"/>
            <w:r w:rsidRPr="00EA151D">
              <w:rPr>
                <w:sz w:val="22"/>
              </w:rPr>
              <w:t>media</w:t>
            </w:r>
            <w:proofErr w:type="spellEnd"/>
            <w:r w:rsidRPr="00EA151D">
              <w:rPr>
                <w:sz w:val="22"/>
              </w:rPr>
              <w:t>.</w:t>
            </w:r>
          </w:p>
        </w:tc>
      </w:tr>
      <w:tr w:rsidR="00127EDF" w:rsidRPr="007C6588" w14:paraId="4422FEAD" w14:textId="77777777" w:rsidTr="00363AF6">
        <w:trPr>
          <w:trHeight w:val="283"/>
        </w:trPr>
        <w:tc>
          <w:tcPr>
            <w:tcW w:w="1413" w:type="dxa"/>
            <w:shd w:val="clear" w:color="auto" w:fill="auto"/>
          </w:tcPr>
          <w:p w14:paraId="6DD89A44" w14:textId="425E1ABD" w:rsidR="00127EDF" w:rsidRPr="001337EC" w:rsidRDefault="00EA151D" w:rsidP="00127EDF">
            <w:pPr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9A31977" w14:textId="11DB68DC" w:rsidR="00127EDF" w:rsidRDefault="00EA151D" w:rsidP="00127EDF">
            <w:pPr>
              <w:rPr>
                <w:sz w:val="22"/>
              </w:rPr>
            </w:pPr>
            <w:proofErr w:type="spellStart"/>
            <w:r w:rsidRPr="00EA151D">
              <w:rPr>
                <w:sz w:val="22"/>
              </w:rPr>
              <w:t>Analysis</w:t>
            </w:r>
            <w:proofErr w:type="spellEnd"/>
            <w:r w:rsidRPr="00EA151D">
              <w:rPr>
                <w:sz w:val="22"/>
              </w:rPr>
              <w:t xml:space="preserve"> of building </w:t>
            </w:r>
            <w:proofErr w:type="spellStart"/>
            <w:r w:rsidRPr="00EA151D">
              <w:rPr>
                <w:sz w:val="22"/>
              </w:rPr>
              <w:t>form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features</w:t>
            </w:r>
            <w:proofErr w:type="spellEnd"/>
            <w:r w:rsidRPr="00EA151D">
              <w:rPr>
                <w:sz w:val="22"/>
              </w:rPr>
              <w:t xml:space="preserve">, </w:t>
            </w:r>
            <w:proofErr w:type="spellStart"/>
            <w:r w:rsidRPr="00EA151D">
              <w:rPr>
                <w:sz w:val="22"/>
              </w:rPr>
              <w:t>ways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defining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character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  <w:shd w:val="clear" w:color="auto" w:fill="auto"/>
          </w:tcPr>
          <w:p w14:paraId="7114C052" w14:textId="042D6B9B" w:rsidR="00127EDF" w:rsidRPr="00EA151D" w:rsidRDefault="00EA151D" w:rsidP="00EA1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EA151D">
              <w:t>Form</w:t>
            </w:r>
            <w:proofErr w:type="spellEnd"/>
            <w:r w:rsidRPr="00EA151D">
              <w:t xml:space="preserve"> </w:t>
            </w:r>
            <w:proofErr w:type="spellStart"/>
            <w:r w:rsidRPr="00EA151D">
              <w:t>style</w:t>
            </w:r>
            <w:proofErr w:type="spellEnd"/>
            <w:r w:rsidRPr="00EA151D">
              <w:t xml:space="preserve"> </w:t>
            </w:r>
            <w:proofErr w:type="spellStart"/>
            <w:r w:rsidRPr="00EA151D">
              <w:t>exercise</w:t>
            </w:r>
            <w:proofErr w:type="spellEnd"/>
            <w:r w:rsidRPr="00EA151D">
              <w:t xml:space="preserve">. </w:t>
            </w:r>
            <w:proofErr w:type="spellStart"/>
            <w:r w:rsidRPr="00EA151D">
              <w:t>Reworking</w:t>
            </w:r>
            <w:proofErr w:type="spellEnd"/>
            <w:r w:rsidRPr="00EA151D">
              <w:t xml:space="preserve"> </w:t>
            </w:r>
            <w:proofErr w:type="spellStart"/>
            <w:r w:rsidRPr="00EA151D">
              <w:t>your</w:t>
            </w:r>
            <w:proofErr w:type="spellEnd"/>
            <w:r w:rsidRPr="00EA151D">
              <w:t xml:space="preserve"> </w:t>
            </w:r>
            <w:proofErr w:type="spellStart"/>
            <w:r w:rsidRPr="00EA151D">
              <w:t>own</w:t>
            </w:r>
            <w:proofErr w:type="spellEnd"/>
            <w:r w:rsidRPr="00EA151D">
              <w:t xml:space="preserve"> design in a </w:t>
            </w:r>
            <w:proofErr w:type="spellStart"/>
            <w:r w:rsidRPr="00EA151D">
              <w:t>style</w:t>
            </w:r>
            <w:proofErr w:type="spellEnd"/>
            <w:r w:rsidRPr="00EA151D">
              <w:t xml:space="preserve"> and </w:t>
            </w:r>
            <w:proofErr w:type="spellStart"/>
            <w:r w:rsidRPr="00EA151D">
              <w:t>with</w:t>
            </w:r>
            <w:proofErr w:type="spellEnd"/>
            <w:r w:rsidRPr="00EA151D">
              <w:t xml:space="preserve"> a </w:t>
            </w:r>
            <w:proofErr w:type="spellStart"/>
            <w:r w:rsidRPr="00EA151D">
              <w:t>tool</w:t>
            </w:r>
            <w:proofErr w:type="spellEnd"/>
            <w:r w:rsidRPr="00EA151D">
              <w:t xml:space="preserve"> of </w:t>
            </w:r>
            <w:proofErr w:type="spellStart"/>
            <w:r w:rsidRPr="00EA151D">
              <w:t>your</w:t>
            </w:r>
            <w:proofErr w:type="spellEnd"/>
            <w:r w:rsidRPr="00EA151D">
              <w:t xml:space="preserve"> </w:t>
            </w:r>
            <w:proofErr w:type="spellStart"/>
            <w:r w:rsidRPr="00EA151D">
              <w:t>choice</w:t>
            </w:r>
            <w:proofErr w:type="spellEnd"/>
            <w:r w:rsidRPr="00EA151D">
              <w:t>.</w:t>
            </w:r>
          </w:p>
        </w:tc>
      </w:tr>
      <w:tr w:rsidR="00FB6EA6" w:rsidRPr="006F3C91" w14:paraId="3E4BB19B" w14:textId="77777777" w:rsidTr="00C95BD5">
        <w:tc>
          <w:tcPr>
            <w:tcW w:w="1413" w:type="dxa"/>
            <w:shd w:val="clear" w:color="auto" w:fill="F6E382" w:themeFill="accent3" w:themeFillTint="99"/>
          </w:tcPr>
          <w:p w14:paraId="05FDBAC2" w14:textId="60C7A1AD" w:rsidR="00FB6EA6" w:rsidRPr="001337EC" w:rsidRDefault="00EA151D" w:rsidP="00FB6EA6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  <w:shd w:val="clear" w:color="auto" w:fill="F6E382" w:themeFill="accent3" w:themeFillTint="99"/>
          </w:tcPr>
          <w:p w14:paraId="71F2618A" w14:textId="5F9B864E" w:rsidR="00FB6EA6" w:rsidRPr="001337EC" w:rsidRDefault="00EA151D" w:rsidP="00C95BD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Submission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second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drawing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block</w:t>
            </w:r>
            <w:proofErr w:type="spellEnd"/>
          </w:p>
        </w:tc>
        <w:tc>
          <w:tcPr>
            <w:tcW w:w="4182" w:type="dxa"/>
            <w:shd w:val="clear" w:color="auto" w:fill="F6E382" w:themeFill="accent3" w:themeFillTint="99"/>
          </w:tcPr>
          <w:p w14:paraId="7A94ECC1" w14:textId="77777777" w:rsidR="00FB6EA6" w:rsidRPr="001337EC" w:rsidRDefault="00FB6EA6" w:rsidP="00C95BD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127EDF" w:rsidRPr="0010079B" w14:paraId="26C7C358" w14:textId="77777777" w:rsidTr="00363AF6">
        <w:tc>
          <w:tcPr>
            <w:tcW w:w="1413" w:type="dxa"/>
          </w:tcPr>
          <w:p w14:paraId="38B1BAEB" w14:textId="2E7F18AD" w:rsidR="00127EDF" w:rsidRPr="001337EC" w:rsidRDefault="00EA151D" w:rsidP="00127EDF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1D784598" w14:textId="7A249950" w:rsidR="00127EDF" w:rsidRPr="001337EC" w:rsidRDefault="00EA151D" w:rsidP="00127EDF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proofErr w:type="spellStart"/>
            <w:r w:rsidRPr="00EA151D">
              <w:rPr>
                <w:sz w:val="22"/>
              </w:rPr>
              <w:t>Aspects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possibilities</w:t>
            </w:r>
            <w:proofErr w:type="spellEnd"/>
            <w:r w:rsidRPr="00EA151D">
              <w:rPr>
                <w:sz w:val="22"/>
              </w:rPr>
              <w:t xml:space="preserve"> of designing a </w:t>
            </w:r>
            <w:proofErr w:type="spellStart"/>
            <w:r w:rsidRPr="00EA151D">
              <w:rPr>
                <w:sz w:val="22"/>
              </w:rPr>
              <w:t>creative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tableau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</w:tcPr>
          <w:p w14:paraId="2A129AC2" w14:textId="774225F6" w:rsidR="00127EDF" w:rsidRPr="001337EC" w:rsidRDefault="00301184" w:rsidP="000E75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Tableau</w:t>
            </w:r>
            <w:proofErr w:type="spellEnd"/>
            <w:r>
              <w:rPr>
                <w:sz w:val="22"/>
              </w:rPr>
              <w:t xml:space="preserve"> designing</w:t>
            </w:r>
            <w:r w:rsidR="000E75EA">
              <w:rPr>
                <w:sz w:val="22"/>
              </w:rPr>
              <w:t xml:space="preserve">. </w:t>
            </w:r>
          </w:p>
        </w:tc>
      </w:tr>
      <w:tr w:rsidR="000E75EA" w14:paraId="6C6488FC" w14:textId="77777777" w:rsidTr="00363AF6">
        <w:tc>
          <w:tcPr>
            <w:tcW w:w="1413" w:type="dxa"/>
          </w:tcPr>
          <w:p w14:paraId="589DC9A7" w14:textId="2B713C06" w:rsidR="000E75EA" w:rsidRPr="001337EC" w:rsidRDefault="00EA151D" w:rsidP="000E75EA">
            <w:pPr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384DFED5" w14:textId="5F6A41CC" w:rsidR="000E75EA" w:rsidRPr="001337EC" w:rsidRDefault="000E75EA" w:rsidP="000E75EA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82" w:type="dxa"/>
          </w:tcPr>
          <w:p w14:paraId="23361230" w14:textId="5DA50A8D" w:rsidR="000E75EA" w:rsidRPr="001337EC" w:rsidRDefault="00301184" w:rsidP="000E7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proofErr w:type="spellStart"/>
            <w:r>
              <w:rPr>
                <w:sz w:val="22"/>
              </w:rPr>
              <w:t>Tableau</w:t>
            </w:r>
            <w:proofErr w:type="spellEnd"/>
            <w:r>
              <w:rPr>
                <w:sz w:val="22"/>
              </w:rPr>
              <w:t xml:space="preserve"> designing, </w:t>
            </w:r>
            <w:proofErr w:type="spellStart"/>
            <w:r>
              <w:rPr>
                <w:sz w:val="22"/>
              </w:rPr>
              <w:t>making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tableau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drawings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0E75EA" w14:paraId="65418A47" w14:textId="77777777" w:rsidTr="00363AF6">
        <w:tc>
          <w:tcPr>
            <w:tcW w:w="1413" w:type="dxa"/>
          </w:tcPr>
          <w:p w14:paraId="401239BC" w14:textId="6944BA37" w:rsidR="000E75EA" w:rsidRPr="001337EC" w:rsidRDefault="00EA151D" w:rsidP="000E75EA">
            <w:pPr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163DA542" w14:textId="77777777" w:rsidR="000E75EA" w:rsidRPr="001337EC" w:rsidRDefault="000E75EA" w:rsidP="000E75EA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82" w:type="dxa"/>
          </w:tcPr>
          <w:p w14:paraId="55F9A526" w14:textId="41CD29E0" w:rsidR="000E75EA" w:rsidRPr="001337EC" w:rsidRDefault="00301184" w:rsidP="000E7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proofErr w:type="spellStart"/>
            <w:r>
              <w:rPr>
                <w:sz w:val="22"/>
              </w:rPr>
              <w:t>Making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creativ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tableau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FB6EA6" w:rsidRPr="0010079B" w14:paraId="5095D78A" w14:textId="77777777" w:rsidTr="00363AF6">
        <w:tc>
          <w:tcPr>
            <w:tcW w:w="1413" w:type="dxa"/>
          </w:tcPr>
          <w:p w14:paraId="36720F7C" w14:textId="1F586FCC" w:rsidR="00FB6EA6" w:rsidRPr="001337EC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EA151D">
              <w:rPr>
                <w:sz w:val="22"/>
              </w:rPr>
              <w:t xml:space="preserve">. </w:t>
            </w:r>
            <w:proofErr w:type="spellStart"/>
            <w:r w:rsidR="00EA151D"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50C8E196" w14:textId="4B03852B" w:rsidR="00FB6EA6" w:rsidRPr="001337EC" w:rsidRDefault="00FB6EA6" w:rsidP="00FB6EA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458313A7" w14:textId="085D4AE7" w:rsidR="00FB6EA6" w:rsidRPr="001337EC" w:rsidRDefault="00301184" w:rsidP="00FB6EA6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301184">
              <w:rPr>
                <w:sz w:val="22"/>
              </w:rPr>
              <w:t>Making</w:t>
            </w:r>
            <w:proofErr w:type="spellEnd"/>
            <w:r w:rsidRPr="00301184">
              <w:rPr>
                <w:sz w:val="22"/>
              </w:rPr>
              <w:t xml:space="preserve"> </w:t>
            </w:r>
            <w:proofErr w:type="spellStart"/>
            <w:r w:rsidRPr="00301184">
              <w:rPr>
                <w:sz w:val="22"/>
              </w:rPr>
              <w:t>creativ</w:t>
            </w:r>
            <w:proofErr w:type="spellEnd"/>
            <w:r w:rsidRPr="00301184">
              <w:rPr>
                <w:sz w:val="22"/>
              </w:rPr>
              <w:t xml:space="preserve"> </w:t>
            </w:r>
            <w:proofErr w:type="spellStart"/>
            <w:r w:rsidRPr="00301184">
              <w:rPr>
                <w:sz w:val="22"/>
              </w:rPr>
              <w:t>tableau</w:t>
            </w:r>
            <w:proofErr w:type="spellEnd"/>
            <w:r w:rsidRPr="00301184">
              <w:rPr>
                <w:sz w:val="22"/>
              </w:rPr>
              <w:t>.</w:t>
            </w:r>
          </w:p>
        </w:tc>
      </w:tr>
      <w:tr w:rsidR="00FB6EA6" w:rsidRPr="0010079B" w14:paraId="199586CC" w14:textId="77777777" w:rsidTr="00363AF6">
        <w:tc>
          <w:tcPr>
            <w:tcW w:w="1413" w:type="dxa"/>
          </w:tcPr>
          <w:p w14:paraId="1F7ABC3A" w14:textId="27E3E943" w:rsidR="00FB6EA6" w:rsidRPr="001337EC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EA151D">
              <w:rPr>
                <w:sz w:val="22"/>
              </w:rPr>
              <w:t xml:space="preserve">. </w:t>
            </w:r>
            <w:proofErr w:type="spellStart"/>
            <w:r w:rsidR="00EA151D"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4293B08C" w14:textId="6EC1E9AA" w:rsidR="00FB6EA6" w:rsidRPr="001337EC" w:rsidRDefault="00FB6EA6" w:rsidP="00FB6EA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4182" w:type="dxa"/>
          </w:tcPr>
          <w:p w14:paraId="36E8BC88" w14:textId="5DE363C5" w:rsidR="00FB6EA6" w:rsidRPr="001337EC" w:rsidRDefault="00301184" w:rsidP="00FB6EA6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301184">
              <w:rPr>
                <w:sz w:val="22"/>
              </w:rPr>
              <w:t>Making</w:t>
            </w:r>
            <w:proofErr w:type="spellEnd"/>
            <w:r w:rsidRPr="00301184">
              <w:rPr>
                <w:sz w:val="22"/>
              </w:rPr>
              <w:t xml:space="preserve"> </w:t>
            </w:r>
            <w:proofErr w:type="spellStart"/>
            <w:r w:rsidRPr="00301184">
              <w:rPr>
                <w:sz w:val="22"/>
              </w:rPr>
              <w:t>creativ</w:t>
            </w:r>
            <w:proofErr w:type="spellEnd"/>
            <w:r w:rsidRPr="00301184">
              <w:rPr>
                <w:sz w:val="22"/>
              </w:rPr>
              <w:t xml:space="preserve"> </w:t>
            </w:r>
            <w:proofErr w:type="spellStart"/>
            <w:r w:rsidRPr="00301184">
              <w:rPr>
                <w:sz w:val="22"/>
              </w:rPr>
              <w:t>tableau</w:t>
            </w:r>
            <w:proofErr w:type="spellEnd"/>
            <w:r w:rsidRPr="00301184">
              <w:rPr>
                <w:sz w:val="22"/>
              </w:rPr>
              <w:t>.</w:t>
            </w:r>
          </w:p>
        </w:tc>
      </w:tr>
      <w:tr w:rsidR="00FB6EA6" w14:paraId="073419B3" w14:textId="77777777" w:rsidTr="00363AF6">
        <w:tc>
          <w:tcPr>
            <w:tcW w:w="1413" w:type="dxa"/>
            <w:shd w:val="clear" w:color="auto" w:fill="F1D130" w:themeFill="accent3"/>
          </w:tcPr>
          <w:p w14:paraId="5B32B4C7" w14:textId="46F5F0FA" w:rsidR="00FB6EA6" w:rsidRDefault="00EA151D" w:rsidP="00FB6EA6">
            <w:pPr>
              <w:rPr>
                <w:sz w:val="22"/>
              </w:rPr>
            </w:pPr>
            <w:r>
              <w:rPr>
                <w:sz w:val="22"/>
              </w:rPr>
              <w:t xml:space="preserve">18.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  <w:shd w:val="clear" w:color="auto" w:fill="F1D130" w:themeFill="accent3"/>
          </w:tcPr>
          <w:p w14:paraId="434E1587" w14:textId="21D95A22" w:rsidR="00FB6EA6" w:rsidRPr="003D4F95" w:rsidRDefault="00301184" w:rsidP="00FB6E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301184">
              <w:rPr>
                <w:sz w:val="20"/>
                <w:szCs w:val="20"/>
              </w:rPr>
              <w:t>Submission</w:t>
            </w:r>
            <w:proofErr w:type="spellEnd"/>
            <w:r w:rsidRPr="00301184">
              <w:rPr>
                <w:sz w:val="20"/>
                <w:szCs w:val="20"/>
              </w:rPr>
              <w:t xml:space="preserve"> of </w:t>
            </w:r>
            <w:proofErr w:type="spellStart"/>
            <w:r w:rsidRPr="00301184">
              <w:rPr>
                <w:sz w:val="20"/>
                <w:szCs w:val="20"/>
              </w:rPr>
              <w:t>the</w:t>
            </w:r>
            <w:proofErr w:type="spellEnd"/>
            <w:r w:rsidRPr="00301184">
              <w:rPr>
                <w:sz w:val="20"/>
                <w:szCs w:val="20"/>
              </w:rPr>
              <w:t xml:space="preserve"> </w:t>
            </w:r>
            <w:proofErr w:type="spellStart"/>
            <w:r w:rsidRPr="003011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emester's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tableau</w:t>
            </w:r>
            <w:proofErr w:type="spellEnd"/>
            <w:r w:rsidRPr="00301184">
              <w:rPr>
                <w:sz w:val="20"/>
                <w:szCs w:val="20"/>
              </w:rPr>
              <w:t>.</w:t>
            </w:r>
          </w:p>
        </w:tc>
        <w:tc>
          <w:tcPr>
            <w:tcW w:w="4182" w:type="dxa"/>
            <w:shd w:val="clear" w:color="auto" w:fill="F1D130" w:themeFill="accent3"/>
          </w:tcPr>
          <w:p w14:paraId="259CB0B7" w14:textId="77777777" w:rsidR="00FB6EA6" w:rsidRPr="00525F55" w:rsidRDefault="00FB6EA6" w:rsidP="00FB6EA6">
            <w:pPr>
              <w:pStyle w:val="Cmsor2"/>
              <w:rPr>
                <w:b w:val="0"/>
                <w:color w:val="auto"/>
              </w:rPr>
            </w:pPr>
          </w:p>
        </w:tc>
      </w:tr>
    </w:tbl>
    <w:p w14:paraId="74CAAADC" w14:textId="77777777" w:rsidR="000101EC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2B2DCC" w14:textId="77777777" w:rsidR="00EA151D" w:rsidRPr="006967BB" w:rsidRDefault="00EA151D" w:rsidP="00EA15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301021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program (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venue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),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inform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all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cases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.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semester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can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be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addressed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supervisor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institute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coordinator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diligence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period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</w:p>
    <w:p w14:paraId="7658ADD1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77777777" w:rsidR="000101EC" w:rsidRPr="006967BB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37044B32" w14:textId="7D8D9794" w:rsidR="000101EC" w:rsidRDefault="00EA151D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manager</w:t>
      </w:r>
      <w:proofErr w:type="spellEnd"/>
    </w:p>
    <w:p w14:paraId="68EF3D22" w14:textId="0518F16F" w:rsidR="00415726" w:rsidRPr="00C80461" w:rsidRDefault="00415726" w:rsidP="00775954">
      <w:pPr>
        <w:rPr>
          <w:sz w:val="20"/>
        </w:rPr>
      </w:pPr>
    </w:p>
    <w:sectPr w:rsidR="00415726" w:rsidRPr="00C80461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7AF66" w14:textId="77777777" w:rsidR="005D2869" w:rsidRDefault="005D2869" w:rsidP="007E74BB">
      <w:r>
        <w:separator/>
      </w:r>
    </w:p>
  </w:endnote>
  <w:endnote w:type="continuationSeparator" w:id="0">
    <w:p w14:paraId="5EF57933" w14:textId="77777777" w:rsidR="005D2869" w:rsidRDefault="005D286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6E5AEF3" w:rsidR="00321A04" w:rsidRPr="007E74BB" w:rsidRDefault="003C6F18" w:rsidP="003C6F18">
    <w:pPr>
      <w:pStyle w:val="BodyA"/>
      <w:spacing w:after="0" w:line="240" w:lineRule="auto"/>
      <w:rPr>
        <w:color w:val="auto"/>
        <w:sz w:val="14"/>
        <w:szCs w:val="14"/>
      </w:rPr>
    </w:pPr>
    <w:r w:rsidRPr="00B358D2">
      <w:rPr>
        <w:color w:val="auto"/>
        <w:sz w:val="16"/>
        <w:szCs w:val="16"/>
      </w:rPr>
      <w:t>University of Pécs</w:t>
    </w:r>
    <w:r w:rsidRPr="00E24382">
      <w:rPr>
        <w:b/>
        <w:color w:val="auto"/>
        <w:sz w:val="16"/>
        <w:szCs w:val="16"/>
      </w:rPr>
      <w:br/>
    </w:r>
    <w:proofErr w:type="spellStart"/>
    <w:r w:rsidRPr="00B358D2">
      <w:rPr>
        <w:b/>
        <w:color w:val="auto"/>
        <w:sz w:val="16"/>
        <w:szCs w:val="16"/>
      </w:rPr>
      <w:t>Technical</w:t>
    </w:r>
    <w:proofErr w:type="spellEnd"/>
    <w:r w:rsidRPr="00B358D2">
      <w:rPr>
        <w:b/>
        <w:color w:val="auto"/>
        <w:sz w:val="16"/>
        <w:szCs w:val="16"/>
      </w:rPr>
      <w:t xml:space="preserve"> and IT </w:t>
    </w:r>
    <w:proofErr w:type="spellStart"/>
    <w:r w:rsidRPr="00B358D2">
      <w:rPr>
        <w:b/>
        <w:color w:val="auto"/>
        <w:sz w:val="16"/>
        <w:szCs w:val="16"/>
      </w:rPr>
      <w:t>faculty</w:t>
    </w:r>
    <w:proofErr w:type="spellEnd"/>
    <w:r w:rsidRPr="00B358D2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</w:t>
    </w:r>
    <w:r w:rsidRPr="00B358D2">
      <w:rPr>
        <w:color w:val="auto"/>
        <w:sz w:val="16"/>
        <w:szCs w:val="16"/>
      </w:rPr>
      <w:t xml:space="preserve">Professional Institute of </w:t>
    </w:r>
    <w:proofErr w:type="spellStart"/>
    <w:r w:rsidRPr="00B358D2">
      <w:rPr>
        <w:color w:val="auto"/>
        <w:sz w:val="16"/>
        <w:szCs w:val="16"/>
      </w:rPr>
      <w:t>Architects</w:t>
    </w:r>
    <w:proofErr w:type="spellEnd"/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>
      <w:rPr>
        <w:b/>
        <w:color w:val="499BC9" w:themeColor="accent1"/>
        <w:sz w:val="14"/>
        <w:szCs w:val="14"/>
      </w:rPr>
      <w:t xml:space="preserve">ny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proofErr w:type="gramStart"/>
    <w:r w:rsidRPr="007E74BB">
      <w:rPr>
        <w:b/>
        <w:color w:val="499BC9" w:themeColor="accent1"/>
        <w:sz w:val="14"/>
        <w:szCs w:val="14"/>
      </w:rPr>
      <w:t xml:space="preserve">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proofErr w:type="gram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115A" w14:textId="77777777" w:rsidR="005D2869" w:rsidRDefault="005D2869" w:rsidP="007E74BB">
      <w:r>
        <w:separator/>
      </w:r>
    </w:p>
  </w:footnote>
  <w:footnote w:type="continuationSeparator" w:id="0">
    <w:p w14:paraId="3710287B" w14:textId="77777777" w:rsidR="005D2869" w:rsidRDefault="005D286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7C5C" w14:textId="77777777" w:rsidR="003C6F18" w:rsidRPr="00034EEB" w:rsidRDefault="003C6F18" w:rsidP="003C6F18">
    <w:pPr>
      <w:pStyle w:val="TEMATIKAFEJLC-LBLC"/>
    </w:pPr>
    <w:r w:rsidRPr="00AF6BBD">
      <w:t xml:space="preserve">ARCHITECTURAL ENGINEERING UNDIVIDED </w:t>
    </w:r>
    <w:r>
      <w:t xml:space="preserve">MSC, </w:t>
    </w:r>
    <w:r w:rsidRPr="00AF6BBD">
      <w:t xml:space="preserve">ARCHITECT </w:t>
    </w:r>
    <w:r>
      <w:t xml:space="preserve">BA, </w:t>
    </w:r>
    <w:r w:rsidRPr="00AF6BBD">
      <w:t xml:space="preserve">ARCHITECTURAL ENGINEERING </w:t>
    </w:r>
    <w:r>
      <w:t>BSC</w:t>
    </w:r>
  </w:p>
  <w:p w14:paraId="53370EA0" w14:textId="1755B813" w:rsidR="00321A04" w:rsidRPr="00034EEB" w:rsidRDefault="003C6F18" w:rsidP="00034EEB">
    <w:pPr>
      <w:pStyle w:val="TEMATIKAFEJLC-LBLC"/>
    </w:pPr>
    <w:r w:rsidRPr="00AF6BBD">
      <w:t xml:space="preserve">Architectural drawing and knowledge of form </w:t>
    </w:r>
    <w:r>
      <w:t>4.</w:t>
    </w:r>
    <w:r>
      <w:tab/>
    </w:r>
    <w:r>
      <w:tab/>
    </w:r>
    <w:proofErr w:type="gramStart"/>
    <w:r>
      <w:t>subject</w:t>
    </w:r>
    <w:proofErr w:type="gramEnd"/>
    <w:r>
      <w:t xml:space="preserve"> </w:t>
    </w:r>
    <w:proofErr w:type="spellStart"/>
    <w:r>
      <w:t>thematics</w:t>
    </w:r>
    <w:proofErr w:type="spellEnd"/>
  </w:p>
  <w:p w14:paraId="2ECE5AA3" w14:textId="202C9E4B" w:rsidR="00321A04" w:rsidRPr="00034EEB" w:rsidRDefault="003C6F18" w:rsidP="00034EEB">
    <w:pPr>
      <w:pStyle w:val="TEMATIKAFEJLC-LBLC"/>
    </w:pPr>
    <w:proofErr w:type="gramStart"/>
    <w:r>
      <w:t>subject-code</w:t>
    </w:r>
    <w:proofErr w:type="gramEnd"/>
    <w:r w:rsidR="00321A04"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</w:t>
    </w:r>
    <w:r w:rsidR="00C20CC3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8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="00321A04" w:rsidRPr="00034EEB">
      <w:tab/>
    </w:r>
    <w:r w:rsidR="00321A04" w:rsidRPr="00034EEB">
      <w:tab/>
    </w:r>
    <w:r>
      <w:t>practical</w:t>
    </w:r>
    <w:r w:rsidR="00F61E00">
      <w:t xml:space="preserve">; </w:t>
    </w:r>
    <w:proofErr w:type="spellStart"/>
    <w:r>
      <w:t>thursday</w:t>
    </w:r>
    <w:proofErr w:type="spellEnd"/>
    <w:r w:rsidR="009626AD">
      <w:t xml:space="preserve"> </w:t>
    </w:r>
    <w:r w:rsidR="00C20CC3">
      <w:t>7 45-10 15</w:t>
    </w:r>
  </w:p>
  <w:p w14:paraId="5FA1F5CD" w14:textId="1D383F38" w:rsidR="00321A04" w:rsidRPr="00034EEB" w:rsidRDefault="003C6F18" w:rsidP="00034EEB">
    <w:pPr>
      <w:pStyle w:val="TEMATIKAFEJLC-LBLC"/>
    </w:pPr>
    <w:r>
      <w:t>Semes</w:t>
    </w:r>
    <w:r w:rsidR="00321A04" w:rsidRPr="00034EEB">
      <w:t xml:space="preserve">ter: </w:t>
    </w:r>
    <w:r>
      <w:t>fall</w:t>
    </w:r>
    <w:r w:rsidR="00321A04">
      <w:tab/>
    </w:r>
    <w:r w:rsidR="00321A04">
      <w:tab/>
    </w:r>
    <w:r>
      <w:t>location</w:t>
    </w:r>
    <w:r w:rsidR="00F61E00">
      <w:t>: A304,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63E49"/>
    <w:rsid w:val="0007344D"/>
    <w:rsid w:val="00076995"/>
    <w:rsid w:val="000812BD"/>
    <w:rsid w:val="000853DC"/>
    <w:rsid w:val="00096F13"/>
    <w:rsid w:val="000C75CB"/>
    <w:rsid w:val="000D279A"/>
    <w:rsid w:val="000E3296"/>
    <w:rsid w:val="000E75EA"/>
    <w:rsid w:val="000F51CB"/>
    <w:rsid w:val="00100B6B"/>
    <w:rsid w:val="00105200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B5570"/>
    <w:rsid w:val="001C3420"/>
    <w:rsid w:val="001C4011"/>
    <w:rsid w:val="00202D8F"/>
    <w:rsid w:val="0024327F"/>
    <w:rsid w:val="002667F9"/>
    <w:rsid w:val="00273E02"/>
    <w:rsid w:val="0027665A"/>
    <w:rsid w:val="002B3B18"/>
    <w:rsid w:val="002E6C97"/>
    <w:rsid w:val="00301184"/>
    <w:rsid w:val="00303C89"/>
    <w:rsid w:val="00321A04"/>
    <w:rsid w:val="00326ED0"/>
    <w:rsid w:val="0033777B"/>
    <w:rsid w:val="00355DE4"/>
    <w:rsid w:val="00363AF6"/>
    <w:rsid w:val="00364195"/>
    <w:rsid w:val="00366158"/>
    <w:rsid w:val="00372929"/>
    <w:rsid w:val="00384BEE"/>
    <w:rsid w:val="003A67F7"/>
    <w:rsid w:val="003B08AE"/>
    <w:rsid w:val="003C6F18"/>
    <w:rsid w:val="003D33E7"/>
    <w:rsid w:val="003D4F95"/>
    <w:rsid w:val="00402F57"/>
    <w:rsid w:val="00415726"/>
    <w:rsid w:val="00417E9C"/>
    <w:rsid w:val="004405AF"/>
    <w:rsid w:val="0045542B"/>
    <w:rsid w:val="00456EE8"/>
    <w:rsid w:val="00465E10"/>
    <w:rsid w:val="004A4403"/>
    <w:rsid w:val="004A660A"/>
    <w:rsid w:val="004B4119"/>
    <w:rsid w:val="004B5B1A"/>
    <w:rsid w:val="004F5CA9"/>
    <w:rsid w:val="00505AE5"/>
    <w:rsid w:val="005077BE"/>
    <w:rsid w:val="005361C9"/>
    <w:rsid w:val="0055140E"/>
    <w:rsid w:val="005D2869"/>
    <w:rsid w:val="005E04D5"/>
    <w:rsid w:val="005E76CA"/>
    <w:rsid w:val="005F2EB2"/>
    <w:rsid w:val="0060601D"/>
    <w:rsid w:val="00606A75"/>
    <w:rsid w:val="00614B8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68AF"/>
    <w:rsid w:val="007C7FC9"/>
    <w:rsid w:val="007D2264"/>
    <w:rsid w:val="007D7F19"/>
    <w:rsid w:val="007E15AF"/>
    <w:rsid w:val="007E74BB"/>
    <w:rsid w:val="007F4387"/>
    <w:rsid w:val="00801C19"/>
    <w:rsid w:val="008242AD"/>
    <w:rsid w:val="00826533"/>
    <w:rsid w:val="00846C0E"/>
    <w:rsid w:val="00854B2A"/>
    <w:rsid w:val="00862B15"/>
    <w:rsid w:val="00870B64"/>
    <w:rsid w:val="00876DDC"/>
    <w:rsid w:val="00881F9C"/>
    <w:rsid w:val="008B79E2"/>
    <w:rsid w:val="008C51B2"/>
    <w:rsid w:val="008F3233"/>
    <w:rsid w:val="009063FE"/>
    <w:rsid w:val="00915432"/>
    <w:rsid w:val="00921EC4"/>
    <w:rsid w:val="009457D4"/>
    <w:rsid w:val="00945CB7"/>
    <w:rsid w:val="009626AD"/>
    <w:rsid w:val="00980370"/>
    <w:rsid w:val="009807D2"/>
    <w:rsid w:val="00986B0B"/>
    <w:rsid w:val="009D3B13"/>
    <w:rsid w:val="009E6122"/>
    <w:rsid w:val="009E6CBC"/>
    <w:rsid w:val="009F2A21"/>
    <w:rsid w:val="00A06131"/>
    <w:rsid w:val="00A10E47"/>
    <w:rsid w:val="00A2244D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307F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2D81"/>
    <w:rsid w:val="00C20CC3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B58C2"/>
    <w:rsid w:val="00CC1D3A"/>
    <w:rsid w:val="00CC2F46"/>
    <w:rsid w:val="00CF11AD"/>
    <w:rsid w:val="00D078E8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2A80"/>
    <w:rsid w:val="00E76DE9"/>
    <w:rsid w:val="00E8115E"/>
    <w:rsid w:val="00EA151D"/>
    <w:rsid w:val="00EB6F2F"/>
    <w:rsid w:val="00ED4BB9"/>
    <w:rsid w:val="00F07CEC"/>
    <w:rsid w:val="00F209D9"/>
    <w:rsid w:val="00F32252"/>
    <w:rsid w:val="00F44DAF"/>
    <w:rsid w:val="00F61E00"/>
    <w:rsid w:val="00F6601E"/>
    <w:rsid w:val="00F673FA"/>
    <w:rsid w:val="00F809D7"/>
    <w:rsid w:val="00F92F3C"/>
    <w:rsid w:val="00FB6EA6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q4iawc">
    <w:name w:val="q4iawc"/>
    <w:basedOn w:val="Bekezdsalapbettpusa"/>
    <w:rsid w:val="003C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.d2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=X&amp;biw=1536&amp;bih=763&amp;sxsrf=ACYBGNT5LcAGfA-4qLyNN5axAbfM_KgunQ:1570089780183&amp;q=perspective+made+easy+ernest+ralph+norling&amp;stick=H4sIAAAAAAAAAB3HMQ7CMAwF0AmJAXVgZrAYu0QtWy-D0tZKIwc7-nGpuA4nReJt79xdLyGFYZwbVDTd_xseGAWp9DdZpjCbSTiQ3Vmfh0GmuPtm-J76ymiVF89vpldcmTi2DzGUmxNiqRupoWRNP0pYlbJpAAAA&amp;ved=2ahUKEwirz_Oc0P_kAhUDbVAKHcCBBSkQmxMoATAbegQICxAd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B9F1F-82DF-4517-83BF-EE4832C46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ACCDB-93BB-40C1-BA77-8809FF84233A}"/>
</file>

<file path=customXml/itemProps3.xml><?xml version="1.0" encoding="utf-8"?>
<ds:datastoreItem xmlns:ds="http://schemas.openxmlformats.org/officeDocument/2006/customXml" ds:itemID="{E70EDD49-2804-4B40-97F0-E10F6396DCF6}"/>
</file>

<file path=customXml/itemProps4.xml><?xml version="1.0" encoding="utf-8"?>
<ds:datastoreItem xmlns:ds="http://schemas.openxmlformats.org/officeDocument/2006/customXml" ds:itemID="{7E2A3717-5ECC-4AD8-B62E-2DB9EF535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1210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paolo</cp:lastModifiedBy>
  <cp:revision>14</cp:revision>
  <cp:lastPrinted>2019-01-24T10:00:00Z</cp:lastPrinted>
  <dcterms:created xsi:type="dcterms:W3CDTF">2020-09-04T02:59:00Z</dcterms:created>
  <dcterms:modified xsi:type="dcterms:W3CDTF">2022-08-31T23:10:00Z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