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F70B14" w:rsidRDefault="00553654" w:rsidP="0066620B">
      <w:pPr>
        <w:pStyle w:val="Cmsor1"/>
        <w:jc w:val="both"/>
        <w:rPr>
          <w:rStyle w:val="None"/>
          <w:lang w:val="en-GB"/>
        </w:rPr>
      </w:pPr>
      <w:r w:rsidRPr="00F70B14">
        <w:rPr>
          <w:rStyle w:val="None"/>
          <w:lang w:val="en-GB"/>
        </w:rPr>
        <w:t>General Information</w:t>
      </w:r>
      <w:r w:rsidR="00034EEB" w:rsidRPr="00F70B14">
        <w:rPr>
          <w:rStyle w:val="None"/>
          <w:lang w:val="en-GB"/>
        </w:rPr>
        <w:t>:</w:t>
      </w:r>
    </w:p>
    <w:p w14:paraId="6C7100D9" w14:textId="77777777" w:rsidR="00096B8A" w:rsidRPr="00F70B14" w:rsidRDefault="00096B8A" w:rsidP="00553654">
      <w:pPr>
        <w:pStyle w:val="TEMATIKA-OKTATK"/>
        <w:jc w:val="both"/>
        <w:rPr>
          <w:rStyle w:val="None"/>
          <w:rFonts w:eastAsia="Arial Unicode MS"/>
          <w:bCs/>
          <w:color w:val="auto"/>
          <w:lang w:val="en-GB"/>
        </w:rPr>
      </w:pPr>
    </w:p>
    <w:p w14:paraId="36330ACD" w14:textId="296EB5A0" w:rsidR="00553654" w:rsidRPr="00F70B14" w:rsidRDefault="00553654" w:rsidP="00F70B14">
      <w:pPr>
        <w:pStyle w:val="TEMATIKA-OKTATK"/>
        <w:rPr>
          <w:rStyle w:val="None"/>
          <w:rFonts w:eastAsia="Arial Unicode MS"/>
          <w:bCs/>
          <w:color w:val="auto"/>
          <w:sz w:val="8"/>
          <w:lang w:val="en-GB"/>
        </w:rPr>
      </w:pPr>
      <w:r w:rsidRPr="00F70B14">
        <w:rPr>
          <w:rStyle w:val="None"/>
          <w:rFonts w:eastAsia="Arial Unicode MS"/>
          <w:bCs/>
          <w:color w:val="auto"/>
          <w:lang w:val="en-GB"/>
        </w:rPr>
        <w:t>Name of Course:</w:t>
      </w:r>
      <w:r w:rsidRPr="00F70B14">
        <w:rPr>
          <w:rStyle w:val="None"/>
          <w:rFonts w:eastAsia="Arial Unicode MS"/>
          <w:bCs/>
          <w:color w:val="auto"/>
          <w:lang w:val="en-GB"/>
        </w:rPr>
        <w:tab/>
      </w:r>
      <w:r w:rsidR="00615632" w:rsidRPr="00F70B14">
        <w:rPr>
          <w:rStyle w:val="None"/>
          <w:rFonts w:eastAsia="Arial Unicode MS"/>
          <w:bCs/>
          <w:color w:val="auto"/>
          <w:sz w:val="48"/>
          <w:szCs w:val="48"/>
          <w:lang w:val="en-GB"/>
        </w:rPr>
        <w:t>Energy systems 2</w:t>
      </w:r>
      <w:r w:rsidRPr="00F70B14">
        <w:rPr>
          <w:rStyle w:val="None"/>
          <w:rFonts w:eastAsia="Arial Unicode MS"/>
          <w:bCs/>
          <w:color w:val="auto"/>
          <w:sz w:val="48"/>
          <w:szCs w:val="48"/>
          <w:lang w:val="en-GB"/>
        </w:rPr>
        <w:t>.</w:t>
      </w:r>
      <w:r w:rsidR="00F70B14" w:rsidRPr="00F70B14">
        <w:rPr>
          <w:rStyle w:val="None"/>
          <w:rFonts w:eastAsia="Arial Unicode MS"/>
          <w:bCs/>
          <w:color w:val="auto"/>
          <w:sz w:val="48"/>
          <w:szCs w:val="48"/>
          <w:lang w:val="en-GB"/>
        </w:rPr>
        <w:t xml:space="preserve"> </w:t>
      </w:r>
      <w:r w:rsidR="00F70B14" w:rsidRPr="00F70B14">
        <w:rPr>
          <w:rStyle w:val="None"/>
          <w:rFonts w:eastAsia="Arial Unicode MS"/>
          <w:bCs/>
          <w:color w:val="auto"/>
          <w:sz w:val="24"/>
          <w:szCs w:val="48"/>
          <w:lang w:val="en-GB"/>
        </w:rPr>
        <w:t>(Heat and Humidity)</w:t>
      </w:r>
      <w:r w:rsidRPr="00F70B14">
        <w:rPr>
          <w:rStyle w:val="None"/>
          <w:rFonts w:eastAsia="Arial Unicode MS"/>
          <w:bCs/>
          <w:color w:val="auto"/>
          <w:sz w:val="8"/>
          <w:lang w:val="en-GB"/>
        </w:rPr>
        <w:tab/>
      </w:r>
    </w:p>
    <w:p w14:paraId="5F3218BD" w14:textId="3E6AD060"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Course Code:</w:t>
      </w:r>
      <w:r w:rsidRPr="00F70B14">
        <w:rPr>
          <w:rStyle w:val="None"/>
          <w:rFonts w:eastAsia="Arial Unicode MS"/>
          <w:bCs/>
          <w:color w:val="auto"/>
          <w:lang w:val="en-GB"/>
        </w:rPr>
        <w:tab/>
      </w:r>
      <w:r w:rsidR="00F70B14" w:rsidRPr="00F70B14">
        <w:rPr>
          <w:rStyle w:val="None"/>
          <w:rFonts w:eastAsia="Arial Unicode MS"/>
          <w:b w:val="0"/>
          <w:bCs/>
          <w:color w:val="auto"/>
          <w:lang w:val="en-GB"/>
        </w:rPr>
        <w:t>MSE046ANEM</w:t>
      </w:r>
    </w:p>
    <w:p w14:paraId="1FEBE254" w14:textId="0F96C2E5"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Semester:</w:t>
      </w:r>
      <w:r w:rsidRPr="00F70B14">
        <w:rPr>
          <w:rStyle w:val="None"/>
          <w:rFonts w:eastAsia="Arial Unicode MS"/>
          <w:bCs/>
          <w:color w:val="auto"/>
          <w:lang w:val="en-GB"/>
        </w:rPr>
        <w:tab/>
      </w:r>
      <w:r w:rsidR="00425DFE">
        <w:rPr>
          <w:rStyle w:val="None"/>
          <w:rFonts w:eastAsia="Arial Unicode MS"/>
          <w:b w:val="0"/>
          <w:bCs/>
          <w:color w:val="auto"/>
          <w:lang w:val="en-GB"/>
        </w:rPr>
        <w:t>5</w:t>
      </w:r>
      <w:r w:rsidRPr="00F70B14">
        <w:rPr>
          <w:rStyle w:val="None"/>
          <w:rFonts w:eastAsia="Arial Unicode MS"/>
          <w:b w:val="0"/>
          <w:bCs/>
          <w:color w:val="auto"/>
          <w:lang w:val="en-GB"/>
        </w:rPr>
        <w:t>th</w:t>
      </w:r>
    </w:p>
    <w:p w14:paraId="375677EC" w14:textId="3E7F56E3"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Number of Credits:</w:t>
      </w:r>
      <w:r w:rsidRPr="00F70B14">
        <w:rPr>
          <w:rStyle w:val="None"/>
          <w:rFonts w:eastAsia="Arial Unicode MS"/>
          <w:bCs/>
          <w:color w:val="auto"/>
          <w:lang w:val="en-GB"/>
        </w:rPr>
        <w:tab/>
      </w:r>
      <w:r w:rsidR="00425DFE">
        <w:rPr>
          <w:rStyle w:val="None"/>
          <w:rFonts w:eastAsia="Arial Unicode MS"/>
          <w:b w:val="0"/>
          <w:bCs/>
          <w:color w:val="auto"/>
          <w:lang w:val="en-GB"/>
        </w:rPr>
        <w:t>3</w:t>
      </w:r>
    </w:p>
    <w:p w14:paraId="0B43768C" w14:textId="2FE77E5C"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Allotment of Hours per Week:</w:t>
      </w:r>
      <w:r w:rsidRPr="00F70B14">
        <w:rPr>
          <w:rStyle w:val="None"/>
          <w:rFonts w:eastAsia="Arial Unicode MS"/>
          <w:bCs/>
          <w:color w:val="auto"/>
          <w:lang w:val="en-GB"/>
        </w:rPr>
        <w:tab/>
      </w:r>
      <w:r w:rsidRPr="00F70B14">
        <w:rPr>
          <w:rStyle w:val="None"/>
          <w:rFonts w:eastAsia="Arial Unicode MS"/>
          <w:b w:val="0"/>
          <w:bCs/>
          <w:color w:val="auto"/>
          <w:lang w:val="en-GB"/>
        </w:rPr>
        <w:t xml:space="preserve">1 Lectures and </w:t>
      </w:r>
      <w:r w:rsidR="00425DFE">
        <w:rPr>
          <w:rStyle w:val="None"/>
          <w:rFonts w:eastAsia="Arial Unicode MS"/>
          <w:b w:val="0"/>
          <w:bCs/>
          <w:color w:val="auto"/>
          <w:lang w:val="en-GB"/>
        </w:rPr>
        <w:t>2</w:t>
      </w:r>
      <w:r w:rsidRPr="00F70B14">
        <w:rPr>
          <w:rStyle w:val="None"/>
          <w:rFonts w:eastAsia="Arial Unicode MS"/>
          <w:b w:val="0"/>
          <w:bCs/>
          <w:color w:val="auto"/>
          <w:lang w:val="en-GB"/>
        </w:rPr>
        <w:t xml:space="preserve"> Practical Lessons /Week</w:t>
      </w:r>
    </w:p>
    <w:p w14:paraId="36279C39" w14:textId="784CD7E9"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Evaluation:</w:t>
      </w:r>
      <w:r w:rsidRPr="00F70B14">
        <w:rPr>
          <w:rStyle w:val="None"/>
          <w:rFonts w:eastAsia="Arial Unicode MS"/>
          <w:bCs/>
          <w:color w:val="auto"/>
          <w:lang w:val="en-GB"/>
        </w:rPr>
        <w:tab/>
      </w:r>
      <w:r w:rsidR="00425DFE" w:rsidRPr="00425DFE">
        <w:rPr>
          <w:rStyle w:val="None"/>
          <w:rFonts w:eastAsia="Arial Unicode MS"/>
          <w:b w:val="0"/>
          <w:bCs/>
          <w:color w:val="auto"/>
          <w:lang w:val="en-GB"/>
        </w:rPr>
        <w:t>colloquium</w:t>
      </w:r>
    </w:p>
    <w:p w14:paraId="28A0F580" w14:textId="09B6FAE8"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Prerequisites:</w:t>
      </w:r>
      <w:r w:rsidRPr="00F70B14">
        <w:rPr>
          <w:rStyle w:val="None"/>
          <w:rFonts w:eastAsia="Arial Unicode MS"/>
          <w:bCs/>
          <w:color w:val="auto"/>
          <w:lang w:val="en-GB"/>
        </w:rPr>
        <w:tab/>
        <w:t>Building Constructions</w:t>
      </w:r>
      <w:r w:rsidR="00425DFE">
        <w:rPr>
          <w:rStyle w:val="None"/>
          <w:rFonts w:eastAsia="Arial Unicode MS"/>
          <w:bCs/>
          <w:color w:val="auto"/>
          <w:lang w:val="en-GB"/>
        </w:rPr>
        <w:t xml:space="preserve"> Studio</w:t>
      </w:r>
      <w:r w:rsidRPr="00F70B14">
        <w:rPr>
          <w:rStyle w:val="None"/>
          <w:rFonts w:eastAsia="Arial Unicode MS"/>
          <w:bCs/>
          <w:color w:val="auto"/>
          <w:lang w:val="en-GB"/>
        </w:rPr>
        <w:t xml:space="preserve"> </w:t>
      </w:r>
      <w:r w:rsidR="00425DFE">
        <w:rPr>
          <w:rStyle w:val="None"/>
          <w:rFonts w:eastAsia="Arial Unicode MS"/>
          <w:bCs/>
          <w:color w:val="auto"/>
          <w:lang w:val="en-GB"/>
        </w:rPr>
        <w:t>1</w:t>
      </w:r>
      <w:r w:rsidRPr="00F70B14">
        <w:rPr>
          <w:rStyle w:val="None"/>
          <w:rFonts w:eastAsia="Arial Unicode MS"/>
          <w:bCs/>
          <w:color w:val="auto"/>
          <w:lang w:val="en-GB"/>
        </w:rPr>
        <w:t>.</w:t>
      </w:r>
      <w:r w:rsidR="00425DFE">
        <w:rPr>
          <w:rStyle w:val="None"/>
          <w:rFonts w:eastAsia="Arial Unicode MS"/>
          <w:bCs/>
          <w:color w:val="auto"/>
          <w:lang w:val="en-GB"/>
        </w:rPr>
        <w:t xml:space="preserve"> </w:t>
      </w:r>
    </w:p>
    <w:p w14:paraId="41F6EB38" w14:textId="77777777" w:rsidR="00553654" w:rsidRPr="00F70B14" w:rsidRDefault="00553654" w:rsidP="00553654">
      <w:pPr>
        <w:pStyle w:val="TEMATIKA-OKTATK"/>
        <w:jc w:val="both"/>
        <w:rPr>
          <w:rStyle w:val="None"/>
          <w:rFonts w:eastAsia="Arial Unicode MS"/>
          <w:bCs/>
          <w:color w:val="auto"/>
          <w:lang w:val="en-GB"/>
        </w:rPr>
      </w:pPr>
    </w:p>
    <w:p w14:paraId="69280EAE" w14:textId="4BB27C48" w:rsidR="00096B8A" w:rsidRPr="00F70B14" w:rsidRDefault="00096B8A" w:rsidP="00096B8A">
      <w:pPr>
        <w:pStyle w:val="TEMATIKA-OKTATK"/>
        <w:jc w:val="both"/>
        <w:rPr>
          <w:rStyle w:val="None"/>
          <w:b w:val="0"/>
          <w:sz w:val="18"/>
          <w:szCs w:val="18"/>
          <w:lang w:val="en-GB"/>
        </w:rPr>
      </w:pPr>
      <w:r w:rsidRPr="00F70B14">
        <w:rPr>
          <w:rStyle w:val="None"/>
          <w:rFonts w:eastAsia="Arial Unicode MS"/>
          <w:bCs/>
          <w:color w:val="auto"/>
          <w:lang w:val="en-GB"/>
        </w:rPr>
        <w:t>Responsible lecturer:</w:t>
      </w:r>
      <w:r w:rsidRPr="00F70B14">
        <w:rPr>
          <w:rStyle w:val="None"/>
          <w:rFonts w:eastAsia="Arial Unicode MS"/>
          <w:bCs/>
          <w:color w:val="auto"/>
          <w:lang w:val="en-GB"/>
        </w:rPr>
        <w:tab/>
      </w:r>
      <w:r w:rsidR="00684535">
        <w:rPr>
          <w:rStyle w:val="None"/>
          <w:bCs/>
          <w:color w:val="000000" w:themeColor="text1"/>
          <w:sz w:val="18"/>
          <w:szCs w:val="18"/>
          <w:lang w:val="en-GB"/>
        </w:rPr>
        <w:t>László FÜLÖP</w:t>
      </w:r>
      <w:r w:rsidRPr="00F70B14">
        <w:rPr>
          <w:rStyle w:val="None"/>
          <w:bCs/>
          <w:color w:val="000000" w:themeColor="text1"/>
          <w:sz w:val="18"/>
          <w:szCs w:val="18"/>
          <w:lang w:val="en-GB"/>
        </w:rPr>
        <w:t xml:space="preserve"> </w:t>
      </w:r>
      <w:r w:rsidR="00E0472E">
        <w:rPr>
          <w:rStyle w:val="None"/>
          <w:bCs/>
          <w:color w:val="000000" w:themeColor="text1"/>
          <w:sz w:val="18"/>
          <w:szCs w:val="18"/>
          <w:lang w:val="en-GB"/>
        </w:rPr>
        <w:t>PhD</w:t>
      </w:r>
      <w:r w:rsidRPr="00F70B14">
        <w:rPr>
          <w:rStyle w:val="None"/>
          <w:bCs/>
          <w:color w:val="000000" w:themeColor="text1"/>
          <w:sz w:val="18"/>
          <w:szCs w:val="18"/>
          <w:lang w:val="en-GB"/>
        </w:rPr>
        <w:t>, professor</w:t>
      </w:r>
      <w:r w:rsidR="00684535">
        <w:rPr>
          <w:rStyle w:val="None"/>
          <w:bCs/>
          <w:color w:val="000000" w:themeColor="text1"/>
          <w:sz w:val="18"/>
          <w:szCs w:val="18"/>
          <w:lang w:val="en-GB"/>
        </w:rPr>
        <w:t xml:space="preserve"> emeritus</w:t>
      </w:r>
    </w:p>
    <w:p w14:paraId="40C80BBE" w14:textId="70218DA4" w:rsidR="00096B8A" w:rsidRPr="00425DFE" w:rsidRDefault="00096B8A" w:rsidP="00096B8A">
      <w:pPr>
        <w:pStyle w:val="TEMATIKA-OKTATK"/>
        <w:jc w:val="both"/>
        <w:rPr>
          <w:rStyle w:val="None"/>
          <w:b w:val="0"/>
          <w:sz w:val="18"/>
          <w:szCs w:val="18"/>
          <w:lang w:val="de-DE"/>
        </w:rPr>
      </w:pPr>
      <w:r w:rsidRPr="00F70B14">
        <w:rPr>
          <w:rStyle w:val="None"/>
          <w:bCs/>
          <w:sz w:val="18"/>
          <w:szCs w:val="18"/>
          <w:lang w:val="en-GB"/>
        </w:rPr>
        <w:tab/>
      </w:r>
      <w:r w:rsidR="006A32AB">
        <w:rPr>
          <w:rStyle w:val="None"/>
          <w:b w:val="0"/>
          <w:sz w:val="18"/>
          <w:szCs w:val="18"/>
          <w:lang w:val="en-GB"/>
        </w:rPr>
        <w:t>Office</w:t>
      </w:r>
      <w:r w:rsidRPr="00F70B14">
        <w:rPr>
          <w:rStyle w:val="None"/>
          <w:b w:val="0"/>
          <w:sz w:val="18"/>
          <w:szCs w:val="18"/>
          <w:lang w:val="en-GB"/>
        </w:rPr>
        <w:t xml:space="preserve">: 7624 </w:t>
      </w:r>
      <w:r w:rsidR="006A32AB">
        <w:rPr>
          <w:rStyle w:val="None"/>
          <w:b w:val="0"/>
          <w:sz w:val="18"/>
          <w:szCs w:val="18"/>
          <w:lang w:val="en-GB"/>
        </w:rPr>
        <w:t>Hungary</w:t>
      </w:r>
      <w:r w:rsidR="00684535">
        <w:rPr>
          <w:rStyle w:val="None"/>
          <w:b w:val="0"/>
          <w:sz w:val="18"/>
          <w:szCs w:val="18"/>
          <w:lang w:val="en-GB"/>
        </w:rPr>
        <w:t xml:space="preserve">, </w:t>
      </w:r>
      <w:proofErr w:type="spellStart"/>
      <w:r w:rsidR="00684535">
        <w:rPr>
          <w:rStyle w:val="None"/>
          <w:b w:val="0"/>
          <w:sz w:val="18"/>
          <w:szCs w:val="18"/>
          <w:lang w:val="en-GB"/>
        </w:rPr>
        <w:t>Pécs</w:t>
      </w:r>
      <w:proofErr w:type="spellEnd"/>
      <w:r w:rsidR="00684535">
        <w:rPr>
          <w:rStyle w:val="None"/>
          <w:b w:val="0"/>
          <w:sz w:val="18"/>
          <w:szCs w:val="18"/>
          <w:lang w:val="en-GB"/>
        </w:rPr>
        <w:t xml:space="preserve">, </w:t>
      </w:r>
      <w:proofErr w:type="spellStart"/>
      <w:r w:rsidR="00684535">
        <w:rPr>
          <w:rStyle w:val="None"/>
          <w:b w:val="0"/>
          <w:sz w:val="18"/>
          <w:szCs w:val="18"/>
          <w:lang w:val="en-GB"/>
        </w:rPr>
        <w:t>Boszorkány</w:t>
      </w:r>
      <w:proofErr w:type="spellEnd"/>
      <w:r w:rsidR="00684535">
        <w:rPr>
          <w:rStyle w:val="None"/>
          <w:b w:val="0"/>
          <w:sz w:val="18"/>
          <w:szCs w:val="18"/>
          <w:lang w:val="en-GB"/>
        </w:rPr>
        <w:t xml:space="preserve"> u. 2. </w:t>
      </w:r>
      <w:r w:rsidR="00684535" w:rsidRPr="00425DFE">
        <w:rPr>
          <w:rStyle w:val="None"/>
          <w:b w:val="0"/>
          <w:sz w:val="18"/>
          <w:szCs w:val="18"/>
          <w:lang w:val="de-DE"/>
        </w:rPr>
        <w:t>B-206</w:t>
      </w:r>
    </w:p>
    <w:p w14:paraId="55774C64" w14:textId="668F47A9" w:rsidR="00096B8A" w:rsidRPr="00425DFE" w:rsidRDefault="00096B8A" w:rsidP="00096B8A">
      <w:pPr>
        <w:pStyle w:val="TEMATIKA-OKTATK"/>
        <w:jc w:val="both"/>
        <w:rPr>
          <w:rStyle w:val="None"/>
          <w:b w:val="0"/>
          <w:sz w:val="18"/>
          <w:szCs w:val="18"/>
          <w:lang w:val="de-DE"/>
        </w:rPr>
      </w:pPr>
      <w:r w:rsidRPr="00425DFE">
        <w:rPr>
          <w:rStyle w:val="None"/>
          <w:b w:val="0"/>
          <w:sz w:val="18"/>
          <w:szCs w:val="18"/>
          <w:lang w:val="de-DE"/>
        </w:rPr>
        <w:tab/>
      </w:r>
      <w:proofErr w:type="spellStart"/>
      <w:r w:rsidRPr="00425DFE">
        <w:rPr>
          <w:rStyle w:val="None"/>
          <w:b w:val="0"/>
          <w:sz w:val="18"/>
          <w:szCs w:val="18"/>
          <w:lang w:val="de-DE"/>
        </w:rPr>
        <w:t>E-mail</w:t>
      </w:r>
      <w:proofErr w:type="spellEnd"/>
      <w:r w:rsidRPr="00425DFE">
        <w:rPr>
          <w:rStyle w:val="None"/>
          <w:b w:val="0"/>
          <w:sz w:val="18"/>
          <w:szCs w:val="18"/>
          <w:lang w:val="de-DE"/>
        </w:rPr>
        <w:t xml:space="preserve">: </w:t>
      </w:r>
      <w:r w:rsidR="00684535" w:rsidRPr="00425DFE">
        <w:rPr>
          <w:rStyle w:val="None"/>
          <w:b w:val="0"/>
          <w:sz w:val="18"/>
          <w:szCs w:val="18"/>
          <w:lang w:val="de-DE"/>
        </w:rPr>
        <w:t>fulop</w:t>
      </w:r>
      <w:r w:rsidRPr="00425DFE">
        <w:rPr>
          <w:rStyle w:val="None"/>
          <w:b w:val="0"/>
          <w:sz w:val="18"/>
          <w:szCs w:val="18"/>
          <w:lang w:val="de-DE"/>
        </w:rPr>
        <w:t>@mik.pte.hu</w:t>
      </w:r>
    </w:p>
    <w:p w14:paraId="4C650707" w14:textId="45008077" w:rsidR="00096B8A" w:rsidRPr="00F70B14" w:rsidRDefault="00096B8A" w:rsidP="00553654">
      <w:pPr>
        <w:pStyle w:val="TEMATIKA-OKTATK"/>
        <w:jc w:val="both"/>
        <w:rPr>
          <w:rStyle w:val="None"/>
          <w:b w:val="0"/>
          <w:sz w:val="18"/>
          <w:szCs w:val="18"/>
          <w:shd w:val="clear" w:color="auto" w:fill="FFFFFF"/>
          <w:lang w:val="en-GB"/>
        </w:rPr>
      </w:pPr>
      <w:r w:rsidRPr="00425DFE">
        <w:rPr>
          <w:rStyle w:val="None"/>
          <w:b w:val="0"/>
          <w:sz w:val="18"/>
          <w:szCs w:val="18"/>
          <w:lang w:val="de-DE"/>
        </w:rPr>
        <w:tab/>
      </w:r>
      <w:r w:rsidR="006A32AB">
        <w:rPr>
          <w:rStyle w:val="None"/>
          <w:b w:val="0"/>
          <w:sz w:val="18"/>
          <w:szCs w:val="18"/>
          <w:lang w:val="en-GB"/>
        </w:rPr>
        <w:t>Telephone</w:t>
      </w:r>
      <w:r w:rsidRPr="00F70B14">
        <w:rPr>
          <w:rStyle w:val="None"/>
          <w:b w:val="0"/>
          <w:sz w:val="18"/>
          <w:szCs w:val="18"/>
          <w:lang w:val="en-GB"/>
        </w:rPr>
        <w:t xml:space="preserve">: </w:t>
      </w:r>
      <w:r w:rsidR="002A1197" w:rsidRPr="002A1197">
        <w:rPr>
          <w:rStyle w:val="None"/>
          <w:b w:val="0"/>
          <w:sz w:val="18"/>
          <w:szCs w:val="18"/>
          <w:shd w:val="clear" w:color="auto" w:fill="FFFFFF"/>
          <w:lang w:val="en-GB"/>
        </w:rPr>
        <w:t>+36 72 503 650 / 23999</w:t>
      </w:r>
    </w:p>
    <w:p w14:paraId="0F131451" w14:textId="45C2A4F0" w:rsidR="00B14D53" w:rsidRPr="00F70B14" w:rsidRDefault="00B14D53" w:rsidP="00096B8A">
      <w:pPr>
        <w:pStyle w:val="TEMATIKA-OKTATK"/>
        <w:jc w:val="both"/>
        <w:rPr>
          <w:rStyle w:val="None"/>
          <w:b w:val="0"/>
          <w:sz w:val="18"/>
          <w:szCs w:val="18"/>
          <w:lang w:val="en-GB"/>
        </w:rPr>
      </w:pPr>
    </w:p>
    <w:p w14:paraId="1C894DC1" w14:textId="77777777" w:rsidR="001A5EFA" w:rsidRPr="00F70B14" w:rsidRDefault="00034EEB" w:rsidP="00AD57AB">
      <w:pPr>
        <w:pStyle w:val="TEMATIKA-OKTATK"/>
        <w:jc w:val="both"/>
        <w:rPr>
          <w:rStyle w:val="None"/>
          <w:b w:val="0"/>
          <w:bCs/>
          <w:lang w:val="en-GB"/>
        </w:rPr>
      </w:pPr>
      <w:r w:rsidRPr="00F70B14">
        <w:rPr>
          <w:rStyle w:val="None"/>
          <w:b w:val="0"/>
          <w:bCs/>
          <w:lang w:val="en-GB"/>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73267" w:rsidRDefault="00553654" w:rsidP="00705DF3">
      <w:pPr>
        <w:pStyle w:val="Cmsor2"/>
        <w:jc w:val="both"/>
        <w:rPr>
          <w:lang w:val="en-GB"/>
        </w:rPr>
      </w:pPr>
      <w:r w:rsidRPr="00773267">
        <w:rPr>
          <w:lang w:val="en-GB"/>
        </w:rPr>
        <w:t>General Subject Description</w:t>
      </w:r>
    </w:p>
    <w:p w14:paraId="1D3D7B20" w14:textId="3CDDCF4E" w:rsidR="00CB2DEC" w:rsidRPr="0047434A" w:rsidRDefault="00E80AE5" w:rsidP="00D937B2">
      <w:pPr>
        <w:pStyle w:val="Nincstrkz"/>
        <w:rPr>
          <w:rStyle w:val="None"/>
          <w:b/>
          <w:color w:val="2F759E" w:themeColor="accent1" w:themeShade="BF"/>
          <w:sz w:val="20"/>
          <w:szCs w:val="20"/>
          <w:lang w:val="en-GB"/>
        </w:rPr>
      </w:pPr>
      <w:r w:rsidRPr="0047434A">
        <w:rPr>
          <w:rStyle w:val="None"/>
          <w:color w:val="000000"/>
          <w:sz w:val="20"/>
          <w:szCs w:val="20"/>
          <w:u w:color="000000"/>
          <w:lang w:val="en-GB" w:eastAsia="hu-HU"/>
        </w:rPr>
        <w:t xml:space="preserve">Thermal conductivity, Heat transfer coefficient, Multidimensional heat flow, </w:t>
      </w:r>
      <w:r w:rsidR="0047434A" w:rsidRPr="0047434A">
        <w:rPr>
          <w:rStyle w:val="None"/>
          <w:color w:val="000000"/>
          <w:sz w:val="20"/>
          <w:szCs w:val="20"/>
          <w:u w:color="000000"/>
          <w:lang w:val="en-GB" w:eastAsia="hu-HU"/>
        </w:rPr>
        <w:t>thermal</w:t>
      </w:r>
      <w:r w:rsidRPr="0047434A">
        <w:rPr>
          <w:rStyle w:val="None"/>
          <w:color w:val="000000"/>
          <w:sz w:val="20"/>
          <w:szCs w:val="20"/>
          <w:u w:color="000000"/>
          <w:lang w:val="en-GB" w:eastAsia="hu-HU"/>
        </w:rPr>
        <w:t xml:space="preserve"> bridges, </w:t>
      </w:r>
      <w:proofErr w:type="gramStart"/>
      <w:r w:rsidRPr="0047434A">
        <w:rPr>
          <w:rStyle w:val="None"/>
          <w:color w:val="000000"/>
          <w:sz w:val="20"/>
          <w:szCs w:val="20"/>
          <w:u w:color="000000"/>
          <w:lang w:val="en-GB" w:eastAsia="hu-HU"/>
        </w:rPr>
        <w:t>Non</w:t>
      </w:r>
      <w:r w:rsidR="0069565F">
        <w:rPr>
          <w:rStyle w:val="None"/>
          <w:color w:val="000000"/>
          <w:sz w:val="20"/>
          <w:szCs w:val="20"/>
          <w:u w:color="000000"/>
          <w:lang w:val="en-GB" w:eastAsia="hu-HU"/>
        </w:rPr>
        <w:t>-</w:t>
      </w:r>
      <w:r w:rsidRPr="0047434A">
        <w:rPr>
          <w:rStyle w:val="None"/>
          <w:color w:val="000000"/>
          <w:sz w:val="20"/>
          <w:szCs w:val="20"/>
          <w:u w:color="000000"/>
          <w:lang w:val="en-GB" w:eastAsia="hu-HU"/>
        </w:rPr>
        <w:t>steady</w:t>
      </w:r>
      <w:proofErr w:type="gramEnd"/>
      <w:r w:rsidRPr="0047434A">
        <w:rPr>
          <w:rStyle w:val="None"/>
          <w:color w:val="000000"/>
          <w:sz w:val="20"/>
          <w:szCs w:val="20"/>
          <w:u w:color="000000"/>
          <w:lang w:val="en-GB" w:eastAsia="hu-HU"/>
        </w:rPr>
        <w:t xml:space="preserve"> state heat transfer, Heat storage capacity, </w:t>
      </w:r>
      <w:r w:rsidR="0047434A" w:rsidRPr="0047434A">
        <w:rPr>
          <w:rStyle w:val="None"/>
          <w:color w:val="000000"/>
          <w:sz w:val="20"/>
          <w:szCs w:val="20"/>
          <w:u w:color="000000"/>
          <w:lang w:val="en-GB" w:eastAsia="hu-HU"/>
        </w:rPr>
        <w:t>Psych</w:t>
      </w:r>
      <w:r w:rsidR="00CA5B3A">
        <w:rPr>
          <w:rStyle w:val="None"/>
          <w:color w:val="000000"/>
          <w:sz w:val="20"/>
          <w:szCs w:val="20"/>
          <w:u w:color="000000"/>
          <w:lang w:val="en-GB" w:eastAsia="hu-HU"/>
        </w:rPr>
        <w:t>r</w:t>
      </w:r>
      <w:r w:rsidR="0047434A" w:rsidRPr="0047434A">
        <w:rPr>
          <w:rStyle w:val="None"/>
          <w:color w:val="000000"/>
          <w:sz w:val="20"/>
          <w:szCs w:val="20"/>
          <w:u w:color="000000"/>
          <w:lang w:val="en-GB" w:eastAsia="hu-HU"/>
        </w:rPr>
        <w:t xml:space="preserve">ometry, </w:t>
      </w:r>
      <w:r w:rsidRPr="0047434A">
        <w:rPr>
          <w:rStyle w:val="None"/>
          <w:color w:val="000000"/>
          <w:sz w:val="20"/>
          <w:szCs w:val="20"/>
          <w:u w:color="000000"/>
          <w:lang w:val="en-GB" w:eastAsia="hu-HU"/>
        </w:rPr>
        <w:t>Solar radiation, Shadow chart, Energy balance of windows,</w:t>
      </w:r>
      <w:r w:rsidR="0047434A" w:rsidRPr="0047434A">
        <w:rPr>
          <w:rStyle w:val="None"/>
          <w:color w:val="000000"/>
          <w:sz w:val="20"/>
          <w:szCs w:val="20"/>
          <w:u w:color="000000"/>
          <w:lang w:val="en-GB" w:eastAsia="hu-HU"/>
        </w:rPr>
        <w:t xml:space="preserve"> Energy in buildings basics. </w:t>
      </w:r>
      <w:r w:rsidRPr="0047434A">
        <w:rPr>
          <w:rStyle w:val="None"/>
          <w:color w:val="000000"/>
          <w:sz w:val="20"/>
          <w:szCs w:val="20"/>
          <w:u w:color="000000"/>
          <w:lang w:val="en-GB" w:eastAsia="hu-HU"/>
        </w:rPr>
        <w:t xml:space="preserve"> </w:t>
      </w:r>
    </w:p>
    <w:p w14:paraId="5B68F0CB" w14:textId="048FE677" w:rsidR="00553654" w:rsidRPr="00D30AAF" w:rsidRDefault="00553654" w:rsidP="00553654">
      <w:pPr>
        <w:pStyle w:val="Cmsor2"/>
        <w:jc w:val="both"/>
        <w:rPr>
          <w:rStyle w:val="None"/>
          <w:lang w:val="en-GB"/>
        </w:rPr>
      </w:pPr>
      <w:r w:rsidRPr="00D30AAF">
        <w:rPr>
          <w:rStyle w:val="None"/>
          <w:lang w:val="en-GB"/>
        </w:rPr>
        <w:t xml:space="preserve">Learning Outcomes </w:t>
      </w:r>
    </w:p>
    <w:p w14:paraId="64485A00" w14:textId="28311C08" w:rsidR="00D30AAF" w:rsidRPr="00D30AAF" w:rsidRDefault="00D30AAF" w:rsidP="00D30AAF">
      <w:pPr>
        <w:pStyle w:val="Cmsor2"/>
        <w:spacing w:before="0"/>
        <w:jc w:val="both"/>
        <w:rPr>
          <w:rStyle w:val="None"/>
          <w:rFonts w:eastAsia="Arial Unicode MS"/>
          <w:b w:val="0"/>
          <w:bCs w:val="0"/>
          <w:color w:val="000000"/>
          <w:u w:color="000000"/>
          <w:lang w:val="en-GB" w:eastAsia="hu-HU"/>
        </w:rPr>
      </w:pPr>
      <w:r w:rsidRPr="00D30AAF">
        <w:rPr>
          <w:rStyle w:val="None"/>
          <w:rFonts w:eastAsia="Arial Unicode MS"/>
          <w:b w:val="0"/>
          <w:bCs w:val="0"/>
          <w:color w:val="000000"/>
          <w:u w:color="000000"/>
          <w:lang w:val="en-GB" w:eastAsia="hu-HU"/>
        </w:rPr>
        <w:t>Get to know the thermal basics, requirements, regulations, regulations and EU directives of building physics and building energy.</w:t>
      </w:r>
    </w:p>
    <w:p w14:paraId="14A27A28" w14:textId="46B1A5C4" w:rsidR="00553654" w:rsidRPr="00773267" w:rsidRDefault="00553654" w:rsidP="00553654">
      <w:pPr>
        <w:pStyle w:val="Cmsor2"/>
        <w:jc w:val="both"/>
        <w:rPr>
          <w:rStyle w:val="None"/>
          <w:lang w:val="en-GB"/>
        </w:rPr>
      </w:pPr>
      <w:r w:rsidRPr="00773267">
        <w:rPr>
          <w:rStyle w:val="None"/>
          <w:lang w:val="en-GB"/>
        </w:rPr>
        <w:t>Subject content</w:t>
      </w:r>
    </w:p>
    <w:p w14:paraId="12AC1E9B" w14:textId="63480AFB" w:rsidR="00577C33" w:rsidRDefault="00577C33" w:rsidP="00E05EAD">
      <w:pPr>
        <w:jc w:val="both"/>
        <w:rPr>
          <w:sz w:val="20"/>
          <w:szCs w:val="20"/>
        </w:rPr>
      </w:pPr>
      <w:r w:rsidRPr="00577C33">
        <w:rPr>
          <w:sz w:val="20"/>
          <w:szCs w:val="20"/>
        </w:rPr>
        <w:t xml:space="preserve">Basic forms of heat transfer, </w:t>
      </w:r>
      <w:r w:rsidR="00A80B1B">
        <w:rPr>
          <w:sz w:val="20"/>
          <w:szCs w:val="20"/>
        </w:rPr>
        <w:t>t</w:t>
      </w:r>
      <w:r w:rsidR="00A80B1B" w:rsidRPr="00A80B1B">
        <w:rPr>
          <w:sz w:val="20"/>
          <w:szCs w:val="20"/>
        </w:rPr>
        <w:t>hermal transmittance</w:t>
      </w:r>
      <w:r w:rsidR="00A80B1B">
        <w:rPr>
          <w:sz w:val="20"/>
          <w:szCs w:val="20"/>
        </w:rPr>
        <w:t xml:space="preserve"> </w:t>
      </w:r>
      <w:r w:rsidRPr="00577C33">
        <w:rPr>
          <w:sz w:val="20"/>
          <w:szCs w:val="20"/>
        </w:rPr>
        <w:t>coefficient, layer boundary temperatures. Multidimensional heat flows, thermal bridges. Line</w:t>
      </w:r>
      <w:r w:rsidR="00A80B1B">
        <w:rPr>
          <w:sz w:val="20"/>
          <w:szCs w:val="20"/>
        </w:rPr>
        <w:t>ar</w:t>
      </w:r>
      <w:r w:rsidRPr="00577C33">
        <w:rPr>
          <w:sz w:val="20"/>
          <w:szCs w:val="20"/>
        </w:rPr>
        <w:t xml:space="preserve"> heat transfer coefficient and resulting heat transfer coefficient. Heat flow of surfaces in contact with the ground. Radiant thermal balance of glazed structures. Properties of wet air. Moisture uptake of porous materials, sorption isotherm. </w:t>
      </w:r>
      <w:r w:rsidR="00A80B1B">
        <w:rPr>
          <w:sz w:val="20"/>
          <w:szCs w:val="20"/>
        </w:rPr>
        <w:t>S</w:t>
      </w:r>
      <w:r w:rsidRPr="00577C33">
        <w:rPr>
          <w:sz w:val="20"/>
          <w:szCs w:val="20"/>
        </w:rPr>
        <w:t xml:space="preserve">urface condensation, capillary condensation, mold </w:t>
      </w:r>
      <w:r w:rsidR="00A80B1B">
        <w:rPr>
          <w:sz w:val="20"/>
          <w:szCs w:val="20"/>
        </w:rPr>
        <w:t>growth</w:t>
      </w:r>
      <w:r w:rsidRPr="00577C33">
        <w:rPr>
          <w:sz w:val="20"/>
          <w:szCs w:val="20"/>
        </w:rPr>
        <w:t xml:space="preserve">. Room humidity balance. Evaporative diffusion in </w:t>
      </w:r>
      <w:r w:rsidR="0069565F">
        <w:rPr>
          <w:sz w:val="20"/>
          <w:szCs w:val="20"/>
        </w:rPr>
        <w:t>steady state</w:t>
      </w:r>
      <w:r w:rsidRPr="00577C33">
        <w:rPr>
          <w:sz w:val="20"/>
          <w:szCs w:val="20"/>
        </w:rPr>
        <w:t xml:space="preserve"> and </w:t>
      </w:r>
      <w:r w:rsidR="0069565F">
        <w:rPr>
          <w:sz w:val="20"/>
          <w:szCs w:val="20"/>
        </w:rPr>
        <w:t xml:space="preserve">non-steady state </w:t>
      </w:r>
      <w:r w:rsidRPr="00577C33">
        <w:rPr>
          <w:sz w:val="20"/>
          <w:szCs w:val="20"/>
        </w:rPr>
        <w:t xml:space="preserve">cases. Moisture content of the structures, filling time. </w:t>
      </w:r>
      <w:r w:rsidR="00A80B1B">
        <w:rPr>
          <w:sz w:val="20"/>
          <w:szCs w:val="20"/>
        </w:rPr>
        <w:t>Ecliptic</w:t>
      </w:r>
      <w:r w:rsidRPr="00577C33">
        <w:rPr>
          <w:sz w:val="20"/>
          <w:szCs w:val="20"/>
        </w:rPr>
        <w:t xml:space="preserve"> diagram, </w:t>
      </w:r>
      <w:r w:rsidR="00A80B1B">
        <w:rPr>
          <w:sz w:val="20"/>
          <w:szCs w:val="20"/>
        </w:rPr>
        <w:t xml:space="preserve">insolation and </w:t>
      </w:r>
      <w:r w:rsidRPr="00577C33">
        <w:rPr>
          <w:sz w:val="20"/>
          <w:szCs w:val="20"/>
        </w:rPr>
        <w:t xml:space="preserve">shading. Unsteady processes in time: heat storage mass, damping, delay. Energy requirements for buildings, building energy standards, regulations. The </w:t>
      </w:r>
      <w:r w:rsidR="00A80B1B">
        <w:rPr>
          <w:sz w:val="20"/>
          <w:szCs w:val="20"/>
        </w:rPr>
        <w:t>basics</w:t>
      </w:r>
      <w:r w:rsidRPr="00577C33">
        <w:rPr>
          <w:sz w:val="20"/>
          <w:szCs w:val="20"/>
        </w:rPr>
        <w:t xml:space="preserve"> of </w:t>
      </w:r>
      <w:r w:rsidR="00A80B1B">
        <w:rPr>
          <w:sz w:val="20"/>
          <w:szCs w:val="20"/>
        </w:rPr>
        <w:t xml:space="preserve">energy in </w:t>
      </w:r>
      <w:r w:rsidRPr="00577C33">
        <w:rPr>
          <w:sz w:val="20"/>
          <w:szCs w:val="20"/>
        </w:rPr>
        <w:t>building</w:t>
      </w:r>
      <w:r w:rsidR="00A80B1B">
        <w:rPr>
          <w:sz w:val="20"/>
          <w:szCs w:val="20"/>
        </w:rPr>
        <w:t>s</w:t>
      </w:r>
      <w:r w:rsidRPr="00577C33">
        <w:rPr>
          <w:sz w:val="20"/>
          <w:szCs w:val="20"/>
        </w:rPr>
        <w:t>. To control the risk of summer overheating. Thermal comfort basics.</w:t>
      </w:r>
    </w:p>
    <w:p w14:paraId="241EDB13" w14:textId="09ED8776" w:rsidR="00034EEB" w:rsidRPr="005C301B" w:rsidRDefault="00553654" w:rsidP="0066620B">
      <w:pPr>
        <w:pStyle w:val="Cmsor2"/>
        <w:jc w:val="both"/>
        <w:rPr>
          <w:rStyle w:val="None"/>
          <w:lang w:val="en-GB"/>
        </w:rPr>
      </w:pPr>
      <w:r w:rsidRPr="005C301B">
        <w:rPr>
          <w:rStyle w:val="None"/>
          <w:lang w:val="en-GB"/>
        </w:rPr>
        <w:t>Examination and evaluation system</w:t>
      </w:r>
    </w:p>
    <w:p w14:paraId="4EC7239F" w14:textId="53C5A407" w:rsidR="00152AEC" w:rsidRPr="005C301B" w:rsidRDefault="007A53B4" w:rsidP="00D937B2">
      <w:pPr>
        <w:pStyle w:val="Nincstrkz"/>
        <w:jc w:val="both"/>
        <w:rPr>
          <w:rStyle w:val="None"/>
          <w:rFonts w:eastAsia="Times New Roman"/>
          <w:bCs/>
          <w:i/>
          <w:sz w:val="20"/>
          <w:szCs w:val="20"/>
          <w:lang w:val="en-GB"/>
        </w:rPr>
      </w:pPr>
      <w:r w:rsidRPr="005C301B">
        <w:rPr>
          <w:rStyle w:val="None"/>
          <w:rFonts w:eastAsia="Times New Roman"/>
          <w:bCs/>
          <w:i/>
          <w:sz w:val="20"/>
          <w:szCs w:val="20"/>
          <w:lang w:val="en-GB"/>
        </w:rPr>
        <w:t>In all cases</w:t>
      </w:r>
      <w:r w:rsidR="00152AEC" w:rsidRPr="005C301B">
        <w:rPr>
          <w:rStyle w:val="None"/>
          <w:rFonts w:eastAsia="Times New Roman"/>
          <w:bCs/>
          <w:i/>
          <w:sz w:val="20"/>
          <w:szCs w:val="20"/>
          <w:lang w:val="en-GB"/>
        </w:rPr>
        <w:t>.</w:t>
      </w:r>
      <w:r w:rsidR="00D937B2" w:rsidRPr="005C301B">
        <w:rPr>
          <w:lang w:val="en-GB"/>
        </w:rPr>
        <w:t xml:space="preserve"> </w:t>
      </w:r>
      <w:r w:rsidR="00D937B2" w:rsidRPr="005C301B">
        <w:rPr>
          <w:rStyle w:val="None"/>
          <w:rFonts w:eastAsia="Times New Roman"/>
          <w:bCs/>
          <w:i/>
          <w:sz w:val="20"/>
          <w:szCs w:val="20"/>
          <w:lang w:val="en-GB"/>
        </w:rPr>
        <w:t xml:space="preserve">Annex 5 of the Statutes of the University of </w:t>
      </w:r>
      <w:proofErr w:type="spellStart"/>
      <w:r w:rsidR="00D937B2" w:rsidRPr="005C301B">
        <w:rPr>
          <w:rStyle w:val="None"/>
          <w:rFonts w:eastAsia="Times New Roman"/>
          <w:bCs/>
          <w:i/>
          <w:sz w:val="20"/>
          <w:szCs w:val="20"/>
          <w:lang w:val="en-GB"/>
        </w:rPr>
        <w:t>Pécs</w:t>
      </w:r>
      <w:proofErr w:type="spellEnd"/>
      <w:r w:rsidR="00D937B2" w:rsidRPr="005C301B">
        <w:rPr>
          <w:rStyle w:val="None"/>
          <w:rFonts w:eastAsia="Times New Roman"/>
          <w:bCs/>
          <w:i/>
          <w:sz w:val="20"/>
          <w:szCs w:val="20"/>
          <w:lang w:val="en-GB"/>
        </w:rPr>
        <w:t xml:space="preserve">, the </w:t>
      </w:r>
      <w:r w:rsidR="00D937B2" w:rsidRPr="005C301B">
        <w:rPr>
          <w:rStyle w:val="None"/>
          <w:rFonts w:eastAsia="Times New Roman"/>
          <w:b/>
          <w:bCs/>
          <w:i/>
          <w:sz w:val="20"/>
          <w:szCs w:val="20"/>
          <w:lang w:val="en-GB"/>
        </w:rPr>
        <w:t xml:space="preserve">Code of Studies and Examinations (CSE) of the University of </w:t>
      </w:r>
      <w:proofErr w:type="spellStart"/>
      <w:r w:rsidR="00D937B2" w:rsidRPr="005C301B">
        <w:rPr>
          <w:rStyle w:val="None"/>
          <w:rFonts w:eastAsia="Times New Roman"/>
          <w:b/>
          <w:bCs/>
          <w:i/>
          <w:sz w:val="20"/>
          <w:szCs w:val="20"/>
          <w:lang w:val="en-GB"/>
        </w:rPr>
        <w:t>Pécs</w:t>
      </w:r>
      <w:proofErr w:type="spellEnd"/>
      <w:r w:rsidRPr="005C301B">
        <w:rPr>
          <w:rStyle w:val="None"/>
          <w:rFonts w:eastAsia="Times New Roman"/>
          <w:b/>
          <w:bCs/>
          <w:i/>
          <w:sz w:val="20"/>
          <w:szCs w:val="20"/>
          <w:lang w:val="en-GB"/>
        </w:rPr>
        <w:t xml:space="preserve"> </w:t>
      </w:r>
      <w:r w:rsidRPr="005C301B">
        <w:rPr>
          <w:rStyle w:val="None"/>
          <w:rFonts w:eastAsia="Times New Roman"/>
          <w:bCs/>
          <w:i/>
          <w:sz w:val="20"/>
          <w:szCs w:val="20"/>
          <w:lang w:val="en-GB"/>
        </w:rPr>
        <w:t>shall prevail. https://english.mik.pte.hu/codes-and-regulations</w:t>
      </w:r>
    </w:p>
    <w:p w14:paraId="48AE5BAF" w14:textId="77777777" w:rsidR="00152AEC" w:rsidRPr="005C301B" w:rsidRDefault="00152AEC" w:rsidP="0066620B">
      <w:pPr>
        <w:pStyle w:val="Nincstrkz"/>
        <w:jc w:val="both"/>
        <w:rPr>
          <w:rStyle w:val="None"/>
          <w:rFonts w:eastAsia="Times New Roman"/>
          <w:bCs/>
          <w:sz w:val="20"/>
          <w:szCs w:val="20"/>
          <w:lang w:val="en-GB"/>
        </w:rPr>
      </w:pPr>
    </w:p>
    <w:p w14:paraId="22351678" w14:textId="77777777" w:rsidR="007A53B4" w:rsidRPr="005C301B" w:rsidRDefault="007A53B4" w:rsidP="007A53B4">
      <w:pPr>
        <w:pStyle w:val="Nincstrkz"/>
        <w:tabs>
          <w:tab w:val="left" w:pos="3686"/>
        </w:tabs>
        <w:jc w:val="both"/>
        <w:rPr>
          <w:rStyle w:val="None"/>
          <w:rFonts w:eastAsia="Times New Roman"/>
          <w:bCs/>
          <w:sz w:val="20"/>
          <w:szCs w:val="20"/>
          <w:lang w:val="en-GB"/>
        </w:rPr>
      </w:pPr>
      <w:r w:rsidRPr="005C301B">
        <w:rPr>
          <w:rStyle w:val="None"/>
          <w:rFonts w:eastAsia="Times New Roman"/>
          <w:bCs/>
          <w:sz w:val="20"/>
          <w:szCs w:val="20"/>
          <w:lang w:val="en-GB"/>
        </w:rPr>
        <w:t>Attending is required all classes, and will impact the grade (max. 10%). 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31350BAB" w14:textId="540FC961" w:rsidR="000E22C9" w:rsidRPr="00247CC7" w:rsidRDefault="000E22C9" w:rsidP="007A53B4">
      <w:pPr>
        <w:pStyle w:val="Nincstrkz"/>
        <w:tabs>
          <w:tab w:val="left" w:pos="3686"/>
        </w:tabs>
        <w:jc w:val="both"/>
        <w:rPr>
          <w:rStyle w:val="None"/>
          <w:rFonts w:eastAsia="Times New Roman"/>
          <w:bCs/>
          <w:sz w:val="20"/>
          <w:szCs w:val="20"/>
          <w:lang w:val="en-GB"/>
        </w:rPr>
      </w:pPr>
      <w:r w:rsidRPr="00247CC7">
        <w:rPr>
          <w:rStyle w:val="None"/>
          <w:rFonts w:eastAsia="Times New Roman"/>
          <w:bCs/>
          <w:sz w:val="20"/>
          <w:szCs w:val="20"/>
          <w:lang w:val="en-GB"/>
        </w:rPr>
        <w:t xml:space="preserve">All </w:t>
      </w:r>
      <w:r w:rsidR="00247CC7" w:rsidRPr="00247CC7">
        <w:rPr>
          <w:rStyle w:val="None"/>
          <w:rFonts w:eastAsia="Times New Roman"/>
          <w:bCs/>
          <w:sz w:val="20"/>
          <w:szCs w:val="20"/>
          <w:lang w:val="en-GB"/>
        </w:rPr>
        <w:t>homework</w:t>
      </w:r>
      <w:r w:rsidRPr="00247CC7">
        <w:rPr>
          <w:rStyle w:val="None"/>
          <w:rFonts w:eastAsia="Times New Roman"/>
          <w:bCs/>
          <w:sz w:val="20"/>
          <w:szCs w:val="20"/>
          <w:lang w:val="en-GB"/>
        </w:rPr>
        <w:t xml:space="preserve"> must be prepared and submitted within the deadline set by the lecturer.</w:t>
      </w:r>
      <w:r w:rsidR="00247CC7">
        <w:rPr>
          <w:rStyle w:val="None"/>
          <w:rFonts w:eastAsia="Times New Roman"/>
          <w:bCs/>
          <w:sz w:val="20"/>
          <w:szCs w:val="20"/>
          <w:lang w:val="en-GB"/>
        </w:rPr>
        <w:t xml:space="preserve"> Late submission results in point reduction. </w:t>
      </w:r>
    </w:p>
    <w:p w14:paraId="2701DACD" w14:textId="77777777" w:rsidR="00334829" w:rsidRDefault="00334829" w:rsidP="00334829">
      <w:pPr>
        <w:pStyle w:val="Nincstrkz"/>
        <w:tabs>
          <w:tab w:val="left" w:pos="3686"/>
        </w:tabs>
        <w:jc w:val="both"/>
        <w:rPr>
          <w:rStyle w:val="None"/>
          <w:rFonts w:eastAsia="Times New Roman"/>
          <w:bCs/>
          <w:sz w:val="20"/>
          <w:szCs w:val="20"/>
          <w:lang w:val="hu-HU"/>
        </w:rPr>
      </w:pPr>
    </w:p>
    <w:p w14:paraId="447A6858" w14:textId="4BAC0AF1"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Course signature: </w:t>
      </w:r>
      <w:r w:rsidR="00A651FD" w:rsidRPr="00A651FD">
        <w:rPr>
          <w:rStyle w:val="None"/>
          <w:rFonts w:eastAsia="Times New Roman"/>
          <w:bCs/>
          <w:sz w:val="20"/>
          <w:szCs w:val="20"/>
          <w:lang w:val="en-GB"/>
        </w:rPr>
        <w:t>a</w:t>
      </w:r>
      <w:r w:rsidRPr="00A651FD">
        <w:rPr>
          <w:rStyle w:val="None"/>
          <w:rFonts w:eastAsia="Times New Roman"/>
          <w:bCs/>
          <w:sz w:val="20"/>
          <w:szCs w:val="20"/>
          <w:lang w:val="en-GB"/>
        </w:rPr>
        <w:t xml:space="preserve">ttending classes, all homework submitted and accepted. </w:t>
      </w:r>
    </w:p>
    <w:p w14:paraId="5AAE5328" w14:textId="4E58AD86"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Mid-term </w:t>
      </w:r>
      <w:r w:rsidR="00253E89">
        <w:rPr>
          <w:rStyle w:val="None"/>
          <w:rFonts w:eastAsia="Times New Roman"/>
          <w:bCs/>
          <w:sz w:val="20"/>
          <w:szCs w:val="20"/>
          <w:lang w:val="en-GB"/>
        </w:rPr>
        <w:t>assignments</w:t>
      </w:r>
      <w:r w:rsidR="00D853A5">
        <w:rPr>
          <w:rStyle w:val="None"/>
          <w:rFonts w:eastAsia="Times New Roman"/>
          <w:bCs/>
          <w:sz w:val="20"/>
          <w:szCs w:val="20"/>
          <w:lang w:val="en-GB"/>
        </w:rPr>
        <w:t>, homework</w:t>
      </w:r>
      <w:r w:rsidRPr="00A651FD">
        <w:rPr>
          <w:rStyle w:val="None"/>
          <w:rFonts w:eastAsia="Times New Roman"/>
          <w:bCs/>
          <w:sz w:val="20"/>
          <w:szCs w:val="20"/>
          <w:lang w:val="en-GB"/>
        </w:rPr>
        <w:t>: calculations.</w:t>
      </w:r>
      <w:r w:rsidR="00DE1C94">
        <w:rPr>
          <w:rStyle w:val="None"/>
          <w:rFonts w:eastAsia="Times New Roman"/>
          <w:bCs/>
          <w:sz w:val="20"/>
          <w:szCs w:val="20"/>
          <w:lang w:val="en-GB"/>
        </w:rPr>
        <w:t xml:space="preserve"> (To be </w:t>
      </w:r>
      <w:r w:rsidR="003A2F85" w:rsidRPr="003A2F85">
        <w:rPr>
          <w:rStyle w:val="None"/>
          <w:rFonts w:eastAsia="Times New Roman"/>
          <w:bCs/>
          <w:sz w:val="20"/>
          <w:szCs w:val="20"/>
          <w:lang w:val="en-GB"/>
        </w:rPr>
        <w:t>fulfill</w:t>
      </w:r>
      <w:r w:rsidR="00407CFA">
        <w:rPr>
          <w:rStyle w:val="None"/>
          <w:rFonts w:eastAsia="Times New Roman"/>
          <w:bCs/>
          <w:sz w:val="20"/>
          <w:szCs w:val="20"/>
          <w:lang w:val="en-GB"/>
        </w:rPr>
        <w:t>ed</w:t>
      </w:r>
      <w:r w:rsidR="00E01DDE">
        <w:rPr>
          <w:rStyle w:val="None"/>
          <w:rFonts w:eastAsia="Times New Roman"/>
          <w:bCs/>
          <w:sz w:val="20"/>
          <w:szCs w:val="20"/>
          <w:lang w:val="en-GB"/>
        </w:rPr>
        <w:t xml:space="preserve"> </w:t>
      </w:r>
      <w:r w:rsidR="00E01DDE" w:rsidRPr="00E01DDE">
        <w:rPr>
          <w:rStyle w:val="None"/>
          <w:rFonts w:eastAsia="Times New Roman"/>
          <w:bCs/>
          <w:sz w:val="20"/>
          <w:szCs w:val="20"/>
          <w:lang w:val="en-GB"/>
        </w:rPr>
        <w:t>in person</w:t>
      </w:r>
      <w:r w:rsidR="00407CFA">
        <w:rPr>
          <w:rStyle w:val="None"/>
          <w:rFonts w:eastAsia="Times New Roman"/>
          <w:bCs/>
          <w:sz w:val="20"/>
          <w:szCs w:val="20"/>
          <w:lang w:val="en-GB"/>
        </w:rPr>
        <w:t xml:space="preserve"> in the classroom and online.)</w:t>
      </w:r>
      <w:r w:rsidRPr="00A651FD">
        <w:rPr>
          <w:rStyle w:val="None"/>
          <w:rFonts w:eastAsia="Times New Roman"/>
          <w:bCs/>
          <w:sz w:val="20"/>
          <w:szCs w:val="20"/>
          <w:lang w:val="en-GB"/>
        </w:rPr>
        <w:t xml:space="preserve"> The </w:t>
      </w:r>
      <w:r w:rsidR="00A651FD" w:rsidRPr="00A651FD">
        <w:rPr>
          <w:rStyle w:val="None"/>
          <w:rFonts w:eastAsia="Times New Roman"/>
          <w:bCs/>
          <w:sz w:val="20"/>
          <w:szCs w:val="20"/>
          <w:lang w:val="en-GB"/>
        </w:rPr>
        <w:t>required</w:t>
      </w:r>
      <w:r w:rsidRPr="00A651FD">
        <w:rPr>
          <w:rStyle w:val="None"/>
          <w:rFonts w:eastAsia="Times New Roman"/>
          <w:bCs/>
          <w:sz w:val="20"/>
          <w:szCs w:val="20"/>
          <w:lang w:val="en-GB"/>
        </w:rPr>
        <w:t xml:space="preserve"> level: at least 50% </w:t>
      </w:r>
    </w:p>
    <w:p w14:paraId="13C187CD" w14:textId="12D0A942"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Final test (exam): </w:t>
      </w:r>
      <w:r w:rsidR="00A651FD" w:rsidRPr="00A651FD">
        <w:rPr>
          <w:rStyle w:val="None"/>
          <w:rFonts w:eastAsia="Times New Roman"/>
          <w:bCs/>
          <w:sz w:val="20"/>
          <w:szCs w:val="20"/>
          <w:lang w:val="en-GB"/>
        </w:rPr>
        <w:t>theory</w:t>
      </w:r>
      <w:r w:rsidRPr="00A651FD">
        <w:rPr>
          <w:rStyle w:val="None"/>
          <w:rFonts w:eastAsia="Times New Roman"/>
          <w:bCs/>
          <w:sz w:val="20"/>
          <w:szCs w:val="20"/>
          <w:lang w:val="en-GB"/>
        </w:rPr>
        <w:t xml:space="preserve"> questions, formulas, diagrams. The </w:t>
      </w:r>
      <w:r w:rsidR="00A651FD" w:rsidRPr="00A651FD">
        <w:rPr>
          <w:rStyle w:val="None"/>
          <w:rFonts w:eastAsia="Times New Roman"/>
          <w:bCs/>
          <w:sz w:val="20"/>
          <w:szCs w:val="20"/>
          <w:lang w:val="en-GB"/>
        </w:rPr>
        <w:t>required</w:t>
      </w:r>
      <w:r w:rsidRPr="00A651FD">
        <w:rPr>
          <w:rStyle w:val="None"/>
          <w:rFonts w:eastAsia="Times New Roman"/>
          <w:bCs/>
          <w:sz w:val="20"/>
          <w:szCs w:val="20"/>
          <w:lang w:val="en-GB"/>
        </w:rPr>
        <w:t xml:space="preserve"> level: at least 50% </w:t>
      </w:r>
    </w:p>
    <w:p w14:paraId="6CB91758" w14:textId="77777777" w:rsidR="00334829" w:rsidRPr="00A651FD" w:rsidRDefault="00334829" w:rsidP="00334829">
      <w:pPr>
        <w:pStyle w:val="Nincstrkz"/>
        <w:tabs>
          <w:tab w:val="left" w:pos="3686"/>
        </w:tabs>
        <w:jc w:val="both"/>
        <w:rPr>
          <w:rStyle w:val="None"/>
          <w:rFonts w:eastAsia="Times New Roman"/>
          <w:bCs/>
          <w:sz w:val="20"/>
          <w:szCs w:val="20"/>
          <w:lang w:val="en-GB"/>
        </w:rPr>
      </w:pPr>
    </w:p>
    <w:p w14:paraId="23184D0C" w14:textId="1EAF16BB" w:rsidR="00334829" w:rsidRPr="00A651FD" w:rsidRDefault="007A53B4" w:rsidP="007A53B4">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Grading will follow the course structure with the following weight</w:t>
      </w:r>
      <w:r w:rsidR="00A651FD" w:rsidRPr="00A651FD">
        <w:rPr>
          <w:rStyle w:val="None"/>
          <w:rFonts w:eastAsia="Times New Roman"/>
          <w:bCs/>
          <w:sz w:val="20"/>
          <w:szCs w:val="20"/>
          <w:lang w:val="en-GB"/>
        </w:rPr>
        <w:t>s</w:t>
      </w:r>
      <w:r w:rsidRPr="00A651FD">
        <w:rPr>
          <w:rStyle w:val="None"/>
          <w:rFonts w:eastAsia="Times New Roman"/>
          <w:bCs/>
          <w:sz w:val="20"/>
          <w:szCs w:val="20"/>
          <w:lang w:val="en-GB"/>
        </w:rPr>
        <w:t xml:space="preserve">: </w:t>
      </w:r>
    </w:p>
    <w:p w14:paraId="748F6ACB" w14:textId="77777777" w:rsidR="00334829" w:rsidRPr="00A651FD" w:rsidRDefault="00334829" w:rsidP="007A53B4">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Average calculated by the homework, mid-term test and final test as follow:</w:t>
      </w:r>
    </w:p>
    <w:p w14:paraId="124F2532" w14:textId="1CF471AF" w:rsidR="00334829" w:rsidRPr="00A651FD" w:rsidRDefault="0041501A" w:rsidP="00A651FD">
      <w:pPr>
        <w:pStyle w:val="Nincstrkz"/>
        <w:tabs>
          <w:tab w:val="left" w:pos="1276"/>
        </w:tabs>
        <w:jc w:val="both"/>
        <w:rPr>
          <w:rStyle w:val="None"/>
          <w:rFonts w:eastAsia="Times New Roman"/>
          <w:bCs/>
          <w:sz w:val="20"/>
          <w:szCs w:val="20"/>
          <w:lang w:val="en-GB"/>
        </w:rPr>
      </w:pPr>
      <w:r w:rsidRPr="00A651FD">
        <w:rPr>
          <w:rStyle w:val="None"/>
          <w:rFonts w:eastAsia="Times New Roman"/>
          <w:bCs/>
          <w:sz w:val="20"/>
          <w:szCs w:val="20"/>
          <w:lang w:val="en-GB"/>
        </w:rPr>
        <w:t>Mid-term</w:t>
      </w:r>
      <w:r w:rsidR="00A3578F">
        <w:rPr>
          <w:rStyle w:val="None"/>
          <w:rFonts w:eastAsia="Times New Roman"/>
          <w:bCs/>
          <w:sz w:val="20"/>
          <w:szCs w:val="20"/>
          <w:lang w:val="en-GB"/>
        </w:rPr>
        <w:t xml:space="preserve"> class</w:t>
      </w:r>
      <w:r w:rsidR="00A67B04">
        <w:rPr>
          <w:rStyle w:val="None"/>
          <w:rFonts w:eastAsia="Times New Roman"/>
          <w:bCs/>
          <w:sz w:val="20"/>
          <w:szCs w:val="20"/>
          <w:lang w:val="en-GB"/>
        </w:rPr>
        <w:t xml:space="preserve"> work, </w:t>
      </w:r>
      <w:r>
        <w:rPr>
          <w:rStyle w:val="None"/>
          <w:rFonts w:eastAsia="Times New Roman"/>
          <w:bCs/>
          <w:sz w:val="20"/>
          <w:szCs w:val="20"/>
          <w:lang w:val="en-GB"/>
        </w:rPr>
        <w:t>homework</w:t>
      </w:r>
      <w:r w:rsidR="00334829" w:rsidRPr="00A651FD">
        <w:rPr>
          <w:rStyle w:val="None"/>
          <w:rFonts w:eastAsia="Times New Roman"/>
          <w:bCs/>
          <w:sz w:val="20"/>
          <w:szCs w:val="20"/>
          <w:lang w:val="en-GB"/>
        </w:rPr>
        <w:t>:</w:t>
      </w:r>
      <w:r w:rsidR="00A67B04">
        <w:rPr>
          <w:rStyle w:val="None"/>
          <w:rFonts w:eastAsia="Times New Roman"/>
          <w:bCs/>
          <w:sz w:val="20"/>
          <w:szCs w:val="20"/>
          <w:lang w:val="en-GB"/>
        </w:rPr>
        <w:t xml:space="preserve"> </w:t>
      </w:r>
      <w:proofErr w:type="gramStart"/>
      <w:r w:rsidR="00457736">
        <w:rPr>
          <w:rStyle w:val="None"/>
          <w:rFonts w:eastAsia="Times New Roman"/>
          <w:bCs/>
          <w:sz w:val="20"/>
          <w:szCs w:val="20"/>
          <w:lang w:val="en-GB"/>
        </w:rPr>
        <w:tab/>
        <w:t xml:space="preserve">  </w:t>
      </w:r>
      <w:r>
        <w:rPr>
          <w:rStyle w:val="None"/>
          <w:rFonts w:eastAsia="Times New Roman"/>
          <w:bCs/>
          <w:sz w:val="20"/>
          <w:szCs w:val="20"/>
          <w:lang w:val="en-GB"/>
        </w:rPr>
        <w:t>60</w:t>
      </w:r>
      <w:proofErr w:type="gramEnd"/>
      <w:r>
        <w:rPr>
          <w:rStyle w:val="None"/>
          <w:rFonts w:eastAsia="Times New Roman"/>
          <w:bCs/>
          <w:sz w:val="20"/>
          <w:szCs w:val="20"/>
          <w:lang w:val="en-GB"/>
        </w:rPr>
        <w:t>%</w:t>
      </w:r>
    </w:p>
    <w:p w14:paraId="3A3B4B78" w14:textId="2B4E341B" w:rsidR="00334829" w:rsidRPr="00A651FD" w:rsidRDefault="00A651FD" w:rsidP="00A651FD">
      <w:pPr>
        <w:pStyle w:val="Nincstrkz"/>
        <w:tabs>
          <w:tab w:val="left" w:pos="1276"/>
        </w:tabs>
        <w:jc w:val="both"/>
        <w:rPr>
          <w:rStyle w:val="None"/>
          <w:rFonts w:eastAsia="Times New Roman"/>
          <w:bCs/>
          <w:sz w:val="20"/>
          <w:szCs w:val="20"/>
          <w:u w:val="single"/>
          <w:lang w:val="en-GB"/>
        </w:rPr>
      </w:pPr>
      <w:r w:rsidRPr="00A651FD">
        <w:rPr>
          <w:rStyle w:val="None"/>
          <w:rFonts w:eastAsia="Times New Roman"/>
          <w:bCs/>
          <w:sz w:val="20"/>
          <w:szCs w:val="20"/>
          <w:u w:val="single"/>
          <w:lang w:val="en-GB"/>
        </w:rPr>
        <w:t>F</w:t>
      </w:r>
      <w:r w:rsidR="00334829" w:rsidRPr="00A651FD">
        <w:rPr>
          <w:rStyle w:val="None"/>
          <w:rFonts w:eastAsia="Times New Roman"/>
          <w:bCs/>
          <w:sz w:val="20"/>
          <w:szCs w:val="20"/>
          <w:u w:val="single"/>
          <w:lang w:val="en-GB"/>
        </w:rPr>
        <w:t>inal tes</w:t>
      </w:r>
      <w:r w:rsidR="00A67B04">
        <w:rPr>
          <w:rStyle w:val="None"/>
          <w:rFonts w:eastAsia="Times New Roman"/>
          <w:bCs/>
          <w:sz w:val="20"/>
          <w:szCs w:val="20"/>
          <w:u w:val="single"/>
          <w:lang w:val="en-GB"/>
        </w:rPr>
        <w:t>t, exam</w:t>
      </w:r>
      <w:r w:rsidRPr="00A651FD">
        <w:rPr>
          <w:rStyle w:val="None"/>
          <w:rFonts w:eastAsia="Times New Roman"/>
          <w:bCs/>
          <w:sz w:val="20"/>
          <w:szCs w:val="20"/>
          <w:u w:val="single"/>
          <w:lang w:val="en-GB"/>
        </w:rPr>
        <w:t>:</w:t>
      </w:r>
      <w:r w:rsidR="00A67B04">
        <w:rPr>
          <w:rStyle w:val="None"/>
          <w:rFonts w:eastAsia="Times New Roman"/>
          <w:bCs/>
          <w:sz w:val="20"/>
          <w:szCs w:val="20"/>
          <w:u w:val="single"/>
          <w:lang w:val="en-GB"/>
        </w:rPr>
        <w:tab/>
      </w:r>
      <w:r w:rsidR="00A67B04">
        <w:rPr>
          <w:rStyle w:val="None"/>
          <w:rFonts w:eastAsia="Times New Roman"/>
          <w:bCs/>
          <w:sz w:val="20"/>
          <w:szCs w:val="20"/>
          <w:u w:val="single"/>
          <w:lang w:val="en-GB"/>
        </w:rPr>
        <w:tab/>
      </w:r>
      <w:proofErr w:type="gramStart"/>
      <w:r w:rsidR="00457736">
        <w:rPr>
          <w:rStyle w:val="None"/>
          <w:rFonts w:eastAsia="Times New Roman"/>
          <w:bCs/>
          <w:sz w:val="20"/>
          <w:szCs w:val="20"/>
          <w:u w:val="single"/>
          <w:lang w:val="en-GB"/>
        </w:rPr>
        <w:tab/>
        <w:t xml:space="preserve">  </w:t>
      </w:r>
      <w:r w:rsidRPr="00A651FD">
        <w:rPr>
          <w:rStyle w:val="None"/>
          <w:rFonts w:eastAsia="Times New Roman"/>
          <w:bCs/>
          <w:sz w:val="20"/>
          <w:szCs w:val="20"/>
          <w:u w:val="single"/>
          <w:lang w:val="en-GB"/>
        </w:rPr>
        <w:t>40</w:t>
      </w:r>
      <w:proofErr w:type="gramEnd"/>
      <w:r w:rsidRPr="00A651FD">
        <w:rPr>
          <w:rStyle w:val="None"/>
          <w:rFonts w:eastAsia="Times New Roman"/>
          <w:bCs/>
          <w:sz w:val="20"/>
          <w:szCs w:val="20"/>
          <w:u w:val="single"/>
          <w:lang w:val="en-GB"/>
        </w:rPr>
        <w:t>%</w:t>
      </w:r>
    </w:p>
    <w:p w14:paraId="7568415F" w14:textId="17AD4CA2" w:rsidR="00A651FD" w:rsidRPr="00A651FD" w:rsidRDefault="00A651FD" w:rsidP="00A651FD">
      <w:pPr>
        <w:pStyle w:val="Nincstrkz"/>
        <w:tabs>
          <w:tab w:val="left" w:pos="1134"/>
        </w:tabs>
        <w:rPr>
          <w:rStyle w:val="None"/>
          <w:rFonts w:eastAsia="Times New Roman"/>
          <w:bCs/>
          <w:sz w:val="20"/>
          <w:szCs w:val="20"/>
          <w:lang w:val="en-GB"/>
        </w:rPr>
      </w:pPr>
      <w:r w:rsidRPr="00A651FD">
        <w:rPr>
          <w:rStyle w:val="None"/>
          <w:rFonts w:eastAsia="Times New Roman"/>
          <w:bCs/>
          <w:sz w:val="20"/>
          <w:szCs w:val="20"/>
          <w:lang w:val="en-GB"/>
        </w:rPr>
        <w:t xml:space="preserve">Total: </w:t>
      </w:r>
      <w:r w:rsidRPr="00A651FD">
        <w:rPr>
          <w:rStyle w:val="None"/>
          <w:rFonts w:eastAsia="Times New Roman"/>
          <w:bCs/>
          <w:sz w:val="20"/>
          <w:szCs w:val="20"/>
          <w:lang w:val="en-GB"/>
        </w:rPr>
        <w:tab/>
        <w:t xml:space="preserve"> </w:t>
      </w:r>
      <w:r w:rsidR="00457736">
        <w:rPr>
          <w:rStyle w:val="None"/>
          <w:rFonts w:eastAsia="Times New Roman"/>
          <w:bCs/>
          <w:sz w:val="20"/>
          <w:szCs w:val="20"/>
          <w:lang w:val="en-GB"/>
        </w:rPr>
        <w:tab/>
      </w:r>
      <w:r w:rsidR="00457736">
        <w:rPr>
          <w:rStyle w:val="None"/>
          <w:rFonts w:eastAsia="Times New Roman"/>
          <w:bCs/>
          <w:sz w:val="20"/>
          <w:szCs w:val="20"/>
          <w:lang w:val="en-GB"/>
        </w:rPr>
        <w:tab/>
      </w:r>
      <w:r w:rsidR="00457736">
        <w:rPr>
          <w:rStyle w:val="None"/>
          <w:rFonts w:eastAsia="Times New Roman"/>
          <w:bCs/>
          <w:sz w:val="20"/>
          <w:szCs w:val="20"/>
          <w:lang w:val="en-GB"/>
        </w:rPr>
        <w:tab/>
      </w:r>
      <w:r w:rsidRPr="00A651FD">
        <w:rPr>
          <w:rStyle w:val="None"/>
          <w:rFonts w:eastAsia="Times New Roman"/>
          <w:bCs/>
          <w:sz w:val="20"/>
          <w:szCs w:val="20"/>
          <w:lang w:val="en-GB"/>
        </w:rPr>
        <w:t>100%</w:t>
      </w:r>
    </w:p>
    <w:p w14:paraId="58FFD5F9" w14:textId="77777777" w:rsidR="00334829" w:rsidRDefault="00334829" w:rsidP="007A53B4">
      <w:pPr>
        <w:pStyle w:val="Nincstrkz"/>
        <w:tabs>
          <w:tab w:val="left" w:pos="3686"/>
        </w:tabs>
        <w:jc w:val="both"/>
        <w:rPr>
          <w:rStyle w:val="None"/>
          <w:rFonts w:eastAsia="Times New Roman"/>
          <w:bCs/>
          <w:sz w:val="20"/>
          <w:szCs w:val="20"/>
          <w:lang w:val="hu-HU"/>
        </w:rPr>
      </w:pPr>
    </w:p>
    <w:p w14:paraId="69A8F4F5" w14:textId="6960CE6D" w:rsidR="007A53B4" w:rsidRPr="007A53B4" w:rsidRDefault="007A53B4" w:rsidP="007A53B4">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A3578F">
            <w:pPr>
              <w:jc w:val="center"/>
              <w:rPr>
                <w:sz w:val="20"/>
                <w:szCs w:val="20"/>
              </w:rPr>
            </w:pPr>
            <w:r w:rsidRPr="00D52CD7">
              <w:rPr>
                <w:sz w:val="20"/>
                <w:szCs w:val="20"/>
              </w:rPr>
              <w:t>5</w:t>
            </w:r>
          </w:p>
        </w:tc>
        <w:tc>
          <w:tcPr>
            <w:tcW w:w="1417" w:type="dxa"/>
          </w:tcPr>
          <w:p w14:paraId="5C659CFB" w14:textId="77777777" w:rsidR="007A53B4" w:rsidRPr="00D52CD7" w:rsidRDefault="007A53B4" w:rsidP="00A3578F">
            <w:pPr>
              <w:jc w:val="center"/>
              <w:rPr>
                <w:sz w:val="20"/>
                <w:szCs w:val="20"/>
              </w:rPr>
            </w:pPr>
            <w:r w:rsidRPr="00D52CD7">
              <w:rPr>
                <w:sz w:val="20"/>
                <w:szCs w:val="20"/>
              </w:rPr>
              <w:t>4</w:t>
            </w:r>
          </w:p>
        </w:tc>
        <w:tc>
          <w:tcPr>
            <w:tcW w:w="1417" w:type="dxa"/>
          </w:tcPr>
          <w:p w14:paraId="41441FBA" w14:textId="77777777" w:rsidR="007A53B4" w:rsidRPr="00D52CD7" w:rsidRDefault="007A53B4" w:rsidP="00A3578F">
            <w:pPr>
              <w:jc w:val="center"/>
              <w:rPr>
                <w:sz w:val="20"/>
                <w:szCs w:val="20"/>
              </w:rPr>
            </w:pPr>
            <w:r w:rsidRPr="00D52CD7">
              <w:rPr>
                <w:sz w:val="20"/>
                <w:szCs w:val="20"/>
              </w:rPr>
              <w:t>3</w:t>
            </w:r>
          </w:p>
        </w:tc>
        <w:tc>
          <w:tcPr>
            <w:tcW w:w="1417" w:type="dxa"/>
          </w:tcPr>
          <w:p w14:paraId="6D81F48A" w14:textId="77777777" w:rsidR="007A53B4" w:rsidRPr="00D52CD7" w:rsidRDefault="007A53B4" w:rsidP="00A3578F">
            <w:pPr>
              <w:jc w:val="center"/>
              <w:rPr>
                <w:sz w:val="20"/>
                <w:szCs w:val="20"/>
              </w:rPr>
            </w:pPr>
            <w:r w:rsidRPr="00D52CD7">
              <w:rPr>
                <w:sz w:val="20"/>
                <w:szCs w:val="20"/>
              </w:rPr>
              <w:t>2</w:t>
            </w:r>
          </w:p>
        </w:tc>
        <w:tc>
          <w:tcPr>
            <w:tcW w:w="1417" w:type="dxa"/>
          </w:tcPr>
          <w:p w14:paraId="2D8F4766" w14:textId="77777777" w:rsidR="007A53B4" w:rsidRPr="00D52CD7" w:rsidRDefault="007A53B4" w:rsidP="00A3578F">
            <w:pPr>
              <w:jc w:val="center"/>
              <w:rPr>
                <w:sz w:val="20"/>
                <w:szCs w:val="20"/>
              </w:rPr>
            </w:pPr>
            <w:r w:rsidRPr="00D52CD7">
              <w:rPr>
                <w:sz w:val="20"/>
                <w:szCs w:val="20"/>
              </w:rPr>
              <w:t>1</w:t>
            </w:r>
          </w:p>
        </w:tc>
      </w:tr>
      <w:tr w:rsidR="00D52CD7" w:rsidRPr="00D6278A" w14:paraId="7B2F9197" w14:textId="77777777" w:rsidTr="00D52CD7">
        <w:tc>
          <w:tcPr>
            <w:tcW w:w="1983" w:type="dxa"/>
          </w:tcPr>
          <w:p w14:paraId="4CF702E9" w14:textId="587A98F9" w:rsidR="00E05EAD" w:rsidRPr="00D52CD7" w:rsidRDefault="00A651FD" w:rsidP="001F6C4A">
            <w:pPr>
              <w:jc w:val="both"/>
              <w:rPr>
                <w:sz w:val="20"/>
                <w:szCs w:val="20"/>
              </w:rPr>
            </w:pPr>
            <w:r>
              <w:rPr>
                <w:sz w:val="20"/>
                <w:szCs w:val="20"/>
              </w:rPr>
              <w:t>Explanation:</w:t>
            </w:r>
          </w:p>
        </w:tc>
        <w:tc>
          <w:tcPr>
            <w:tcW w:w="1416" w:type="dxa"/>
          </w:tcPr>
          <w:p w14:paraId="3B378EAB" w14:textId="39EDF5AC" w:rsidR="00E05EAD" w:rsidRPr="00D52CD7" w:rsidRDefault="00E05EAD" w:rsidP="00A3578F">
            <w:pPr>
              <w:jc w:val="center"/>
              <w:rPr>
                <w:sz w:val="20"/>
                <w:szCs w:val="20"/>
              </w:rPr>
            </w:pPr>
            <w:r w:rsidRPr="00D52CD7">
              <w:rPr>
                <w:sz w:val="20"/>
                <w:szCs w:val="20"/>
              </w:rPr>
              <w:t>A, excellent</w:t>
            </w:r>
          </w:p>
        </w:tc>
        <w:tc>
          <w:tcPr>
            <w:tcW w:w="1417" w:type="dxa"/>
          </w:tcPr>
          <w:p w14:paraId="5D6910C8" w14:textId="78F69854" w:rsidR="00E05EAD" w:rsidRPr="00D52CD7" w:rsidRDefault="00E05EAD" w:rsidP="00A3578F">
            <w:pPr>
              <w:jc w:val="center"/>
              <w:rPr>
                <w:sz w:val="20"/>
                <w:szCs w:val="20"/>
              </w:rPr>
            </w:pPr>
            <w:r w:rsidRPr="00D52CD7">
              <w:rPr>
                <w:sz w:val="20"/>
                <w:szCs w:val="20"/>
              </w:rPr>
              <w:t>B, good</w:t>
            </w:r>
          </w:p>
        </w:tc>
        <w:tc>
          <w:tcPr>
            <w:tcW w:w="1417" w:type="dxa"/>
          </w:tcPr>
          <w:p w14:paraId="22B5C09E" w14:textId="6A20CB1A" w:rsidR="00E05EAD" w:rsidRPr="00D52CD7" w:rsidRDefault="00E05EAD" w:rsidP="00A3578F">
            <w:pPr>
              <w:jc w:val="center"/>
              <w:rPr>
                <w:sz w:val="20"/>
                <w:szCs w:val="20"/>
              </w:rPr>
            </w:pPr>
            <w:r w:rsidRPr="00D52CD7">
              <w:rPr>
                <w:sz w:val="20"/>
                <w:szCs w:val="20"/>
              </w:rPr>
              <w:t>C, av</w:t>
            </w:r>
            <w:r w:rsidR="00A651FD">
              <w:rPr>
                <w:sz w:val="20"/>
                <w:szCs w:val="20"/>
              </w:rPr>
              <w:t>e</w:t>
            </w:r>
            <w:r w:rsidRPr="00D52CD7">
              <w:rPr>
                <w:sz w:val="20"/>
                <w:szCs w:val="20"/>
              </w:rPr>
              <w:t>rage</w:t>
            </w:r>
          </w:p>
        </w:tc>
        <w:tc>
          <w:tcPr>
            <w:tcW w:w="1417" w:type="dxa"/>
          </w:tcPr>
          <w:p w14:paraId="31AB3FD2" w14:textId="2F7EDB50" w:rsidR="00E05EAD" w:rsidRPr="00D52CD7" w:rsidRDefault="00E05EAD" w:rsidP="00A3578F">
            <w:pPr>
              <w:jc w:val="center"/>
              <w:rPr>
                <w:sz w:val="20"/>
                <w:szCs w:val="20"/>
              </w:rPr>
            </w:pPr>
            <w:r w:rsidRPr="00D52CD7">
              <w:rPr>
                <w:sz w:val="20"/>
                <w:szCs w:val="20"/>
              </w:rPr>
              <w:t>D, satisfactory</w:t>
            </w:r>
          </w:p>
        </w:tc>
        <w:tc>
          <w:tcPr>
            <w:tcW w:w="1417" w:type="dxa"/>
          </w:tcPr>
          <w:p w14:paraId="11BC2DA3" w14:textId="0E39C4F2" w:rsidR="00E05EAD" w:rsidRPr="00D52CD7" w:rsidRDefault="00E05EAD" w:rsidP="00A3578F">
            <w:pPr>
              <w:jc w:val="center"/>
              <w:rPr>
                <w:sz w:val="20"/>
                <w:szCs w:val="20"/>
              </w:rPr>
            </w:pPr>
            <w:r w:rsidRPr="00D52CD7">
              <w:rPr>
                <w:sz w:val="20"/>
                <w:szCs w:val="20"/>
              </w:rPr>
              <w:t xml:space="preserve">F, </w:t>
            </w:r>
            <w:r w:rsidR="00E96CB9">
              <w:rPr>
                <w:sz w:val="20"/>
                <w:szCs w:val="20"/>
              </w:rPr>
              <w:t>f</w:t>
            </w:r>
            <w:r w:rsidRPr="00D52CD7">
              <w:rPr>
                <w:sz w:val="20"/>
                <w:szCs w:val="20"/>
              </w:rPr>
              <w:t>ail</w:t>
            </w:r>
          </w:p>
        </w:tc>
      </w:tr>
      <w:tr w:rsidR="00E05EAD" w:rsidRPr="00D6278A" w14:paraId="72A0BB06" w14:textId="77777777" w:rsidTr="00D52CD7">
        <w:tc>
          <w:tcPr>
            <w:tcW w:w="1983" w:type="dxa"/>
          </w:tcPr>
          <w:p w14:paraId="232A2C3C" w14:textId="40853E81" w:rsidR="007A53B4" w:rsidRPr="00D52CD7" w:rsidRDefault="00AC3661" w:rsidP="001F6C4A">
            <w:pPr>
              <w:rPr>
                <w:sz w:val="20"/>
                <w:szCs w:val="20"/>
              </w:rPr>
            </w:pPr>
            <w:r w:rsidRPr="00AC3661">
              <w:rPr>
                <w:sz w:val="20"/>
                <w:szCs w:val="20"/>
              </w:rPr>
              <w:t>Performance in %</w:t>
            </w:r>
          </w:p>
        </w:tc>
        <w:tc>
          <w:tcPr>
            <w:tcW w:w="1416" w:type="dxa"/>
          </w:tcPr>
          <w:p w14:paraId="23EFB392" w14:textId="66C21279" w:rsidR="007A53B4" w:rsidRPr="00D52CD7" w:rsidRDefault="007A53B4" w:rsidP="00A3578F">
            <w:pPr>
              <w:jc w:val="center"/>
              <w:rPr>
                <w:sz w:val="20"/>
                <w:szCs w:val="20"/>
              </w:rPr>
            </w:pPr>
            <w:r w:rsidRPr="00D52CD7">
              <w:rPr>
                <w:sz w:val="20"/>
                <w:szCs w:val="20"/>
              </w:rPr>
              <w:t>8</w:t>
            </w:r>
            <w:r w:rsidR="00A651FD">
              <w:rPr>
                <w:sz w:val="20"/>
                <w:szCs w:val="20"/>
              </w:rPr>
              <w:t>5</w:t>
            </w:r>
            <w:r w:rsidRPr="00D52CD7">
              <w:rPr>
                <w:sz w:val="20"/>
                <w:szCs w:val="20"/>
              </w:rPr>
              <w:t>%-100%</w:t>
            </w:r>
          </w:p>
        </w:tc>
        <w:tc>
          <w:tcPr>
            <w:tcW w:w="1417" w:type="dxa"/>
          </w:tcPr>
          <w:p w14:paraId="3DC89D3D" w14:textId="3139DD42" w:rsidR="007A53B4" w:rsidRPr="00D52CD7" w:rsidRDefault="007A53B4" w:rsidP="00A3578F">
            <w:pPr>
              <w:jc w:val="center"/>
              <w:rPr>
                <w:sz w:val="20"/>
                <w:szCs w:val="20"/>
              </w:rPr>
            </w:pPr>
            <w:r w:rsidRPr="00D52CD7">
              <w:rPr>
                <w:sz w:val="20"/>
                <w:szCs w:val="20"/>
              </w:rPr>
              <w:t>7</w:t>
            </w:r>
            <w:r w:rsidR="00245EC0">
              <w:rPr>
                <w:sz w:val="20"/>
                <w:szCs w:val="20"/>
              </w:rPr>
              <w:t>0</w:t>
            </w:r>
            <w:r w:rsidRPr="00D52CD7">
              <w:rPr>
                <w:sz w:val="20"/>
                <w:szCs w:val="20"/>
              </w:rPr>
              <w:t>%-8</w:t>
            </w:r>
            <w:r w:rsidR="00A651FD">
              <w:rPr>
                <w:sz w:val="20"/>
                <w:szCs w:val="20"/>
              </w:rPr>
              <w:t>4</w:t>
            </w:r>
            <w:r w:rsidRPr="00D52CD7">
              <w:rPr>
                <w:sz w:val="20"/>
                <w:szCs w:val="20"/>
              </w:rPr>
              <w:t>%</w:t>
            </w:r>
          </w:p>
        </w:tc>
        <w:tc>
          <w:tcPr>
            <w:tcW w:w="1417" w:type="dxa"/>
          </w:tcPr>
          <w:p w14:paraId="544505A6" w14:textId="0864138D" w:rsidR="007A53B4" w:rsidRPr="00D52CD7" w:rsidRDefault="00245EC0" w:rsidP="00A3578F">
            <w:pPr>
              <w:jc w:val="center"/>
              <w:rPr>
                <w:sz w:val="20"/>
                <w:szCs w:val="20"/>
              </w:rPr>
            </w:pPr>
            <w:r>
              <w:rPr>
                <w:sz w:val="20"/>
                <w:szCs w:val="20"/>
              </w:rPr>
              <w:t>55</w:t>
            </w:r>
            <w:r w:rsidR="007A53B4" w:rsidRPr="00D52CD7">
              <w:rPr>
                <w:sz w:val="20"/>
                <w:szCs w:val="20"/>
              </w:rPr>
              <w:t>%-</w:t>
            </w:r>
            <w:r>
              <w:rPr>
                <w:sz w:val="20"/>
                <w:szCs w:val="20"/>
              </w:rPr>
              <w:t>69</w:t>
            </w:r>
            <w:r w:rsidR="007A53B4" w:rsidRPr="00D52CD7">
              <w:rPr>
                <w:sz w:val="20"/>
                <w:szCs w:val="20"/>
              </w:rPr>
              <w:t>%</w:t>
            </w:r>
          </w:p>
        </w:tc>
        <w:tc>
          <w:tcPr>
            <w:tcW w:w="1417" w:type="dxa"/>
          </w:tcPr>
          <w:p w14:paraId="76F69EFF" w14:textId="4342FEAD" w:rsidR="007A53B4" w:rsidRPr="00D52CD7" w:rsidRDefault="0036792D" w:rsidP="00A3578F">
            <w:pPr>
              <w:jc w:val="center"/>
              <w:rPr>
                <w:sz w:val="20"/>
                <w:szCs w:val="20"/>
              </w:rPr>
            </w:pPr>
            <w:r>
              <w:rPr>
                <w:sz w:val="20"/>
                <w:szCs w:val="20"/>
              </w:rPr>
              <w:t>4</w:t>
            </w:r>
            <w:r w:rsidR="00A651FD">
              <w:rPr>
                <w:sz w:val="20"/>
                <w:szCs w:val="20"/>
              </w:rPr>
              <w:t>0</w:t>
            </w:r>
            <w:r w:rsidR="007A53B4" w:rsidRPr="00D52CD7">
              <w:rPr>
                <w:sz w:val="20"/>
                <w:szCs w:val="20"/>
              </w:rPr>
              <w:t>%-</w:t>
            </w:r>
            <w:r w:rsidR="00A651FD">
              <w:rPr>
                <w:sz w:val="20"/>
                <w:szCs w:val="20"/>
              </w:rPr>
              <w:t>5</w:t>
            </w:r>
            <w:r>
              <w:rPr>
                <w:sz w:val="20"/>
                <w:szCs w:val="20"/>
              </w:rPr>
              <w:t>4</w:t>
            </w:r>
            <w:r w:rsidR="007A53B4" w:rsidRPr="00D52CD7">
              <w:rPr>
                <w:sz w:val="20"/>
                <w:szCs w:val="20"/>
              </w:rPr>
              <w:t>%</w:t>
            </w:r>
          </w:p>
        </w:tc>
        <w:tc>
          <w:tcPr>
            <w:tcW w:w="1417" w:type="dxa"/>
          </w:tcPr>
          <w:p w14:paraId="6E3E99D7" w14:textId="41E775DB" w:rsidR="007A53B4" w:rsidRPr="00D52CD7" w:rsidRDefault="00A651FD" w:rsidP="00A3578F">
            <w:pPr>
              <w:jc w:val="center"/>
              <w:rPr>
                <w:sz w:val="20"/>
                <w:szCs w:val="20"/>
              </w:rPr>
            </w:pPr>
            <w:r>
              <w:rPr>
                <w:sz w:val="20"/>
                <w:szCs w:val="20"/>
              </w:rPr>
              <w:t>0-</w:t>
            </w:r>
            <w:r w:rsidR="004D5B8A">
              <w:rPr>
                <w:sz w:val="20"/>
                <w:szCs w:val="20"/>
              </w:rPr>
              <w:t>3</w:t>
            </w:r>
            <w:r>
              <w:rPr>
                <w:sz w:val="20"/>
                <w:szCs w:val="20"/>
              </w:rPr>
              <w:t>9</w:t>
            </w:r>
            <w:r w:rsidR="007A53B4" w:rsidRPr="00D52CD7">
              <w:rPr>
                <w:sz w:val="20"/>
                <w:szCs w:val="20"/>
              </w:rPr>
              <w:t>%</w:t>
            </w:r>
          </w:p>
        </w:tc>
      </w:tr>
    </w:tbl>
    <w:p w14:paraId="77A08C72" w14:textId="07443FBC" w:rsidR="00034EEB" w:rsidRPr="006A32AB" w:rsidRDefault="00553654" w:rsidP="0066620B">
      <w:pPr>
        <w:pStyle w:val="Cmsor2"/>
        <w:jc w:val="both"/>
        <w:rPr>
          <w:rStyle w:val="None"/>
          <w:bCs w:val="0"/>
          <w:lang w:val="en-GB"/>
        </w:rPr>
      </w:pPr>
      <w:r w:rsidRPr="006A32AB">
        <w:rPr>
          <w:rStyle w:val="None"/>
          <w:lang w:val="en-GB"/>
        </w:rPr>
        <w:t>Readings and Reference Materials</w:t>
      </w:r>
    </w:p>
    <w:p w14:paraId="3CF1E08B"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6D233169" w14:textId="27E08B81"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832:2002 standard</w:t>
      </w:r>
    </w:p>
    <w:p w14:paraId="7A2B86F2" w14:textId="14341026"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C21210">
        <w:rPr>
          <w:sz w:val="20"/>
        </w:rPr>
        <w:t xml:space="preserve">EN ISO 6946:2007 (Thermal conductance resistance and Heat transfer coefficient) </w:t>
      </w:r>
    </w:p>
    <w:p w14:paraId="72E4F137" w14:textId="11ABA2F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13789:2000 (</w:t>
      </w:r>
      <w:r>
        <w:rPr>
          <w:sz w:val="20"/>
        </w:rPr>
        <w:t>Thermal behavior of buildings)</w:t>
      </w:r>
      <w:r w:rsidRPr="00C21210">
        <w:rPr>
          <w:sz w:val="20"/>
        </w:rPr>
        <w:t xml:space="preserve"> </w:t>
      </w:r>
    </w:p>
    <w:p w14:paraId="5406BC32" w14:textId="7DDF645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 xml:space="preserve">EN ISO 13790 </w:t>
      </w:r>
      <w:r>
        <w:rPr>
          <w:sz w:val="20"/>
        </w:rPr>
        <w:t xml:space="preserve">(Thermal performance of buildings) </w:t>
      </w:r>
    </w:p>
    <w:p w14:paraId="216EB5B0" w14:textId="167CEF7D"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10211-1:1998 (</w:t>
      </w:r>
      <w:r>
        <w:rPr>
          <w:sz w:val="20"/>
        </w:rPr>
        <w:t xml:space="preserve">Heat flux at thermal bridges and surface temperatures) </w:t>
      </w:r>
    </w:p>
    <w:p w14:paraId="2F3CED84" w14:textId="112495D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14683:2003 (</w:t>
      </w:r>
      <w:r w:rsidR="0090734E">
        <w:rPr>
          <w:sz w:val="20"/>
        </w:rPr>
        <w:t>Thermal bridges, linear h</w:t>
      </w:r>
      <w:r w:rsidR="0090734E" w:rsidRPr="00C21210">
        <w:rPr>
          <w:sz w:val="20"/>
        </w:rPr>
        <w:t>eat transfer coefficient</w:t>
      </w:r>
      <w:r w:rsidR="0090734E">
        <w:rPr>
          <w:sz w:val="20"/>
        </w:rPr>
        <w:t xml:space="preserve">s) </w:t>
      </w:r>
    </w:p>
    <w:p w14:paraId="01A3D43B" w14:textId="519BC47F" w:rsidR="007A53B4"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12207:2001 (</w:t>
      </w:r>
      <w:r w:rsidR="0090734E">
        <w:rPr>
          <w:sz w:val="20"/>
        </w:rPr>
        <w:t>Air tightness of doors and windows)</w:t>
      </w:r>
    </w:p>
    <w:p w14:paraId="6EB62ECC" w14:textId="77777777" w:rsidR="008873F9" w:rsidRPr="008873F9" w:rsidRDefault="008873F9" w:rsidP="008873F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8873F9">
        <w:rPr>
          <w:sz w:val="20"/>
        </w:rPr>
        <w:lastRenderedPageBreak/>
        <w:t>Directive 2002/91/EC of the European Parliament and of the Council of 16 December 2002 on the energy performance of buildings.</w:t>
      </w:r>
    </w:p>
    <w:p w14:paraId="6DA6E11E" w14:textId="0CA952A6" w:rsidR="008873F9" w:rsidRDefault="008873F9" w:rsidP="00F8140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8873F9">
        <w:rPr>
          <w:sz w:val="20"/>
        </w:rPr>
        <w:t>Directive 2010/31/EU of the European Parliament and of the Council of 19 May 2010 on the energy performance of buildings (recast)</w:t>
      </w:r>
      <w:r w:rsidR="00F8140E">
        <w:rPr>
          <w:sz w:val="20"/>
        </w:rPr>
        <w:t xml:space="preserve"> </w:t>
      </w:r>
      <w:r w:rsidR="00F8140E" w:rsidRPr="00F8140E">
        <w:rPr>
          <w:sz w:val="20"/>
        </w:rPr>
        <w:t>Nearly zero energy building (</w:t>
      </w:r>
      <w:proofErr w:type="spellStart"/>
      <w:r w:rsidR="00F8140E" w:rsidRPr="00F8140E">
        <w:rPr>
          <w:sz w:val="20"/>
        </w:rPr>
        <w:t>nZEB</w:t>
      </w:r>
      <w:proofErr w:type="spellEnd"/>
      <w:r w:rsidR="00F8140E" w:rsidRPr="00F8140E">
        <w:rPr>
          <w:sz w:val="20"/>
        </w:rPr>
        <w:t>)</w:t>
      </w:r>
    </w:p>
    <w:p w14:paraId="1610ECCF" w14:textId="1D4C568D" w:rsidR="00F8140E" w:rsidRPr="00C21210" w:rsidRDefault="00F8140E" w:rsidP="00F8140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Pr>
          <w:sz w:val="20"/>
        </w:rPr>
        <w:t xml:space="preserve">Directive </w:t>
      </w:r>
      <w:r w:rsidRPr="00F8140E">
        <w:rPr>
          <w:sz w:val="20"/>
        </w:rPr>
        <w:t>2</w:t>
      </w:r>
      <w:r>
        <w:rPr>
          <w:sz w:val="20"/>
        </w:rPr>
        <w:t>0</w:t>
      </w:r>
      <w:r w:rsidRPr="00F8140E">
        <w:rPr>
          <w:sz w:val="20"/>
        </w:rPr>
        <w:t>18/844</w:t>
      </w:r>
      <w:r>
        <w:rPr>
          <w:sz w:val="20"/>
        </w:rPr>
        <w:t xml:space="preserve"> EU</w:t>
      </w:r>
      <w:r w:rsidRPr="00F8140E">
        <w:rPr>
          <w:sz w:val="20"/>
        </w:rPr>
        <w:t>: Revised EPBD (19. June 2018)</w:t>
      </w:r>
    </w:p>
    <w:p w14:paraId="05118446"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u w:val="single"/>
          <w:bdr w:val="none" w:sz="0" w:space="0" w:color="auto"/>
          <w:lang w:val="en-GB"/>
        </w:rPr>
        <w:t>More:</w:t>
      </w:r>
    </w:p>
    <w:p w14:paraId="4DAA5833" w14:textId="77777777" w:rsidR="0067575E" w:rsidRPr="0067575E"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proofErr w:type="spellStart"/>
      <w:r w:rsidRPr="0067575E">
        <w:rPr>
          <w:sz w:val="20"/>
        </w:rPr>
        <w:t>Gudni</w:t>
      </w:r>
      <w:proofErr w:type="spellEnd"/>
      <w:r w:rsidRPr="0067575E">
        <w:rPr>
          <w:sz w:val="20"/>
        </w:rPr>
        <w:t xml:space="preserve"> A. </w:t>
      </w:r>
      <w:proofErr w:type="spellStart"/>
      <w:r w:rsidRPr="0067575E">
        <w:rPr>
          <w:sz w:val="20"/>
        </w:rPr>
        <w:t>Jóhannesson</w:t>
      </w:r>
      <w:proofErr w:type="spellEnd"/>
      <w:r w:rsidRPr="0067575E">
        <w:rPr>
          <w:sz w:val="20"/>
        </w:rPr>
        <w:t xml:space="preserve">, Building Physics, TERC </w:t>
      </w:r>
      <w:proofErr w:type="spellStart"/>
      <w:r w:rsidRPr="0067575E">
        <w:rPr>
          <w:sz w:val="20"/>
        </w:rPr>
        <w:t>Kft</w:t>
      </w:r>
      <w:proofErr w:type="spellEnd"/>
      <w:r w:rsidRPr="0067575E">
        <w:rPr>
          <w:sz w:val="20"/>
        </w:rPr>
        <w:t>. • Budapest, 2013</w:t>
      </w:r>
    </w:p>
    <w:p w14:paraId="607C56E4" w14:textId="1C0EA19B" w:rsidR="0067575E" w:rsidRPr="00515A34"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515A34">
        <w:rPr>
          <w:sz w:val="20"/>
        </w:rPr>
        <w:t xml:space="preserve">Victor and </w:t>
      </w:r>
      <w:proofErr w:type="spellStart"/>
      <w:r w:rsidRPr="00515A34">
        <w:rPr>
          <w:sz w:val="20"/>
        </w:rPr>
        <w:t>Aladar</w:t>
      </w:r>
      <w:proofErr w:type="spellEnd"/>
      <w:r w:rsidRPr="00515A34">
        <w:rPr>
          <w:sz w:val="20"/>
        </w:rPr>
        <w:t xml:space="preserve"> </w:t>
      </w:r>
      <w:proofErr w:type="spellStart"/>
      <w:r w:rsidRPr="00515A34">
        <w:rPr>
          <w:sz w:val="20"/>
        </w:rPr>
        <w:t>Olgyay</w:t>
      </w:r>
      <w:proofErr w:type="spellEnd"/>
      <w:r w:rsidRPr="00515A34">
        <w:rPr>
          <w:sz w:val="20"/>
        </w:rPr>
        <w:t xml:space="preserve">: Solar Control and Shading Devices – February 21, 1977 </w:t>
      </w:r>
      <w:proofErr w:type="spellStart"/>
      <w:r w:rsidRPr="00515A34">
        <w:rPr>
          <w:sz w:val="20"/>
        </w:rPr>
        <w:t>nd</w:t>
      </w:r>
      <w:proofErr w:type="spellEnd"/>
      <w:r w:rsidRPr="00515A34">
        <w:rPr>
          <w:sz w:val="20"/>
        </w:rPr>
        <w:t xml:space="preserve"> Bioclimatic Approach to Architecture, Design with Climate: Bioclimatic Approach to Architectural Regionalism, 1963 </w:t>
      </w:r>
    </w:p>
    <w:p w14:paraId="1D1E491D" w14:textId="77777777" w:rsidR="0067575E" w:rsidRPr="0067575E"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67575E">
        <w:rPr>
          <w:sz w:val="20"/>
        </w:rPr>
        <w:t xml:space="preserve">Carl-Eric </w:t>
      </w:r>
      <w:proofErr w:type="spellStart"/>
      <w:r w:rsidRPr="0067575E">
        <w:rPr>
          <w:sz w:val="20"/>
        </w:rPr>
        <w:t>Hagentoft</w:t>
      </w:r>
      <w:proofErr w:type="spellEnd"/>
      <w:r w:rsidRPr="0067575E">
        <w:rPr>
          <w:sz w:val="20"/>
        </w:rPr>
        <w:t xml:space="preserve"> (Author), Introduction to Building Physics – January 1, 2001</w:t>
      </w:r>
    </w:p>
    <w:p w14:paraId="7AA8EDE2" w14:textId="69A501CF" w:rsidR="00171C3D" w:rsidRPr="00515A34" w:rsidRDefault="00553654" w:rsidP="00862B15">
      <w:pPr>
        <w:pStyle w:val="Cmsor2"/>
        <w:jc w:val="both"/>
        <w:rPr>
          <w:rStyle w:val="None"/>
          <w:lang w:val="en-GB"/>
        </w:rPr>
      </w:pPr>
      <w:r w:rsidRPr="00515A34">
        <w:rPr>
          <w:rStyle w:val="None"/>
          <w:lang w:val="en-GB"/>
        </w:rPr>
        <w:t>Methodology</w:t>
      </w:r>
    </w:p>
    <w:p w14:paraId="70957FB0" w14:textId="669EFDF7" w:rsidR="009C52E3" w:rsidRPr="009C52E3" w:rsidRDefault="009C52E3" w:rsidP="009C52E3">
      <w:pPr>
        <w:pStyle w:val="Nincstrkz"/>
        <w:rPr>
          <w:rStyle w:val="None"/>
          <w:rFonts w:eastAsia="Times New Roman"/>
          <w:bCs/>
          <w:sz w:val="20"/>
          <w:szCs w:val="20"/>
          <w:lang w:val="en-GB"/>
        </w:rPr>
      </w:pPr>
      <w:r w:rsidRPr="009C52E3">
        <w:rPr>
          <w:rStyle w:val="None"/>
          <w:rFonts w:eastAsia="Times New Roman"/>
          <w:bCs/>
          <w:sz w:val="20"/>
          <w:szCs w:val="20"/>
          <w:lang w:val="en-GB"/>
        </w:rPr>
        <w:t xml:space="preserve">Presentations illustrated by projection. The material of the lectures </w:t>
      </w:r>
      <w:r>
        <w:rPr>
          <w:rStyle w:val="None"/>
          <w:rFonts w:eastAsia="Times New Roman"/>
          <w:bCs/>
          <w:sz w:val="20"/>
          <w:szCs w:val="20"/>
          <w:lang w:val="en-GB"/>
        </w:rPr>
        <w:t xml:space="preserve">and handouts are to be sent via the </w:t>
      </w:r>
      <w:proofErr w:type="spellStart"/>
      <w:r>
        <w:rPr>
          <w:rStyle w:val="None"/>
          <w:rFonts w:eastAsia="Times New Roman"/>
          <w:bCs/>
          <w:sz w:val="20"/>
          <w:szCs w:val="20"/>
          <w:lang w:val="en-GB"/>
        </w:rPr>
        <w:t>Neptun</w:t>
      </w:r>
      <w:proofErr w:type="spellEnd"/>
      <w:r>
        <w:rPr>
          <w:rStyle w:val="None"/>
          <w:rFonts w:eastAsia="Times New Roman"/>
          <w:bCs/>
          <w:sz w:val="20"/>
          <w:szCs w:val="20"/>
          <w:lang w:val="en-GB"/>
        </w:rPr>
        <w:t xml:space="preserve"> system.</w:t>
      </w:r>
    </w:p>
    <w:p w14:paraId="05BA1245" w14:textId="3690A88D" w:rsidR="009C52E3" w:rsidRDefault="009C52E3" w:rsidP="009C52E3">
      <w:pPr>
        <w:pStyle w:val="Nincstrkz"/>
        <w:jc w:val="both"/>
        <w:rPr>
          <w:rStyle w:val="None"/>
          <w:rFonts w:eastAsia="Times New Roman"/>
          <w:bCs/>
          <w:sz w:val="20"/>
          <w:szCs w:val="20"/>
          <w:lang w:val="en-GB"/>
        </w:rPr>
      </w:pPr>
      <w:r w:rsidRPr="009C52E3">
        <w:rPr>
          <w:rStyle w:val="None"/>
          <w:rFonts w:eastAsia="Times New Roman"/>
          <w:bCs/>
          <w:sz w:val="20"/>
          <w:szCs w:val="20"/>
          <w:lang w:val="en-GB"/>
        </w:rPr>
        <w:t>Practice solving numerical examples and consulting on homework assignments.</w:t>
      </w:r>
    </w:p>
    <w:p w14:paraId="55F42080" w14:textId="6452CCA1" w:rsidR="007A53B4" w:rsidRPr="00515A34" w:rsidRDefault="007A53B4" w:rsidP="0066620B">
      <w:pPr>
        <w:pStyle w:val="Nincstrkz"/>
        <w:jc w:val="both"/>
        <w:rPr>
          <w:rStyle w:val="None"/>
          <w:rFonts w:eastAsia="Times New Roman"/>
          <w:bCs/>
          <w:sz w:val="20"/>
          <w:szCs w:val="20"/>
          <w:lang w:val="en-GB"/>
        </w:rPr>
      </w:pPr>
      <w:r w:rsidRPr="00515A34">
        <w:rPr>
          <w:rStyle w:val="None"/>
          <w:rFonts w:eastAsia="Times New Roman"/>
          <w:bCs/>
          <w:sz w:val="20"/>
          <w:szCs w:val="20"/>
          <w:lang w:val="en-GB"/>
        </w:rPr>
        <w:t>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w:t>
      </w:r>
      <w:r w:rsidR="000C2A89">
        <w:rPr>
          <w:rStyle w:val="None"/>
          <w:rFonts w:eastAsia="Times New Roman"/>
          <w:bCs/>
          <w:sz w:val="20"/>
          <w:szCs w:val="20"/>
          <w:lang w:val="en-GB"/>
        </w:rPr>
        <w:t>.</w:t>
      </w:r>
      <w:r w:rsidRPr="00515A34">
        <w:rPr>
          <w:rStyle w:val="None"/>
          <w:rFonts w:eastAsia="Times New Roman"/>
          <w:bCs/>
          <w:sz w:val="20"/>
          <w:szCs w:val="20"/>
          <w:lang w:val="en-GB"/>
        </w:rPr>
        <w:t xml:space="preserve"> (You will need: </w:t>
      </w:r>
      <w:r w:rsidR="00515A34">
        <w:rPr>
          <w:rStyle w:val="None"/>
          <w:rFonts w:eastAsia="Times New Roman"/>
          <w:bCs/>
          <w:sz w:val="20"/>
          <w:szCs w:val="20"/>
          <w:lang w:val="en-GB"/>
        </w:rPr>
        <w:t>r</w:t>
      </w:r>
      <w:r w:rsidR="00515A34" w:rsidRPr="00515A34">
        <w:rPr>
          <w:rStyle w:val="None"/>
          <w:rFonts w:eastAsia="Times New Roman"/>
          <w:bCs/>
          <w:sz w:val="20"/>
          <w:szCs w:val="20"/>
          <w:lang w:val="en-GB"/>
        </w:rPr>
        <w:t>uler scale</w:t>
      </w:r>
      <w:r w:rsidRPr="00515A34">
        <w:rPr>
          <w:rStyle w:val="None"/>
          <w:rFonts w:eastAsia="Times New Roman"/>
          <w:bCs/>
          <w:sz w:val="20"/>
          <w:szCs w:val="20"/>
          <w:lang w:val="en-GB"/>
        </w:rPr>
        <w:t>, sketchbook, pencils, pens, rulers,</w:t>
      </w:r>
      <w:r w:rsidR="00A651FD" w:rsidRPr="00515A34">
        <w:rPr>
          <w:rStyle w:val="None"/>
          <w:rFonts w:eastAsia="Times New Roman"/>
          <w:bCs/>
          <w:sz w:val="20"/>
          <w:szCs w:val="20"/>
          <w:lang w:val="en-GB"/>
        </w:rPr>
        <w:t xml:space="preserve"> </w:t>
      </w:r>
      <w:r w:rsidR="00260DD2" w:rsidRPr="00260DD2">
        <w:rPr>
          <w:rStyle w:val="None"/>
          <w:rFonts w:eastAsia="Times New Roman"/>
          <w:bCs/>
          <w:sz w:val="20"/>
          <w:szCs w:val="20"/>
          <w:lang w:val="en-GB"/>
        </w:rPr>
        <w:t>callipers</w:t>
      </w:r>
      <w:r w:rsidR="00260DD2">
        <w:rPr>
          <w:rStyle w:val="None"/>
          <w:rFonts w:eastAsia="Times New Roman"/>
          <w:bCs/>
          <w:sz w:val="20"/>
          <w:szCs w:val="20"/>
          <w:lang w:val="en-GB"/>
        </w:rPr>
        <w:t>,</w:t>
      </w:r>
      <w:r w:rsidR="00260DD2" w:rsidRPr="00260DD2">
        <w:rPr>
          <w:rStyle w:val="None"/>
          <w:rFonts w:eastAsia="Times New Roman"/>
          <w:bCs/>
          <w:sz w:val="20"/>
          <w:szCs w:val="20"/>
          <w:lang w:val="en-GB"/>
        </w:rPr>
        <w:t xml:space="preserve"> </w:t>
      </w:r>
      <w:r w:rsidR="00A651FD" w:rsidRPr="00515A34">
        <w:rPr>
          <w:rStyle w:val="None"/>
          <w:rFonts w:eastAsia="Times New Roman"/>
          <w:bCs/>
          <w:sz w:val="20"/>
          <w:szCs w:val="20"/>
          <w:lang w:val="en-GB"/>
        </w:rPr>
        <w:t>pocket calculator</w:t>
      </w:r>
      <w:r w:rsidRPr="00515A34">
        <w:rPr>
          <w:rStyle w:val="None"/>
          <w:rFonts w:eastAsia="Times New Roman"/>
          <w:bCs/>
          <w:sz w:val="20"/>
          <w:szCs w:val="20"/>
          <w:lang w:val="en-GB"/>
        </w:rPr>
        <w:t>.)</w:t>
      </w:r>
    </w:p>
    <w:p w14:paraId="50BB11F2" w14:textId="0298A441" w:rsidR="007A53B4" w:rsidRPr="00D6278A" w:rsidRDefault="007A53B4" w:rsidP="007A53B4">
      <w:pPr>
        <w:pStyle w:val="Cmsor2"/>
      </w:pPr>
      <w:r>
        <w:t>Students with Special Needs</w:t>
      </w:r>
    </w:p>
    <w:p w14:paraId="33AC6188" w14:textId="77777777" w:rsidR="007A53B4" w:rsidRPr="00D6278A" w:rsidRDefault="007A53B4" w:rsidP="007A53B4">
      <w:pPr>
        <w:jc w:val="both"/>
        <w:rPr>
          <w:color w:val="000000" w:themeColor="text1"/>
          <w:sz w:val="20"/>
          <w:szCs w:val="20"/>
        </w:rPr>
      </w:pPr>
      <w:r w:rsidRPr="00D6278A">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476CE428" w:rsidR="00A10E47" w:rsidRPr="009C52E3" w:rsidRDefault="00D57AD1" w:rsidP="00E05EAD">
      <w:pPr>
        <w:pStyle w:val="Cmsor1"/>
        <w:jc w:val="both"/>
        <w:rPr>
          <w:lang w:val="en-GB"/>
        </w:rPr>
      </w:pPr>
      <w:r w:rsidRPr="009C52E3">
        <w:rPr>
          <w:rStyle w:val="None"/>
          <w:lang w:val="en-GB"/>
        </w:rPr>
        <w:t>Detailed requirements and schedule of the Course</w:t>
      </w:r>
    </w:p>
    <w:p w14:paraId="7DCB69B0" w14:textId="6C0D9DC6" w:rsidR="00A10E47" w:rsidRDefault="00D57AD1" w:rsidP="00A10E47">
      <w:pPr>
        <w:pStyle w:val="Cmsor2"/>
        <w:rPr>
          <w:lang w:val="hu-HU"/>
        </w:rPr>
      </w:pPr>
      <w:r>
        <w:rPr>
          <w:lang w:val="hu-HU"/>
        </w:rPr>
        <w:t>Schedule</w:t>
      </w:r>
    </w:p>
    <w:p w14:paraId="13A6EFCD" w14:textId="7CDA3CF8" w:rsidR="000C2A89" w:rsidRDefault="000C2A89" w:rsidP="00D57AD1">
      <w:pPr>
        <w:jc w:val="both"/>
        <w:rPr>
          <w:sz w:val="20"/>
          <w:szCs w:val="20"/>
        </w:rPr>
      </w:pPr>
      <w:r>
        <w:rPr>
          <w:sz w:val="20"/>
          <w:szCs w:val="20"/>
        </w:rPr>
        <w:t xml:space="preserve">(Excluding the </w:t>
      </w:r>
      <w:r w:rsidR="00FA6657">
        <w:rPr>
          <w:sz w:val="20"/>
          <w:szCs w:val="20"/>
        </w:rPr>
        <w:t>semester</w:t>
      </w:r>
      <w:r>
        <w:rPr>
          <w:sz w:val="20"/>
          <w:szCs w:val="20"/>
        </w:rPr>
        <w:t xml:space="preserve"> break)</w:t>
      </w:r>
    </w:p>
    <w:p w14:paraId="67E812C2" w14:textId="77777777" w:rsidR="000C2A89" w:rsidRDefault="000C2A89" w:rsidP="00D57AD1">
      <w:pPr>
        <w:jc w:val="both"/>
        <w:rPr>
          <w:sz w:val="20"/>
          <w:szCs w:val="20"/>
        </w:rPr>
      </w:pPr>
    </w:p>
    <w:tbl>
      <w:tblPr>
        <w:tblW w:w="9185" w:type="dxa"/>
        <w:tblInd w:w="-43" w:type="dxa"/>
        <w:tblLayout w:type="fixed"/>
        <w:tblCellMar>
          <w:left w:w="70" w:type="dxa"/>
          <w:right w:w="70" w:type="dxa"/>
        </w:tblCellMar>
        <w:tblLook w:val="0000" w:firstRow="0" w:lastRow="0" w:firstColumn="0" w:lastColumn="0" w:noHBand="0" w:noVBand="0"/>
      </w:tblPr>
      <w:tblGrid>
        <w:gridCol w:w="1106"/>
        <w:gridCol w:w="4252"/>
        <w:gridCol w:w="3827"/>
      </w:tblGrid>
      <w:tr w:rsidR="000C2A89" w:rsidRPr="009C52E3" w14:paraId="3A131B00" w14:textId="77777777" w:rsidTr="008C240F">
        <w:trPr>
          <w:trHeight w:val="330"/>
        </w:trPr>
        <w:tc>
          <w:tcPr>
            <w:tcW w:w="1106" w:type="dxa"/>
            <w:tcBorders>
              <w:top w:val="single" w:sz="8" w:space="0" w:color="000000"/>
              <w:left w:val="single" w:sz="8" w:space="0" w:color="000000"/>
              <w:bottom w:val="single" w:sz="8" w:space="0" w:color="000000"/>
            </w:tcBorders>
          </w:tcPr>
          <w:p w14:paraId="425DD23B" w14:textId="77777777" w:rsidR="000C2A89" w:rsidRPr="009C52E3" w:rsidRDefault="000C2A89" w:rsidP="00BF4CDA">
            <w:pPr>
              <w:snapToGrid w:val="0"/>
              <w:rPr>
                <w:sz w:val="20"/>
                <w:szCs w:val="20"/>
              </w:rPr>
            </w:pPr>
            <w:r w:rsidRPr="009C52E3">
              <w:rPr>
                <w:sz w:val="20"/>
                <w:szCs w:val="20"/>
              </w:rPr>
              <w:t> </w:t>
            </w:r>
          </w:p>
        </w:tc>
        <w:tc>
          <w:tcPr>
            <w:tcW w:w="4252" w:type="dxa"/>
            <w:tcBorders>
              <w:top w:val="single" w:sz="8" w:space="0" w:color="000000"/>
              <w:left w:val="single" w:sz="8" w:space="0" w:color="000000"/>
              <w:bottom w:val="single" w:sz="8" w:space="0" w:color="000000"/>
            </w:tcBorders>
          </w:tcPr>
          <w:p w14:paraId="2456EAB7" w14:textId="77777777" w:rsidR="000C2A89" w:rsidRPr="009C52E3" w:rsidRDefault="000C2A89" w:rsidP="00BF4CDA">
            <w:pPr>
              <w:snapToGrid w:val="0"/>
              <w:jc w:val="center"/>
              <w:rPr>
                <w:b/>
                <w:sz w:val="20"/>
                <w:szCs w:val="20"/>
              </w:rPr>
            </w:pPr>
            <w:r w:rsidRPr="009C52E3">
              <w:rPr>
                <w:b/>
                <w:sz w:val="20"/>
                <w:szCs w:val="20"/>
              </w:rPr>
              <w:t>LECTURE</w:t>
            </w:r>
          </w:p>
        </w:tc>
        <w:tc>
          <w:tcPr>
            <w:tcW w:w="3827" w:type="dxa"/>
            <w:tcBorders>
              <w:top w:val="single" w:sz="8" w:space="0" w:color="000000"/>
              <w:left w:val="single" w:sz="8" w:space="0" w:color="000000"/>
              <w:bottom w:val="single" w:sz="8" w:space="0" w:color="000000"/>
              <w:right w:val="single" w:sz="8" w:space="0" w:color="000000"/>
            </w:tcBorders>
          </w:tcPr>
          <w:p w14:paraId="35773AAF" w14:textId="77777777" w:rsidR="000C2A89" w:rsidRPr="009C52E3" w:rsidRDefault="000C2A89" w:rsidP="00BF4CDA">
            <w:pPr>
              <w:snapToGrid w:val="0"/>
              <w:jc w:val="center"/>
              <w:rPr>
                <w:b/>
                <w:sz w:val="20"/>
                <w:szCs w:val="20"/>
              </w:rPr>
            </w:pPr>
            <w:r w:rsidRPr="009C52E3">
              <w:rPr>
                <w:b/>
                <w:sz w:val="20"/>
                <w:szCs w:val="20"/>
              </w:rPr>
              <w:t>PRACTICE</w:t>
            </w:r>
          </w:p>
        </w:tc>
      </w:tr>
      <w:tr w:rsidR="000C2A89" w:rsidRPr="009C52E3" w14:paraId="2756603C" w14:textId="77777777" w:rsidTr="008C240F">
        <w:trPr>
          <w:trHeight w:val="330"/>
        </w:trPr>
        <w:tc>
          <w:tcPr>
            <w:tcW w:w="1106" w:type="dxa"/>
            <w:tcBorders>
              <w:top w:val="single" w:sz="8" w:space="0" w:color="000000"/>
              <w:left w:val="single" w:sz="8" w:space="0" w:color="000000"/>
              <w:bottom w:val="single" w:sz="8" w:space="0" w:color="000000"/>
            </w:tcBorders>
          </w:tcPr>
          <w:p w14:paraId="2D56B04D" w14:textId="772F7D01" w:rsidR="000C2A89" w:rsidRPr="006801BC" w:rsidRDefault="006801BC" w:rsidP="002C4569">
            <w:pPr>
              <w:snapToGrid w:val="0"/>
              <w:rPr>
                <w:sz w:val="20"/>
                <w:szCs w:val="20"/>
              </w:rPr>
            </w:pPr>
            <w:r>
              <w:rPr>
                <w:sz w:val="20"/>
                <w:szCs w:val="20"/>
              </w:rPr>
              <w:t>W</w:t>
            </w:r>
            <w:r w:rsidR="000C2A89" w:rsidRPr="009C52E3">
              <w:rPr>
                <w:sz w:val="20"/>
                <w:szCs w:val="20"/>
              </w:rPr>
              <w:t>eek</w:t>
            </w:r>
            <w:r>
              <w:rPr>
                <w:sz w:val="20"/>
                <w:szCs w:val="20"/>
              </w:rPr>
              <w:t xml:space="preserve"> 1</w:t>
            </w:r>
          </w:p>
        </w:tc>
        <w:tc>
          <w:tcPr>
            <w:tcW w:w="4252" w:type="dxa"/>
            <w:tcBorders>
              <w:top w:val="single" w:sz="8" w:space="0" w:color="000000"/>
              <w:left w:val="single" w:sz="8" w:space="0" w:color="000000"/>
              <w:bottom w:val="single" w:sz="8" w:space="0" w:color="000000"/>
            </w:tcBorders>
          </w:tcPr>
          <w:p w14:paraId="79E57A33" w14:textId="5B4B7283" w:rsidR="009A3938" w:rsidRPr="009C52E3" w:rsidRDefault="000C2A89" w:rsidP="009A6A9F">
            <w:pPr>
              <w:snapToGrid w:val="0"/>
              <w:jc w:val="center"/>
              <w:rPr>
                <w:sz w:val="20"/>
                <w:szCs w:val="20"/>
              </w:rPr>
            </w:pPr>
            <w:r w:rsidRPr="009C52E3">
              <w:rPr>
                <w:sz w:val="20"/>
                <w:szCs w:val="20"/>
              </w:rPr>
              <w:t xml:space="preserve">Introduction, </w:t>
            </w:r>
            <w:r w:rsidR="009C52E3" w:rsidRPr="009C52E3">
              <w:rPr>
                <w:sz w:val="20"/>
                <w:szCs w:val="20"/>
              </w:rPr>
              <w:t xml:space="preserve">main tasks and </w:t>
            </w:r>
            <w:r w:rsidR="009C52E3">
              <w:rPr>
                <w:sz w:val="20"/>
                <w:szCs w:val="20"/>
              </w:rPr>
              <w:t>aims</w:t>
            </w:r>
            <w:r w:rsidR="004B4F9B">
              <w:rPr>
                <w:sz w:val="20"/>
                <w:szCs w:val="20"/>
              </w:rPr>
              <w:t xml:space="preserve">. </w:t>
            </w:r>
            <w:r w:rsidR="004F2B66">
              <w:rPr>
                <w:sz w:val="20"/>
                <w:szCs w:val="20"/>
              </w:rPr>
              <w:t xml:space="preserve">Thermal </w:t>
            </w:r>
            <w:r w:rsidR="00A9790E">
              <w:rPr>
                <w:sz w:val="20"/>
                <w:szCs w:val="20"/>
              </w:rPr>
              <w:t>c</w:t>
            </w:r>
            <w:r w:rsidR="009A3938">
              <w:rPr>
                <w:sz w:val="20"/>
                <w:szCs w:val="20"/>
              </w:rPr>
              <w:t>omfort</w:t>
            </w:r>
            <w:r w:rsidR="00A9790E">
              <w:rPr>
                <w:sz w:val="20"/>
                <w:szCs w:val="20"/>
              </w:rPr>
              <w:t xml:space="preserve">, </w:t>
            </w:r>
            <w:r w:rsidR="000B09F6" w:rsidRPr="00B448F8">
              <w:rPr>
                <w:sz w:val="20"/>
                <w:szCs w:val="20"/>
              </w:rPr>
              <w:t>Energy certificate of buildings</w:t>
            </w:r>
            <w:r w:rsidR="000B09F6">
              <w:rPr>
                <w:sz w:val="20"/>
                <w:szCs w:val="20"/>
              </w:rPr>
              <w:t xml:space="preserve">. </w:t>
            </w:r>
            <w:r w:rsidR="003F31B3">
              <w:rPr>
                <w:sz w:val="20"/>
                <w:szCs w:val="20"/>
              </w:rPr>
              <w:t>Fundamental ways of heat transfer</w:t>
            </w:r>
            <w:r w:rsidR="00FF158A">
              <w:rPr>
                <w:sz w:val="20"/>
                <w:szCs w:val="20"/>
              </w:rPr>
              <w:t xml:space="preserve">. </w:t>
            </w:r>
            <w:r w:rsidR="00FF158A" w:rsidRPr="00B87BD6">
              <w:rPr>
                <w:sz w:val="20"/>
                <w:szCs w:val="20"/>
              </w:rPr>
              <w:t>Thermal transmittance through a multi-layer</w:t>
            </w:r>
            <w:r w:rsidR="00FF158A">
              <w:rPr>
                <w:sz w:val="20"/>
                <w:szCs w:val="20"/>
              </w:rPr>
              <w:t xml:space="preserve"> </w:t>
            </w:r>
            <w:r w:rsidR="00FF158A" w:rsidRPr="00B87BD6">
              <w:rPr>
                <w:sz w:val="20"/>
                <w:szCs w:val="20"/>
              </w:rPr>
              <w:t>structure</w:t>
            </w:r>
            <w:r w:rsidR="003374C7">
              <w:rPr>
                <w:sz w:val="20"/>
                <w:szCs w:val="20"/>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738DF0A8" w14:textId="4442315D" w:rsidR="000C2A89" w:rsidRPr="009C52E3" w:rsidRDefault="00FF158A" w:rsidP="00FF158A">
            <w:pPr>
              <w:snapToGrid w:val="0"/>
              <w:jc w:val="center"/>
              <w:rPr>
                <w:sz w:val="20"/>
                <w:szCs w:val="20"/>
              </w:rPr>
            </w:pPr>
            <w:r>
              <w:rPr>
                <w:sz w:val="20"/>
                <w:szCs w:val="20"/>
              </w:rPr>
              <w:t xml:space="preserve"> </w:t>
            </w:r>
            <w:r w:rsidR="00E8142A">
              <w:rPr>
                <w:sz w:val="20"/>
                <w:szCs w:val="20"/>
              </w:rPr>
              <w:t>U-value</w:t>
            </w:r>
            <w:r w:rsidR="00E8142A" w:rsidRPr="009C52E3">
              <w:rPr>
                <w:sz w:val="20"/>
                <w:szCs w:val="20"/>
              </w:rPr>
              <w:t xml:space="preserve"> calculation</w:t>
            </w:r>
            <w:r w:rsidR="00E1746B">
              <w:rPr>
                <w:sz w:val="20"/>
                <w:szCs w:val="20"/>
              </w:rPr>
              <w:t xml:space="preserve">. </w:t>
            </w:r>
            <w:r w:rsidR="00DF5B91">
              <w:rPr>
                <w:sz w:val="20"/>
                <w:szCs w:val="20"/>
              </w:rPr>
              <w:t>Thermal insulation to fulfil</w:t>
            </w:r>
            <w:r w:rsidR="009A6A9F">
              <w:rPr>
                <w:sz w:val="20"/>
                <w:szCs w:val="20"/>
              </w:rPr>
              <w:t xml:space="preserve"> the </w:t>
            </w:r>
            <w:r w:rsidR="00DF5B91">
              <w:rPr>
                <w:sz w:val="20"/>
                <w:szCs w:val="20"/>
              </w:rPr>
              <w:t>requirements.</w:t>
            </w:r>
          </w:p>
        </w:tc>
      </w:tr>
      <w:tr w:rsidR="000C2A89" w:rsidRPr="009C52E3" w14:paraId="2D9F6C9C" w14:textId="77777777" w:rsidTr="008C240F">
        <w:trPr>
          <w:trHeight w:val="330"/>
        </w:trPr>
        <w:tc>
          <w:tcPr>
            <w:tcW w:w="1106" w:type="dxa"/>
            <w:tcBorders>
              <w:left w:val="single" w:sz="8" w:space="0" w:color="000000"/>
              <w:bottom w:val="single" w:sz="8" w:space="0" w:color="000000"/>
            </w:tcBorders>
          </w:tcPr>
          <w:p w14:paraId="7240787A" w14:textId="69BC4853" w:rsidR="000C2A89" w:rsidRPr="002C4569" w:rsidRDefault="002C4569" w:rsidP="00BF4CDA">
            <w:pPr>
              <w:snapToGrid w:val="0"/>
              <w:rPr>
                <w:sz w:val="20"/>
                <w:szCs w:val="20"/>
              </w:rPr>
            </w:pPr>
            <w:r>
              <w:rPr>
                <w:sz w:val="20"/>
                <w:szCs w:val="20"/>
              </w:rPr>
              <w:t>Week 2</w:t>
            </w:r>
          </w:p>
        </w:tc>
        <w:tc>
          <w:tcPr>
            <w:tcW w:w="4252" w:type="dxa"/>
            <w:tcBorders>
              <w:top w:val="single" w:sz="8" w:space="0" w:color="000000"/>
              <w:left w:val="single" w:sz="8" w:space="0" w:color="000000"/>
              <w:bottom w:val="single" w:sz="8" w:space="0" w:color="000000"/>
            </w:tcBorders>
          </w:tcPr>
          <w:p w14:paraId="262E810D" w14:textId="40901CC6" w:rsidR="000C2A89" w:rsidRPr="009C52E3" w:rsidRDefault="00A4670F" w:rsidP="00E07AF5">
            <w:pPr>
              <w:snapToGrid w:val="0"/>
              <w:jc w:val="center"/>
              <w:rPr>
                <w:sz w:val="20"/>
                <w:szCs w:val="20"/>
              </w:rPr>
            </w:pPr>
            <w:r>
              <w:rPr>
                <w:sz w:val="20"/>
                <w:szCs w:val="20"/>
              </w:rPr>
              <w:t>Multidimensional heat transfer</w:t>
            </w:r>
            <w:r w:rsidRPr="009C52E3">
              <w:rPr>
                <w:sz w:val="20"/>
                <w:szCs w:val="20"/>
              </w:rPr>
              <w:t xml:space="preserve">, </w:t>
            </w:r>
            <w:r>
              <w:rPr>
                <w:sz w:val="20"/>
                <w:szCs w:val="20"/>
              </w:rPr>
              <w:t>thermal</w:t>
            </w:r>
            <w:r w:rsidRPr="009C52E3">
              <w:rPr>
                <w:sz w:val="20"/>
                <w:szCs w:val="20"/>
              </w:rPr>
              <w:t xml:space="preserve"> bridges</w:t>
            </w:r>
            <w:r>
              <w:rPr>
                <w:sz w:val="20"/>
                <w:szCs w:val="20"/>
              </w:rPr>
              <w:t xml:space="preserve">. </w:t>
            </w:r>
            <w:r w:rsidRPr="003224E2">
              <w:rPr>
                <w:sz w:val="20"/>
                <w:szCs w:val="20"/>
              </w:rPr>
              <w:t>Insulated structural thermal bridge</w:t>
            </w:r>
            <w:r>
              <w:rPr>
                <w:sz w:val="20"/>
                <w:szCs w:val="20"/>
              </w:rPr>
              <w:t xml:space="preserve">s. </w:t>
            </w:r>
            <w:r w:rsidRPr="003224E2">
              <w:rPr>
                <w:sz w:val="20"/>
                <w:szCs w:val="20"/>
              </w:rPr>
              <w:t>Linear thermal transmittance coefficient</w:t>
            </w:r>
            <w:r>
              <w:rPr>
                <w:sz w:val="20"/>
                <w:szCs w:val="20"/>
              </w:rPr>
              <w:t>.</w:t>
            </w:r>
            <w:r w:rsidR="00E07AF5">
              <w:rPr>
                <w:sz w:val="20"/>
                <w:szCs w:val="20"/>
              </w:rPr>
              <w:t xml:space="preserve"> </w:t>
            </w:r>
            <w:r w:rsidRPr="00F80472">
              <w:rPr>
                <w:sz w:val="20"/>
                <w:szCs w:val="20"/>
              </w:rPr>
              <w:t>Thermal bridge standards</w:t>
            </w:r>
            <w:r>
              <w:rPr>
                <w:sz w:val="20"/>
                <w:szCs w:val="20"/>
              </w:rPr>
              <w:t>.</w:t>
            </w:r>
          </w:p>
        </w:tc>
        <w:tc>
          <w:tcPr>
            <w:tcW w:w="3827" w:type="dxa"/>
            <w:tcBorders>
              <w:top w:val="single" w:sz="8" w:space="0" w:color="000000"/>
              <w:left w:val="single" w:sz="8" w:space="0" w:color="000000"/>
              <w:bottom w:val="single" w:sz="8" w:space="0" w:color="000000"/>
              <w:right w:val="single" w:sz="8" w:space="0" w:color="000000"/>
            </w:tcBorders>
          </w:tcPr>
          <w:p w14:paraId="61199614" w14:textId="17743E68" w:rsidR="000C2A89" w:rsidRPr="00B85399" w:rsidRDefault="00E25753" w:rsidP="00BF4CDA">
            <w:pPr>
              <w:snapToGrid w:val="0"/>
              <w:jc w:val="center"/>
              <w:rPr>
                <w:sz w:val="20"/>
                <w:szCs w:val="20"/>
              </w:rPr>
            </w:pPr>
            <w:r w:rsidRPr="00354BC8">
              <w:rPr>
                <w:sz w:val="20"/>
                <w:szCs w:val="20"/>
              </w:rPr>
              <w:t>Thermal bridge</w:t>
            </w:r>
            <w:r w:rsidRPr="00B85399">
              <w:rPr>
                <w:sz w:val="20"/>
                <w:szCs w:val="20"/>
              </w:rPr>
              <w:t xml:space="preserve"> </w:t>
            </w:r>
            <w:r w:rsidR="00354BC8" w:rsidRPr="00B85399">
              <w:rPr>
                <w:sz w:val="20"/>
                <w:szCs w:val="20"/>
              </w:rPr>
              <w:t>calculations</w:t>
            </w:r>
            <w:r w:rsidR="00B85399" w:rsidRPr="00B85399">
              <w:rPr>
                <w:sz w:val="20"/>
                <w:szCs w:val="20"/>
              </w:rPr>
              <w:t xml:space="preserve">. Resultant U-value calculation </w:t>
            </w:r>
          </w:p>
        </w:tc>
      </w:tr>
      <w:tr w:rsidR="000C2A89" w:rsidRPr="009C52E3" w14:paraId="46BC2FF9" w14:textId="77777777" w:rsidTr="008C240F">
        <w:trPr>
          <w:trHeight w:val="330"/>
        </w:trPr>
        <w:tc>
          <w:tcPr>
            <w:tcW w:w="1106" w:type="dxa"/>
            <w:tcBorders>
              <w:left w:val="single" w:sz="8" w:space="0" w:color="000000"/>
              <w:bottom w:val="single" w:sz="8" w:space="0" w:color="000000"/>
            </w:tcBorders>
          </w:tcPr>
          <w:p w14:paraId="705496B1" w14:textId="06EB3829" w:rsidR="000C2A89" w:rsidRPr="00BF2E60" w:rsidRDefault="002C4569" w:rsidP="00BF4CDA">
            <w:pPr>
              <w:snapToGrid w:val="0"/>
              <w:rPr>
                <w:sz w:val="20"/>
                <w:szCs w:val="20"/>
              </w:rPr>
            </w:pPr>
            <w:r>
              <w:rPr>
                <w:sz w:val="20"/>
                <w:szCs w:val="20"/>
              </w:rPr>
              <w:t>W</w:t>
            </w:r>
            <w:r w:rsidR="000C2A89" w:rsidRPr="009C52E3">
              <w:rPr>
                <w:sz w:val="20"/>
                <w:szCs w:val="20"/>
              </w:rPr>
              <w:t>eek</w:t>
            </w:r>
            <w:r>
              <w:rPr>
                <w:sz w:val="20"/>
                <w:szCs w:val="20"/>
              </w:rPr>
              <w:t xml:space="preserve"> 3</w:t>
            </w:r>
          </w:p>
        </w:tc>
        <w:tc>
          <w:tcPr>
            <w:tcW w:w="4252" w:type="dxa"/>
            <w:tcBorders>
              <w:top w:val="single" w:sz="8" w:space="0" w:color="000000"/>
              <w:left w:val="single" w:sz="8" w:space="0" w:color="000000"/>
              <w:bottom w:val="single" w:sz="8" w:space="0" w:color="000000"/>
            </w:tcBorders>
          </w:tcPr>
          <w:p w14:paraId="62A7BBB7" w14:textId="7A5284B9" w:rsidR="000C2A89" w:rsidRPr="008E3A9F" w:rsidRDefault="00B05E7D" w:rsidP="008E3A9F">
            <w:pPr>
              <w:tabs>
                <w:tab w:val="left" w:pos="2146"/>
                <w:tab w:val="center" w:pos="2743"/>
              </w:tabs>
              <w:snapToGrid w:val="0"/>
              <w:jc w:val="center"/>
              <w:rPr>
                <w:sz w:val="20"/>
                <w:szCs w:val="20"/>
                <w:lang w:val="en-GB"/>
              </w:rPr>
            </w:pPr>
            <w:r>
              <w:rPr>
                <w:sz w:val="20"/>
                <w:szCs w:val="20"/>
                <w:lang w:val="en-GB"/>
              </w:rPr>
              <w:t xml:space="preserve">Thermal bridges </w:t>
            </w:r>
            <w:r w:rsidR="00024C84">
              <w:rPr>
                <w:sz w:val="20"/>
                <w:szCs w:val="20"/>
                <w:lang w:val="en-GB"/>
              </w:rPr>
              <w:t>in c</w:t>
            </w:r>
            <w:r w:rsidR="00024C84" w:rsidRPr="00024C84">
              <w:rPr>
                <w:sz w:val="20"/>
                <w:szCs w:val="20"/>
                <w:lang w:val="en-GB"/>
              </w:rPr>
              <w:t>onstructions with industrialized technology</w:t>
            </w:r>
            <w:r w:rsidR="001E029F">
              <w:rPr>
                <w:sz w:val="20"/>
                <w:szCs w:val="20"/>
                <w:lang w:val="en-GB"/>
              </w:rPr>
              <w:t>.</w:t>
            </w:r>
            <w:r w:rsidR="001E029F" w:rsidRPr="001E029F">
              <w:t xml:space="preserve"> </w:t>
            </w:r>
            <w:r w:rsidR="001E029F" w:rsidRPr="001E029F">
              <w:rPr>
                <w:sz w:val="20"/>
                <w:szCs w:val="20"/>
                <w:lang w:val="en-GB"/>
              </w:rPr>
              <w:t>T</w:t>
            </w:r>
            <w:r w:rsidR="001E029F">
              <w:rPr>
                <w:sz w:val="20"/>
                <w:szCs w:val="20"/>
                <w:lang w:val="en-GB"/>
              </w:rPr>
              <w:t>hermal bridges in t</w:t>
            </w:r>
            <w:r w:rsidR="001E029F" w:rsidRPr="001E029F">
              <w:rPr>
                <w:sz w:val="20"/>
                <w:szCs w:val="20"/>
                <w:lang w:val="en-GB"/>
              </w:rPr>
              <w:t>imber rafter or beam structures</w:t>
            </w:r>
            <w:r w:rsidR="001E029F">
              <w:rPr>
                <w:sz w:val="20"/>
                <w:szCs w:val="20"/>
                <w:lang w:val="en-GB"/>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57D94F18" w14:textId="096D76D6" w:rsidR="000C2A89" w:rsidRPr="00B85399" w:rsidRDefault="008A5936" w:rsidP="00B85399">
            <w:pPr>
              <w:snapToGrid w:val="0"/>
              <w:jc w:val="center"/>
              <w:rPr>
                <w:sz w:val="20"/>
                <w:szCs w:val="20"/>
              </w:rPr>
            </w:pPr>
            <w:r w:rsidRPr="00F80472">
              <w:rPr>
                <w:sz w:val="20"/>
                <w:szCs w:val="20"/>
              </w:rPr>
              <w:t>Linear thermal transmittance coefficient of reinforced concrete beams, ribs</w:t>
            </w:r>
          </w:p>
        </w:tc>
      </w:tr>
      <w:tr w:rsidR="00FD6633" w:rsidRPr="009C52E3" w14:paraId="1882DF5D" w14:textId="77777777" w:rsidTr="008C240F">
        <w:trPr>
          <w:trHeight w:val="330"/>
        </w:trPr>
        <w:tc>
          <w:tcPr>
            <w:tcW w:w="1106" w:type="dxa"/>
            <w:tcBorders>
              <w:left w:val="single" w:sz="8" w:space="0" w:color="000000"/>
              <w:bottom w:val="single" w:sz="8" w:space="0" w:color="000000"/>
            </w:tcBorders>
          </w:tcPr>
          <w:p w14:paraId="7C56327C" w14:textId="6DB33854" w:rsidR="00FD6633" w:rsidRDefault="00FD6633" w:rsidP="00BF4CDA">
            <w:pPr>
              <w:snapToGrid w:val="0"/>
              <w:rPr>
                <w:sz w:val="20"/>
                <w:szCs w:val="20"/>
              </w:rPr>
            </w:pPr>
            <w:r>
              <w:rPr>
                <w:sz w:val="20"/>
                <w:szCs w:val="20"/>
              </w:rPr>
              <w:t>W</w:t>
            </w:r>
            <w:r w:rsidRPr="009C52E3">
              <w:rPr>
                <w:sz w:val="20"/>
                <w:szCs w:val="20"/>
              </w:rPr>
              <w:t>eek</w:t>
            </w:r>
            <w:r>
              <w:rPr>
                <w:sz w:val="20"/>
                <w:szCs w:val="20"/>
              </w:rPr>
              <w:t xml:space="preserve"> 4</w:t>
            </w:r>
          </w:p>
        </w:tc>
        <w:tc>
          <w:tcPr>
            <w:tcW w:w="4252" w:type="dxa"/>
            <w:tcBorders>
              <w:top w:val="single" w:sz="8" w:space="0" w:color="000000"/>
              <w:left w:val="single" w:sz="8" w:space="0" w:color="000000"/>
              <w:bottom w:val="single" w:sz="8" w:space="0" w:color="000000"/>
            </w:tcBorders>
          </w:tcPr>
          <w:p w14:paraId="5E6A0D4D" w14:textId="7353545B" w:rsidR="009F3203" w:rsidRDefault="009F3203" w:rsidP="009F3203">
            <w:pPr>
              <w:snapToGrid w:val="0"/>
              <w:jc w:val="center"/>
              <w:rPr>
                <w:sz w:val="20"/>
                <w:szCs w:val="20"/>
              </w:rPr>
            </w:pPr>
            <w:r w:rsidRPr="00F80472">
              <w:rPr>
                <w:sz w:val="20"/>
                <w:szCs w:val="20"/>
              </w:rPr>
              <w:t>Point thermal transmittance</w:t>
            </w:r>
            <w:r>
              <w:rPr>
                <w:sz w:val="20"/>
                <w:szCs w:val="20"/>
              </w:rPr>
              <w:t xml:space="preserve"> </w:t>
            </w:r>
          </w:p>
          <w:p w14:paraId="11DBADDE" w14:textId="5F139EDC" w:rsidR="00FD6633" w:rsidRPr="00803F83" w:rsidRDefault="009F3203" w:rsidP="00803F83">
            <w:pPr>
              <w:snapToGrid w:val="0"/>
              <w:jc w:val="center"/>
              <w:rPr>
                <w:sz w:val="20"/>
                <w:szCs w:val="20"/>
              </w:rPr>
            </w:pPr>
            <w:r w:rsidRPr="00D2655E">
              <w:rPr>
                <w:sz w:val="20"/>
                <w:szCs w:val="20"/>
              </w:rPr>
              <w:t>T</w:t>
            </w:r>
            <w:r w:rsidR="00803F83">
              <w:rPr>
                <w:sz w:val="20"/>
                <w:szCs w:val="20"/>
              </w:rPr>
              <w:t>hermal bridges in t</w:t>
            </w:r>
            <w:r w:rsidRPr="00D2655E">
              <w:rPr>
                <w:sz w:val="20"/>
                <w:szCs w:val="20"/>
              </w:rPr>
              <w:t>imber structures</w:t>
            </w:r>
          </w:p>
        </w:tc>
        <w:tc>
          <w:tcPr>
            <w:tcW w:w="3827" w:type="dxa"/>
            <w:tcBorders>
              <w:top w:val="single" w:sz="8" w:space="0" w:color="000000"/>
              <w:left w:val="single" w:sz="8" w:space="0" w:color="000000"/>
              <w:bottom w:val="single" w:sz="8" w:space="0" w:color="000000"/>
              <w:right w:val="single" w:sz="8" w:space="0" w:color="000000"/>
            </w:tcBorders>
          </w:tcPr>
          <w:p w14:paraId="33A9EA00" w14:textId="1241A66A" w:rsidR="00FD6633" w:rsidRPr="0024139A" w:rsidRDefault="00E13DA2" w:rsidP="00227465">
            <w:pPr>
              <w:snapToGrid w:val="0"/>
              <w:jc w:val="center"/>
              <w:rPr>
                <w:sz w:val="20"/>
                <w:szCs w:val="20"/>
              </w:rPr>
            </w:pPr>
            <w:r>
              <w:rPr>
                <w:sz w:val="20"/>
                <w:szCs w:val="20"/>
              </w:rPr>
              <w:t>Calculating the effect of s</w:t>
            </w:r>
            <w:r w:rsidR="00EA136A" w:rsidRPr="00F80472">
              <w:rPr>
                <w:sz w:val="20"/>
                <w:szCs w:val="20"/>
              </w:rPr>
              <w:t>teel</w:t>
            </w:r>
            <w:r w:rsidR="00EA136A">
              <w:rPr>
                <w:sz w:val="20"/>
                <w:szCs w:val="20"/>
              </w:rPr>
              <w:t xml:space="preserve"> </w:t>
            </w:r>
            <w:r w:rsidR="00EA136A" w:rsidRPr="00F80472">
              <w:rPr>
                <w:sz w:val="20"/>
                <w:szCs w:val="20"/>
              </w:rPr>
              <w:t>rods through the thermal insulation</w:t>
            </w:r>
            <w:r w:rsidR="00227465">
              <w:rPr>
                <w:sz w:val="20"/>
                <w:szCs w:val="20"/>
              </w:rPr>
              <w:t>. A</w:t>
            </w:r>
            <w:r w:rsidR="00EA136A">
              <w:rPr>
                <w:sz w:val="20"/>
                <w:szCs w:val="20"/>
              </w:rPr>
              <w:t>verage U-value</w:t>
            </w:r>
            <w:r w:rsidR="00227465">
              <w:rPr>
                <w:sz w:val="20"/>
                <w:szCs w:val="20"/>
              </w:rPr>
              <w:t xml:space="preserve"> of t</w:t>
            </w:r>
            <w:r w:rsidR="00227465" w:rsidRPr="00D2655E">
              <w:rPr>
                <w:sz w:val="20"/>
                <w:szCs w:val="20"/>
              </w:rPr>
              <w:t>imber structures</w:t>
            </w:r>
          </w:p>
        </w:tc>
      </w:tr>
      <w:tr w:rsidR="005E6595" w:rsidRPr="009C52E3" w14:paraId="6C3F9A73" w14:textId="77777777" w:rsidTr="008C240F">
        <w:trPr>
          <w:trHeight w:val="330"/>
        </w:trPr>
        <w:tc>
          <w:tcPr>
            <w:tcW w:w="1106" w:type="dxa"/>
            <w:tcBorders>
              <w:left w:val="single" w:sz="8" w:space="0" w:color="000000"/>
              <w:bottom w:val="single" w:sz="8" w:space="0" w:color="000000"/>
            </w:tcBorders>
          </w:tcPr>
          <w:p w14:paraId="4A0EF879" w14:textId="59F2078D" w:rsidR="005E6595" w:rsidRDefault="005E6595" w:rsidP="00BF4CDA">
            <w:pPr>
              <w:snapToGrid w:val="0"/>
              <w:rPr>
                <w:sz w:val="20"/>
                <w:szCs w:val="20"/>
              </w:rPr>
            </w:pPr>
            <w:r>
              <w:rPr>
                <w:sz w:val="20"/>
                <w:szCs w:val="20"/>
              </w:rPr>
              <w:t>Week 5</w:t>
            </w:r>
          </w:p>
        </w:tc>
        <w:tc>
          <w:tcPr>
            <w:tcW w:w="4252" w:type="dxa"/>
            <w:tcBorders>
              <w:top w:val="single" w:sz="8" w:space="0" w:color="000000"/>
              <w:left w:val="single" w:sz="8" w:space="0" w:color="000000"/>
              <w:bottom w:val="single" w:sz="8" w:space="0" w:color="000000"/>
            </w:tcBorders>
          </w:tcPr>
          <w:p w14:paraId="7EEF8141" w14:textId="77777777" w:rsidR="005E6595" w:rsidRDefault="005E6595" w:rsidP="005E6595">
            <w:pPr>
              <w:snapToGrid w:val="0"/>
              <w:jc w:val="center"/>
              <w:rPr>
                <w:sz w:val="20"/>
                <w:szCs w:val="20"/>
              </w:rPr>
            </w:pPr>
            <w:r w:rsidRPr="00BF2E60">
              <w:rPr>
                <w:sz w:val="20"/>
                <w:szCs w:val="20"/>
              </w:rPr>
              <w:t>Heat transfer via ground</w:t>
            </w:r>
          </w:p>
          <w:p w14:paraId="3B5F1226" w14:textId="57C37203" w:rsidR="005E6595" w:rsidRPr="00F80472" w:rsidRDefault="005E6595" w:rsidP="00557B54">
            <w:pPr>
              <w:snapToGrid w:val="0"/>
              <w:jc w:val="center"/>
              <w:rPr>
                <w:sz w:val="20"/>
                <w:szCs w:val="20"/>
              </w:rPr>
            </w:pPr>
            <w:r w:rsidRPr="00BF2E60">
              <w:rPr>
                <w:sz w:val="20"/>
                <w:szCs w:val="20"/>
              </w:rPr>
              <w:t>Slab-on-ground floor</w:t>
            </w:r>
            <w:r>
              <w:rPr>
                <w:sz w:val="20"/>
                <w:szCs w:val="20"/>
              </w:rPr>
              <w:t xml:space="preserve">, </w:t>
            </w:r>
            <w:r w:rsidRPr="00BF2E60">
              <w:rPr>
                <w:sz w:val="20"/>
                <w:szCs w:val="20"/>
              </w:rPr>
              <w:t>ways of thermal insulation</w:t>
            </w:r>
          </w:p>
        </w:tc>
        <w:tc>
          <w:tcPr>
            <w:tcW w:w="3827" w:type="dxa"/>
            <w:tcBorders>
              <w:top w:val="single" w:sz="8" w:space="0" w:color="000000"/>
              <w:left w:val="single" w:sz="8" w:space="0" w:color="000000"/>
              <w:bottom w:val="single" w:sz="8" w:space="0" w:color="000000"/>
              <w:right w:val="single" w:sz="8" w:space="0" w:color="000000"/>
            </w:tcBorders>
          </w:tcPr>
          <w:p w14:paraId="49480DA0" w14:textId="7FF9D053" w:rsidR="005E6595" w:rsidRDefault="00557B54" w:rsidP="00227465">
            <w:pPr>
              <w:snapToGrid w:val="0"/>
              <w:jc w:val="center"/>
              <w:rPr>
                <w:sz w:val="20"/>
                <w:szCs w:val="20"/>
              </w:rPr>
            </w:pPr>
            <w:r w:rsidRPr="00BF2E60">
              <w:rPr>
                <w:sz w:val="20"/>
                <w:szCs w:val="20"/>
              </w:rPr>
              <w:t xml:space="preserve">Linear thermal transmittance coefficient of ground contact </w:t>
            </w:r>
            <w:r>
              <w:rPr>
                <w:sz w:val="20"/>
                <w:szCs w:val="20"/>
              </w:rPr>
              <w:t xml:space="preserve">floor and </w:t>
            </w:r>
            <w:r w:rsidRPr="00BF2E60">
              <w:rPr>
                <w:sz w:val="20"/>
                <w:szCs w:val="20"/>
              </w:rPr>
              <w:t>wall</w:t>
            </w:r>
          </w:p>
        </w:tc>
      </w:tr>
      <w:tr w:rsidR="00322F92" w:rsidRPr="009C52E3" w14:paraId="7635FD04" w14:textId="77777777" w:rsidTr="008C240F">
        <w:trPr>
          <w:trHeight w:val="330"/>
        </w:trPr>
        <w:tc>
          <w:tcPr>
            <w:tcW w:w="1106" w:type="dxa"/>
            <w:tcBorders>
              <w:left w:val="single" w:sz="8" w:space="0" w:color="000000"/>
              <w:bottom w:val="single" w:sz="8" w:space="0" w:color="000000"/>
            </w:tcBorders>
          </w:tcPr>
          <w:p w14:paraId="55462981" w14:textId="717AEFFA" w:rsidR="00322F92" w:rsidRDefault="00BC4D22" w:rsidP="00322F92">
            <w:pPr>
              <w:snapToGrid w:val="0"/>
              <w:rPr>
                <w:sz w:val="20"/>
                <w:szCs w:val="20"/>
              </w:rPr>
            </w:pPr>
            <w:r>
              <w:rPr>
                <w:sz w:val="20"/>
                <w:szCs w:val="20"/>
              </w:rPr>
              <w:t>Week 6</w:t>
            </w:r>
          </w:p>
        </w:tc>
        <w:tc>
          <w:tcPr>
            <w:tcW w:w="4252" w:type="dxa"/>
            <w:tcBorders>
              <w:top w:val="single" w:sz="8" w:space="0" w:color="000000"/>
              <w:left w:val="single" w:sz="8" w:space="0" w:color="000000"/>
              <w:bottom w:val="single" w:sz="8" w:space="0" w:color="000000"/>
            </w:tcBorders>
          </w:tcPr>
          <w:p w14:paraId="7FB32036" w14:textId="05A082EA" w:rsidR="00322F92" w:rsidRPr="009C52E3" w:rsidRDefault="00B9763C" w:rsidP="00322F92">
            <w:pPr>
              <w:snapToGrid w:val="0"/>
              <w:jc w:val="center"/>
              <w:rPr>
                <w:sz w:val="20"/>
                <w:szCs w:val="20"/>
              </w:rPr>
            </w:pPr>
            <w:r w:rsidRPr="000F4C1F">
              <w:rPr>
                <w:sz w:val="20"/>
                <w:szCs w:val="20"/>
              </w:rPr>
              <w:t xml:space="preserve">Temperature profile within a </w:t>
            </w:r>
            <w:r w:rsidR="001B73C8">
              <w:rPr>
                <w:sz w:val="20"/>
                <w:szCs w:val="20"/>
              </w:rPr>
              <w:t xml:space="preserve">building </w:t>
            </w:r>
            <w:r w:rsidRPr="000F4C1F">
              <w:rPr>
                <w:sz w:val="20"/>
                <w:szCs w:val="20"/>
              </w:rPr>
              <w:t>structure</w:t>
            </w:r>
            <w:r>
              <w:rPr>
                <w:sz w:val="20"/>
                <w:szCs w:val="20"/>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15E7BC78" w14:textId="37C63832" w:rsidR="00322F92" w:rsidRPr="003224E2" w:rsidRDefault="00322F92" w:rsidP="00322F92">
            <w:pPr>
              <w:snapToGrid w:val="0"/>
              <w:jc w:val="center"/>
              <w:rPr>
                <w:sz w:val="20"/>
                <w:szCs w:val="20"/>
              </w:rPr>
            </w:pPr>
            <w:r w:rsidRPr="000F4C1F">
              <w:rPr>
                <w:sz w:val="20"/>
                <w:szCs w:val="20"/>
              </w:rPr>
              <w:t>Temperature profile</w:t>
            </w:r>
            <w:r>
              <w:rPr>
                <w:sz w:val="20"/>
                <w:szCs w:val="20"/>
              </w:rPr>
              <w:t xml:space="preserve"> calculation, seeking for the frost zone </w:t>
            </w:r>
          </w:p>
        </w:tc>
      </w:tr>
      <w:tr w:rsidR="00322F92" w:rsidRPr="009C52E3" w14:paraId="399F1351" w14:textId="77777777" w:rsidTr="008C240F">
        <w:trPr>
          <w:trHeight w:val="330"/>
        </w:trPr>
        <w:tc>
          <w:tcPr>
            <w:tcW w:w="1106" w:type="dxa"/>
            <w:tcBorders>
              <w:left w:val="single" w:sz="8" w:space="0" w:color="000000"/>
              <w:bottom w:val="single" w:sz="8" w:space="0" w:color="000000"/>
            </w:tcBorders>
          </w:tcPr>
          <w:p w14:paraId="4D431785" w14:textId="627AA069" w:rsidR="00322F92" w:rsidRDefault="00BC4D22" w:rsidP="00322F92">
            <w:pPr>
              <w:snapToGrid w:val="0"/>
              <w:rPr>
                <w:sz w:val="20"/>
                <w:szCs w:val="20"/>
              </w:rPr>
            </w:pPr>
            <w:r>
              <w:rPr>
                <w:sz w:val="20"/>
                <w:szCs w:val="20"/>
              </w:rPr>
              <w:t>W</w:t>
            </w:r>
            <w:r w:rsidRPr="009C52E3">
              <w:rPr>
                <w:sz w:val="20"/>
                <w:szCs w:val="20"/>
              </w:rPr>
              <w:t>eek</w:t>
            </w:r>
            <w:r>
              <w:rPr>
                <w:sz w:val="20"/>
                <w:szCs w:val="20"/>
              </w:rPr>
              <w:t xml:space="preserve"> 7</w:t>
            </w:r>
          </w:p>
        </w:tc>
        <w:tc>
          <w:tcPr>
            <w:tcW w:w="4252" w:type="dxa"/>
            <w:tcBorders>
              <w:top w:val="single" w:sz="8" w:space="0" w:color="000000"/>
              <w:left w:val="single" w:sz="8" w:space="0" w:color="000000"/>
              <w:bottom w:val="single" w:sz="8" w:space="0" w:color="000000"/>
            </w:tcBorders>
          </w:tcPr>
          <w:p w14:paraId="1BB626AF" w14:textId="0EE005A4" w:rsidR="00B9763C" w:rsidRPr="00594B68" w:rsidRDefault="00B9763C" w:rsidP="00B9763C">
            <w:pPr>
              <w:tabs>
                <w:tab w:val="left" w:pos="2146"/>
                <w:tab w:val="center" w:pos="2743"/>
              </w:tabs>
              <w:snapToGrid w:val="0"/>
              <w:jc w:val="center"/>
              <w:rPr>
                <w:sz w:val="20"/>
                <w:szCs w:val="20"/>
                <w:lang w:val="en-GB"/>
              </w:rPr>
            </w:pPr>
            <w:r>
              <w:rPr>
                <w:sz w:val="20"/>
                <w:szCs w:val="20"/>
                <w:lang w:val="en-GB"/>
              </w:rPr>
              <w:t>G</w:t>
            </w:r>
            <w:r w:rsidRPr="00594B68">
              <w:rPr>
                <w:sz w:val="20"/>
                <w:szCs w:val="20"/>
                <w:lang w:val="en-GB"/>
              </w:rPr>
              <w:t>as mixture. Water vapour in air, vapour pressure, diffusion</w:t>
            </w:r>
            <w:r>
              <w:rPr>
                <w:sz w:val="20"/>
                <w:szCs w:val="20"/>
                <w:lang w:val="en-GB"/>
              </w:rPr>
              <w:t xml:space="preserve">. </w:t>
            </w:r>
            <w:r w:rsidRPr="00594B68">
              <w:rPr>
                <w:sz w:val="20"/>
                <w:szCs w:val="20"/>
                <w:lang w:val="en-GB"/>
              </w:rPr>
              <w:t>Saturation and relative humidity</w:t>
            </w:r>
            <w:r>
              <w:rPr>
                <w:sz w:val="20"/>
                <w:szCs w:val="20"/>
                <w:lang w:val="en-GB"/>
              </w:rPr>
              <w:t xml:space="preserve">. </w:t>
            </w:r>
            <w:proofErr w:type="spellStart"/>
            <w:r w:rsidRPr="00594B68">
              <w:rPr>
                <w:sz w:val="20"/>
                <w:szCs w:val="20"/>
                <w:lang w:val="en-GB"/>
              </w:rPr>
              <w:t>Mollier</w:t>
            </w:r>
            <w:proofErr w:type="spellEnd"/>
            <w:r w:rsidRPr="00594B68">
              <w:rPr>
                <w:sz w:val="20"/>
                <w:szCs w:val="20"/>
                <w:lang w:val="en-GB"/>
              </w:rPr>
              <w:t xml:space="preserve"> h-x diagram</w:t>
            </w:r>
          </w:p>
          <w:p w14:paraId="21EA2E19" w14:textId="30CDE2B5" w:rsidR="00322F92" w:rsidRPr="004467BE" w:rsidRDefault="00B9763C" w:rsidP="004467BE">
            <w:pPr>
              <w:tabs>
                <w:tab w:val="left" w:pos="2146"/>
                <w:tab w:val="center" w:pos="2743"/>
              </w:tabs>
              <w:snapToGrid w:val="0"/>
              <w:jc w:val="center"/>
              <w:rPr>
                <w:sz w:val="20"/>
                <w:szCs w:val="20"/>
                <w:lang w:val="en-GB"/>
              </w:rPr>
            </w:pPr>
            <w:r w:rsidRPr="00594B68">
              <w:rPr>
                <w:sz w:val="20"/>
                <w:szCs w:val="20"/>
                <w:lang w:val="en-GB"/>
              </w:rPr>
              <w:t>Carrier Psychrometric Chart</w:t>
            </w:r>
          </w:p>
        </w:tc>
        <w:tc>
          <w:tcPr>
            <w:tcW w:w="3827" w:type="dxa"/>
            <w:tcBorders>
              <w:top w:val="single" w:sz="8" w:space="0" w:color="000000"/>
              <w:left w:val="single" w:sz="8" w:space="0" w:color="000000"/>
              <w:bottom w:val="single" w:sz="8" w:space="0" w:color="000000"/>
              <w:right w:val="single" w:sz="8" w:space="0" w:color="000000"/>
            </w:tcBorders>
          </w:tcPr>
          <w:p w14:paraId="365E09B7" w14:textId="6B760408" w:rsidR="00322F92" w:rsidRPr="00594B68" w:rsidRDefault="00322F92" w:rsidP="00322F92">
            <w:pPr>
              <w:tabs>
                <w:tab w:val="left" w:pos="2146"/>
                <w:tab w:val="center" w:pos="2743"/>
              </w:tabs>
              <w:snapToGrid w:val="0"/>
              <w:jc w:val="center"/>
              <w:rPr>
                <w:sz w:val="20"/>
                <w:szCs w:val="20"/>
                <w:lang w:val="en-GB"/>
              </w:rPr>
            </w:pPr>
            <w:r w:rsidRPr="00594B68">
              <w:rPr>
                <w:sz w:val="20"/>
                <w:szCs w:val="20"/>
                <w:lang w:val="en-GB"/>
              </w:rPr>
              <w:t xml:space="preserve">Finding condensation temperature in </w:t>
            </w:r>
            <w:proofErr w:type="spellStart"/>
            <w:r w:rsidRPr="00594B68">
              <w:rPr>
                <w:sz w:val="20"/>
                <w:szCs w:val="20"/>
                <w:lang w:val="en-GB"/>
              </w:rPr>
              <w:t>Mollier</w:t>
            </w:r>
            <w:proofErr w:type="spellEnd"/>
            <w:r w:rsidRPr="00594B68">
              <w:rPr>
                <w:sz w:val="20"/>
                <w:szCs w:val="20"/>
                <w:lang w:val="en-GB"/>
              </w:rPr>
              <w:t xml:space="preserve"> h-x diagram</w:t>
            </w:r>
            <w:r w:rsidR="004467BE">
              <w:rPr>
                <w:sz w:val="20"/>
                <w:szCs w:val="20"/>
                <w:lang w:val="en-GB"/>
              </w:rPr>
              <w:t xml:space="preserve"> and in </w:t>
            </w:r>
            <w:r w:rsidR="004467BE" w:rsidRPr="00594B68">
              <w:rPr>
                <w:sz w:val="20"/>
                <w:szCs w:val="20"/>
                <w:lang w:val="en-GB"/>
              </w:rPr>
              <w:t>Carrier Psychrometric Chart</w:t>
            </w:r>
          </w:p>
          <w:p w14:paraId="2FF73453" w14:textId="537D8F5B" w:rsidR="00322F92" w:rsidRPr="003224E2" w:rsidRDefault="00322F92" w:rsidP="00322F92">
            <w:pPr>
              <w:snapToGrid w:val="0"/>
              <w:jc w:val="center"/>
              <w:rPr>
                <w:sz w:val="20"/>
                <w:szCs w:val="20"/>
              </w:rPr>
            </w:pPr>
            <w:r w:rsidRPr="00594B68">
              <w:rPr>
                <w:sz w:val="20"/>
                <w:szCs w:val="20"/>
                <w:lang w:val="en-GB"/>
              </w:rPr>
              <w:t>Calculation</w:t>
            </w:r>
            <w:r w:rsidR="004467BE">
              <w:rPr>
                <w:sz w:val="20"/>
                <w:szCs w:val="20"/>
                <w:lang w:val="en-GB"/>
              </w:rPr>
              <w:t xml:space="preserve"> the</w:t>
            </w:r>
            <w:r w:rsidRPr="00594B68">
              <w:rPr>
                <w:sz w:val="20"/>
                <w:szCs w:val="20"/>
                <w:lang w:val="en-GB"/>
              </w:rPr>
              <w:t xml:space="preserve"> </w:t>
            </w:r>
            <w:r w:rsidR="004467BE">
              <w:rPr>
                <w:sz w:val="20"/>
                <w:szCs w:val="20"/>
                <w:lang w:val="en-GB"/>
              </w:rPr>
              <w:t>r</w:t>
            </w:r>
            <w:r w:rsidR="00EA2783" w:rsidRPr="00EA2783">
              <w:rPr>
                <w:sz w:val="20"/>
                <w:szCs w:val="20"/>
                <w:lang w:val="en-GB"/>
              </w:rPr>
              <w:t>esultant U-value threshold to prevent condensation on the surface</w:t>
            </w:r>
          </w:p>
        </w:tc>
      </w:tr>
      <w:tr w:rsidR="00322F92" w:rsidRPr="009C52E3" w14:paraId="1D5AD105" w14:textId="77777777" w:rsidTr="008C240F">
        <w:trPr>
          <w:trHeight w:val="330"/>
        </w:trPr>
        <w:tc>
          <w:tcPr>
            <w:tcW w:w="1106" w:type="dxa"/>
            <w:tcBorders>
              <w:left w:val="single" w:sz="8" w:space="0" w:color="000000"/>
              <w:bottom w:val="single" w:sz="8" w:space="0" w:color="000000"/>
            </w:tcBorders>
          </w:tcPr>
          <w:p w14:paraId="4153837F" w14:textId="28C3F984" w:rsidR="00322F92" w:rsidRPr="00F80472" w:rsidRDefault="00322F92" w:rsidP="00322F92">
            <w:pPr>
              <w:snapToGrid w:val="0"/>
              <w:rPr>
                <w:sz w:val="20"/>
                <w:szCs w:val="20"/>
              </w:rPr>
            </w:pPr>
            <w:r>
              <w:rPr>
                <w:sz w:val="20"/>
                <w:szCs w:val="20"/>
              </w:rPr>
              <w:t>W</w:t>
            </w:r>
            <w:r w:rsidRPr="009C52E3">
              <w:rPr>
                <w:sz w:val="20"/>
                <w:szCs w:val="20"/>
              </w:rPr>
              <w:t>eek</w:t>
            </w:r>
            <w:r>
              <w:rPr>
                <w:sz w:val="20"/>
                <w:szCs w:val="20"/>
              </w:rPr>
              <w:t xml:space="preserve"> 8</w:t>
            </w:r>
          </w:p>
        </w:tc>
        <w:tc>
          <w:tcPr>
            <w:tcW w:w="4252" w:type="dxa"/>
            <w:tcBorders>
              <w:top w:val="single" w:sz="8" w:space="0" w:color="000000"/>
              <w:left w:val="single" w:sz="8" w:space="0" w:color="000000"/>
              <w:bottom w:val="single" w:sz="8" w:space="0" w:color="000000"/>
            </w:tcBorders>
          </w:tcPr>
          <w:p w14:paraId="61D1B0D8" w14:textId="6551446C" w:rsidR="00322F92" w:rsidRPr="009C52E3" w:rsidRDefault="00FD265D" w:rsidP="00FD265D">
            <w:pPr>
              <w:snapToGrid w:val="0"/>
              <w:jc w:val="center"/>
              <w:rPr>
                <w:sz w:val="20"/>
                <w:szCs w:val="20"/>
              </w:rPr>
            </w:pPr>
            <w:r w:rsidRPr="00594B68">
              <w:rPr>
                <w:sz w:val="20"/>
                <w:szCs w:val="20"/>
                <w:lang w:val="en-GB"/>
              </w:rPr>
              <w:t>Moisture storage function of porous materials</w:t>
            </w:r>
            <w:r>
              <w:rPr>
                <w:sz w:val="20"/>
                <w:szCs w:val="20"/>
                <w:lang w:val="en-GB"/>
              </w:rPr>
              <w:t xml:space="preserve">. </w:t>
            </w:r>
            <w:r w:rsidRPr="009C52E3">
              <w:rPr>
                <w:sz w:val="20"/>
                <w:szCs w:val="20"/>
              </w:rPr>
              <w:t>Capillary condensation</w:t>
            </w:r>
            <w:r>
              <w:rPr>
                <w:sz w:val="20"/>
                <w:szCs w:val="20"/>
              </w:rPr>
              <w:t>.</w:t>
            </w:r>
            <w:r w:rsidR="001260E3">
              <w:rPr>
                <w:sz w:val="20"/>
                <w:szCs w:val="20"/>
              </w:rPr>
              <w:t xml:space="preserve"> </w:t>
            </w:r>
            <w:proofErr w:type="spellStart"/>
            <w:r w:rsidR="001260E3">
              <w:rPr>
                <w:sz w:val="20"/>
                <w:szCs w:val="20"/>
              </w:rPr>
              <w:t>Mould</w:t>
            </w:r>
            <w:proofErr w:type="spellEnd"/>
            <w:r w:rsidR="001260E3">
              <w:rPr>
                <w:sz w:val="20"/>
                <w:szCs w:val="20"/>
              </w:rPr>
              <w:t xml:space="preserve"> problem.</w:t>
            </w:r>
          </w:p>
        </w:tc>
        <w:tc>
          <w:tcPr>
            <w:tcW w:w="3827" w:type="dxa"/>
            <w:tcBorders>
              <w:top w:val="single" w:sz="8" w:space="0" w:color="000000"/>
              <w:left w:val="single" w:sz="8" w:space="0" w:color="000000"/>
              <w:bottom w:val="single" w:sz="8" w:space="0" w:color="000000"/>
              <w:right w:val="single" w:sz="8" w:space="0" w:color="000000"/>
            </w:tcBorders>
          </w:tcPr>
          <w:p w14:paraId="447A27EF" w14:textId="269C4C29" w:rsidR="00322F92" w:rsidRPr="009C52E3" w:rsidRDefault="00963CA6" w:rsidP="00CC3BD5">
            <w:pPr>
              <w:snapToGrid w:val="0"/>
              <w:jc w:val="center"/>
              <w:rPr>
                <w:sz w:val="20"/>
                <w:szCs w:val="20"/>
              </w:rPr>
            </w:pPr>
            <w:r w:rsidRPr="00963CA6">
              <w:rPr>
                <w:sz w:val="20"/>
                <w:szCs w:val="20"/>
              </w:rPr>
              <w:t>Resultant U-value threshold to prevent capillary condensation on the surface</w:t>
            </w:r>
          </w:p>
        </w:tc>
      </w:tr>
      <w:tr w:rsidR="00322F92" w:rsidRPr="009C52E3" w14:paraId="32200087" w14:textId="77777777" w:rsidTr="008C240F">
        <w:trPr>
          <w:trHeight w:val="330"/>
        </w:trPr>
        <w:tc>
          <w:tcPr>
            <w:tcW w:w="1106" w:type="dxa"/>
            <w:tcBorders>
              <w:left w:val="single" w:sz="8" w:space="0" w:color="000000"/>
              <w:bottom w:val="single" w:sz="8" w:space="0" w:color="000000"/>
            </w:tcBorders>
          </w:tcPr>
          <w:p w14:paraId="78AD2C20" w14:textId="01480869" w:rsidR="00322F92" w:rsidRPr="00BF2E60" w:rsidRDefault="00322F92" w:rsidP="00322F92">
            <w:pPr>
              <w:snapToGrid w:val="0"/>
              <w:rPr>
                <w:sz w:val="20"/>
                <w:szCs w:val="20"/>
              </w:rPr>
            </w:pPr>
            <w:r>
              <w:rPr>
                <w:sz w:val="20"/>
                <w:szCs w:val="20"/>
              </w:rPr>
              <w:lastRenderedPageBreak/>
              <w:t>W</w:t>
            </w:r>
            <w:r w:rsidRPr="009C52E3">
              <w:rPr>
                <w:sz w:val="20"/>
                <w:szCs w:val="20"/>
              </w:rPr>
              <w:t>eek</w:t>
            </w:r>
            <w:r>
              <w:rPr>
                <w:sz w:val="20"/>
                <w:szCs w:val="20"/>
              </w:rPr>
              <w:t xml:space="preserve"> 10</w:t>
            </w:r>
          </w:p>
        </w:tc>
        <w:tc>
          <w:tcPr>
            <w:tcW w:w="4252" w:type="dxa"/>
            <w:tcBorders>
              <w:top w:val="single" w:sz="8" w:space="0" w:color="000000"/>
              <w:left w:val="single" w:sz="8" w:space="0" w:color="000000"/>
              <w:bottom w:val="single" w:sz="8" w:space="0" w:color="000000"/>
            </w:tcBorders>
          </w:tcPr>
          <w:p w14:paraId="1A2A26EF" w14:textId="40571F72" w:rsidR="00322F92" w:rsidRPr="009C52E3" w:rsidRDefault="006A786B" w:rsidP="00FD265D">
            <w:pPr>
              <w:snapToGrid w:val="0"/>
              <w:jc w:val="center"/>
              <w:rPr>
                <w:sz w:val="20"/>
                <w:szCs w:val="20"/>
              </w:rPr>
            </w:pPr>
            <w:r w:rsidRPr="006A786B">
              <w:rPr>
                <w:sz w:val="20"/>
                <w:szCs w:val="20"/>
              </w:rPr>
              <w:t xml:space="preserve">Water </w:t>
            </w:r>
            <w:proofErr w:type="spellStart"/>
            <w:r w:rsidRPr="006A786B">
              <w:rPr>
                <w:sz w:val="20"/>
                <w:szCs w:val="20"/>
              </w:rPr>
              <w:t>vapour</w:t>
            </w:r>
            <w:proofErr w:type="spellEnd"/>
            <w:r w:rsidRPr="006A786B">
              <w:rPr>
                <w:sz w:val="20"/>
                <w:szCs w:val="20"/>
              </w:rPr>
              <w:t xml:space="preserve"> balance of a room</w:t>
            </w:r>
            <w:r w:rsidR="00EF1B9F">
              <w:rPr>
                <w:sz w:val="20"/>
                <w:szCs w:val="20"/>
              </w:rPr>
              <w:t xml:space="preserve">. </w:t>
            </w:r>
            <w:r w:rsidR="002C0814" w:rsidRPr="002C0814">
              <w:rPr>
                <w:sz w:val="20"/>
                <w:szCs w:val="20"/>
              </w:rPr>
              <w:t>Determining the surface temperature threshold</w:t>
            </w:r>
            <w:r w:rsidR="00776898">
              <w:rPr>
                <w:sz w:val="20"/>
                <w:szCs w:val="20"/>
              </w:rPr>
              <w:t xml:space="preserve"> and the required </w:t>
            </w:r>
            <w:r w:rsidR="008E2CE1">
              <w:rPr>
                <w:sz w:val="20"/>
                <w:szCs w:val="20"/>
              </w:rPr>
              <w:t>ventilation air flow</w:t>
            </w:r>
            <w:r w:rsidR="009C0FBF">
              <w:rPr>
                <w:sz w:val="20"/>
                <w:szCs w:val="20"/>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5E24500E" w14:textId="3E5E829B" w:rsidR="00322F92" w:rsidRPr="009C52E3" w:rsidRDefault="008E2CE1" w:rsidP="00322F92">
            <w:pPr>
              <w:snapToGrid w:val="0"/>
              <w:jc w:val="center"/>
              <w:rPr>
                <w:sz w:val="20"/>
                <w:szCs w:val="20"/>
              </w:rPr>
            </w:pPr>
            <w:r>
              <w:rPr>
                <w:sz w:val="20"/>
                <w:szCs w:val="20"/>
              </w:rPr>
              <w:t xml:space="preserve">Ventilation air flow </w:t>
            </w:r>
            <w:r w:rsidR="009D17F7">
              <w:rPr>
                <w:sz w:val="20"/>
                <w:szCs w:val="20"/>
              </w:rPr>
              <w:t xml:space="preserve">calculation to prevent </w:t>
            </w:r>
            <w:proofErr w:type="spellStart"/>
            <w:r w:rsidR="009D17F7">
              <w:rPr>
                <w:sz w:val="20"/>
                <w:szCs w:val="20"/>
              </w:rPr>
              <w:t>mould</w:t>
            </w:r>
            <w:proofErr w:type="spellEnd"/>
            <w:r w:rsidR="009D17F7">
              <w:rPr>
                <w:sz w:val="20"/>
                <w:szCs w:val="20"/>
              </w:rPr>
              <w:t xml:space="preserve"> growth.</w:t>
            </w:r>
          </w:p>
        </w:tc>
      </w:tr>
      <w:tr w:rsidR="00322F92" w:rsidRPr="009C52E3" w14:paraId="25A92161" w14:textId="77777777" w:rsidTr="008C240F">
        <w:trPr>
          <w:trHeight w:val="330"/>
        </w:trPr>
        <w:tc>
          <w:tcPr>
            <w:tcW w:w="1106" w:type="dxa"/>
            <w:tcBorders>
              <w:left w:val="single" w:sz="8" w:space="0" w:color="000000"/>
              <w:bottom w:val="single" w:sz="8" w:space="0" w:color="000000"/>
            </w:tcBorders>
          </w:tcPr>
          <w:p w14:paraId="10C113E9" w14:textId="43775440" w:rsidR="00322F92" w:rsidRPr="009C52E3" w:rsidRDefault="00322F92" w:rsidP="00322F92">
            <w:pPr>
              <w:snapToGrid w:val="0"/>
              <w:rPr>
                <w:sz w:val="20"/>
                <w:szCs w:val="20"/>
              </w:rPr>
            </w:pPr>
            <w:r>
              <w:rPr>
                <w:sz w:val="20"/>
                <w:szCs w:val="20"/>
              </w:rPr>
              <w:t>W</w:t>
            </w:r>
            <w:r w:rsidRPr="009C52E3">
              <w:rPr>
                <w:sz w:val="20"/>
                <w:szCs w:val="20"/>
              </w:rPr>
              <w:t>eek</w:t>
            </w:r>
            <w:r>
              <w:rPr>
                <w:sz w:val="20"/>
                <w:szCs w:val="20"/>
              </w:rPr>
              <w:t xml:space="preserve"> 11</w:t>
            </w:r>
          </w:p>
        </w:tc>
        <w:tc>
          <w:tcPr>
            <w:tcW w:w="4252" w:type="dxa"/>
            <w:tcBorders>
              <w:top w:val="single" w:sz="8" w:space="0" w:color="000000"/>
              <w:left w:val="single" w:sz="8" w:space="0" w:color="000000"/>
              <w:bottom w:val="single" w:sz="8" w:space="0" w:color="000000"/>
            </w:tcBorders>
          </w:tcPr>
          <w:p w14:paraId="6C480B5E" w14:textId="77777777" w:rsidR="00571DF3" w:rsidRPr="00594B68" w:rsidRDefault="00571DF3" w:rsidP="00571DF3">
            <w:pPr>
              <w:snapToGrid w:val="0"/>
              <w:jc w:val="center"/>
              <w:rPr>
                <w:sz w:val="20"/>
                <w:szCs w:val="20"/>
                <w:lang w:val="en-GB"/>
              </w:rPr>
            </w:pPr>
            <w:r>
              <w:rPr>
                <w:sz w:val="20"/>
                <w:szCs w:val="20"/>
                <w:lang w:val="en-GB"/>
              </w:rPr>
              <w:t>V</w:t>
            </w:r>
            <w:r w:rsidRPr="00594B68">
              <w:rPr>
                <w:sz w:val="20"/>
                <w:szCs w:val="20"/>
                <w:lang w:val="en-GB"/>
              </w:rPr>
              <w:t>apour diffusion. Vapour transfer flux</w:t>
            </w:r>
          </w:p>
          <w:p w14:paraId="22E8FDFA" w14:textId="77777777" w:rsidR="00571DF3" w:rsidRPr="00594B68" w:rsidRDefault="00571DF3" w:rsidP="00571DF3">
            <w:pPr>
              <w:snapToGrid w:val="0"/>
              <w:jc w:val="center"/>
              <w:rPr>
                <w:sz w:val="20"/>
                <w:szCs w:val="20"/>
                <w:lang w:val="en-GB"/>
              </w:rPr>
            </w:pPr>
            <w:r>
              <w:rPr>
                <w:sz w:val="20"/>
                <w:szCs w:val="20"/>
                <w:lang w:val="en-GB"/>
              </w:rPr>
              <w:t>Analysing</w:t>
            </w:r>
            <w:r w:rsidRPr="00594B68">
              <w:rPr>
                <w:sz w:val="20"/>
                <w:szCs w:val="20"/>
                <w:lang w:val="en-GB"/>
              </w:rPr>
              <w:t xml:space="preserve"> the partial pressure diagram</w:t>
            </w:r>
          </w:p>
          <w:p w14:paraId="5A259574" w14:textId="12167023" w:rsidR="00322F92" w:rsidRPr="009C52E3" w:rsidRDefault="00571DF3" w:rsidP="00271A44">
            <w:pPr>
              <w:snapToGrid w:val="0"/>
              <w:jc w:val="center"/>
              <w:rPr>
                <w:sz w:val="20"/>
                <w:szCs w:val="20"/>
              </w:rPr>
            </w:pPr>
            <w:r>
              <w:rPr>
                <w:sz w:val="20"/>
                <w:szCs w:val="20"/>
              </w:rPr>
              <w:t>N</w:t>
            </w:r>
            <w:r w:rsidRPr="009C52E3">
              <w:rPr>
                <w:sz w:val="20"/>
                <w:szCs w:val="20"/>
              </w:rPr>
              <w:t>on</w:t>
            </w:r>
            <w:r>
              <w:rPr>
                <w:sz w:val="20"/>
                <w:szCs w:val="20"/>
              </w:rPr>
              <w:t>-</w:t>
            </w:r>
            <w:r w:rsidRPr="009C52E3">
              <w:rPr>
                <w:sz w:val="20"/>
                <w:szCs w:val="20"/>
              </w:rPr>
              <w:t>steady state analysis</w:t>
            </w:r>
            <w:r>
              <w:rPr>
                <w:sz w:val="20"/>
                <w:szCs w:val="20"/>
              </w:rPr>
              <w:t xml:space="preserve">. </w:t>
            </w:r>
            <w:r w:rsidRPr="00594B68">
              <w:rPr>
                <w:sz w:val="20"/>
                <w:szCs w:val="20"/>
                <w:lang w:val="en-GB"/>
              </w:rPr>
              <w:t>Convective moisture transport</w:t>
            </w:r>
          </w:p>
        </w:tc>
        <w:tc>
          <w:tcPr>
            <w:tcW w:w="3827" w:type="dxa"/>
            <w:tcBorders>
              <w:top w:val="single" w:sz="8" w:space="0" w:color="000000"/>
              <w:left w:val="single" w:sz="8" w:space="0" w:color="000000"/>
              <w:bottom w:val="single" w:sz="8" w:space="0" w:color="000000"/>
              <w:right w:val="single" w:sz="8" w:space="0" w:color="000000"/>
            </w:tcBorders>
          </w:tcPr>
          <w:p w14:paraId="6EE36BBD" w14:textId="3C44CFD7" w:rsidR="00322F92" w:rsidRPr="000F4C1F" w:rsidRDefault="00571DF3" w:rsidP="00E95B74">
            <w:pPr>
              <w:snapToGrid w:val="0"/>
              <w:jc w:val="center"/>
              <w:rPr>
                <w:sz w:val="20"/>
                <w:szCs w:val="20"/>
              </w:rPr>
            </w:pPr>
            <w:r w:rsidRPr="00594B68">
              <w:rPr>
                <w:sz w:val="20"/>
                <w:szCs w:val="20"/>
                <w:lang w:val="en-GB"/>
              </w:rPr>
              <w:t>Calculation of vapour transfer flux</w:t>
            </w:r>
            <w:r>
              <w:rPr>
                <w:sz w:val="20"/>
                <w:szCs w:val="20"/>
                <w:lang w:val="en-GB"/>
              </w:rPr>
              <w:t xml:space="preserve"> and pressure distribution across the structure. </w:t>
            </w:r>
            <w:r w:rsidRPr="00594B68">
              <w:rPr>
                <w:sz w:val="20"/>
                <w:szCs w:val="20"/>
                <w:lang w:val="en-GB"/>
              </w:rPr>
              <w:t xml:space="preserve">Drawing </w:t>
            </w:r>
            <w:r>
              <w:rPr>
                <w:sz w:val="20"/>
                <w:szCs w:val="20"/>
                <w:lang w:val="en-GB"/>
              </w:rPr>
              <w:t>and analysing the</w:t>
            </w:r>
            <w:r w:rsidR="00271A44">
              <w:rPr>
                <w:sz w:val="20"/>
                <w:szCs w:val="20"/>
                <w:lang w:val="en-GB"/>
              </w:rPr>
              <w:t xml:space="preserve"> </w:t>
            </w:r>
            <w:r w:rsidRPr="00594B68">
              <w:rPr>
                <w:sz w:val="20"/>
                <w:szCs w:val="20"/>
                <w:lang w:val="en-GB"/>
              </w:rPr>
              <w:t>partial pressure diagram</w:t>
            </w:r>
            <w:r>
              <w:rPr>
                <w:sz w:val="20"/>
                <w:szCs w:val="20"/>
                <w:lang w:val="en-GB"/>
              </w:rPr>
              <w:t xml:space="preserve">. </w:t>
            </w:r>
          </w:p>
        </w:tc>
      </w:tr>
      <w:tr w:rsidR="00322F92" w:rsidRPr="009C52E3" w14:paraId="762F3E1C" w14:textId="77777777" w:rsidTr="008C240F">
        <w:trPr>
          <w:trHeight w:val="330"/>
        </w:trPr>
        <w:tc>
          <w:tcPr>
            <w:tcW w:w="1106" w:type="dxa"/>
            <w:tcBorders>
              <w:left w:val="single" w:sz="8" w:space="0" w:color="000000"/>
              <w:bottom w:val="single" w:sz="8" w:space="0" w:color="000000"/>
            </w:tcBorders>
            <w:shd w:val="clear" w:color="auto" w:fill="auto"/>
          </w:tcPr>
          <w:p w14:paraId="4C83FBD5" w14:textId="6A29CC5F" w:rsidR="00322F92" w:rsidRPr="00260DD2" w:rsidRDefault="00322F92" w:rsidP="00322F92">
            <w:pPr>
              <w:snapToGrid w:val="0"/>
              <w:rPr>
                <w:sz w:val="20"/>
                <w:szCs w:val="20"/>
              </w:rPr>
            </w:pPr>
            <w:r>
              <w:rPr>
                <w:sz w:val="20"/>
                <w:szCs w:val="20"/>
              </w:rPr>
              <w:t>W</w:t>
            </w:r>
            <w:r w:rsidRPr="009C52E3">
              <w:rPr>
                <w:sz w:val="20"/>
                <w:szCs w:val="20"/>
              </w:rPr>
              <w:t>eek</w:t>
            </w:r>
            <w:r>
              <w:rPr>
                <w:sz w:val="20"/>
                <w:szCs w:val="20"/>
              </w:rPr>
              <w:t xml:space="preserve"> 12</w:t>
            </w:r>
          </w:p>
        </w:tc>
        <w:tc>
          <w:tcPr>
            <w:tcW w:w="4252" w:type="dxa"/>
            <w:tcBorders>
              <w:top w:val="single" w:sz="8" w:space="0" w:color="000000"/>
              <w:left w:val="single" w:sz="8" w:space="0" w:color="000000"/>
              <w:bottom w:val="single" w:sz="8" w:space="0" w:color="000000"/>
            </w:tcBorders>
            <w:shd w:val="clear" w:color="auto" w:fill="auto"/>
          </w:tcPr>
          <w:p w14:paraId="1B264A36" w14:textId="3A4C8264" w:rsidR="00023495" w:rsidRDefault="00023495" w:rsidP="00023495">
            <w:pPr>
              <w:snapToGrid w:val="0"/>
              <w:jc w:val="center"/>
              <w:rPr>
                <w:sz w:val="20"/>
                <w:szCs w:val="20"/>
              </w:rPr>
            </w:pPr>
            <w:r w:rsidRPr="009C52E3">
              <w:rPr>
                <w:sz w:val="20"/>
                <w:szCs w:val="20"/>
              </w:rPr>
              <w:t>Non steady state heat transfer</w:t>
            </w:r>
            <w:r w:rsidR="00754A2A">
              <w:rPr>
                <w:sz w:val="20"/>
                <w:szCs w:val="20"/>
              </w:rPr>
              <w:t xml:space="preserve">. </w:t>
            </w:r>
            <w:r w:rsidRPr="009C52E3">
              <w:rPr>
                <w:sz w:val="20"/>
                <w:szCs w:val="20"/>
              </w:rPr>
              <w:t>Heat storage capacity</w:t>
            </w:r>
            <w:r w:rsidR="00754A2A">
              <w:rPr>
                <w:sz w:val="20"/>
                <w:szCs w:val="20"/>
              </w:rPr>
              <w:t xml:space="preserve">. </w:t>
            </w:r>
            <w:r w:rsidRPr="00204610">
              <w:rPr>
                <w:sz w:val="20"/>
                <w:szCs w:val="20"/>
              </w:rPr>
              <w:t>Thermal mass</w:t>
            </w:r>
          </w:p>
          <w:p w14:paraId="2895A243" w14:textId="7AB34CF2" w:rsidR="00023495" w:rsidRDefault="00023495" w:rsidP="00023495">
            <w:pPr>
              <w:snapToGrid w:val="0"/>
              <w:jc w:val="center"/>
              <w:rPr>
                <w:sz w:val="20"/>
                <w:szCs w:val="20"/>
              </w:rPr>
            </w:pPr>
            <w:r w:rsidRPr="00204610">
              <w:rPr>
                <w:sz w:val="20"/>
                <w:szCs w:val="20"/>
              </w:rPr>
              <w:t>Daily heat storage cycle</w:t>
            </w:r>
            <w:r w:rsidR="00754A2A">
              <w:rPr>
                <w:sz w:val="20"/>
                <w:szCs w:val="20"/>
              </w:rPr>
              <w:t xml:space="preserve">. </w:t>
            </w:r>
            <w:r w:rsidRPr="000F4C1F">
              <w:rPr>
                <w:sz w:val="20"/>
                <w:szCs w:val="20"/>
              </w:rPr>
              <w:t>Attenuation, time lag (summer case)</w:t>
            </w:r>
          </w:p>
          <w:p w14:paraId="03E527C0" w14:textId="532FF56F" w:rsidR="00322F92" w:rsidRPr="009C52E3" w:rsidRDefault="00023495" w:rsidP="00754A2A">
            <w:pPr>
              <w:snapToGrid w:val="0"/>
              <w:jc w:val="center"/>
              <w:rPr>
                <w:sz w:val="20"/>
                <w:szCs w:val="20"/>
              </w:rPr>
            </w:pPr>
            <w:r w:rsidRPr="000F4C1F">
              <w:rPr>
                <w:sz w:val="20"/>
                <w:szCs w:val="20"/>
              </w:rPr>
              <w:t>Thermal mass of a room / building</w:t>
            </w:r>
            <w:r>
              <w:rPr>
                <w:sz w:val="20"/>
                <w:szCs w:val="20"/>
              </w:rPr>
              <w:t>, classification by thermal mass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9329FF5" w14:textId="6156CDC8" w:rsidR="00322F92" w:rsidRPr="009C52E3" w:rsidRDefault="00000B37" w:rsidP="00F22E65">
            <w:pPr>
              <w:snapToGrid w:val="0"/>
              <w:jc w:val="center"/>
              <w:rPr>
                <w:sz w:val="20"/>
                <w:szCs w:val="20"/>
              </w:rPr>
            </w:pPr>
            <w:r w:rsidRPr="000F4C1F">
              <w:rPr>
                <w:sz w:val="20"/>
                <w:szCs w:val="20"/>
              </w:rPr>
              <w:t>Thermal mass</w:t>
            </w:r>
            <w:r w:rsidRPr="009C52E3">
              <w:rPr>
                <w:sz w:val="20"/>
                <w:szCs w:val="20"/>
              </w:rPr>
              <w:t xml:space="preserve"> calculations</w:t>
            </w:r>
          </w:p>
        </w:tc>
      </w:tr>
      <w:tr w:rsidR="00322F92" w:rsidRPr="009C52E3" w14:paraId="1C0C9B7E" w14:textId="77777777" w:rsidTr="008C240F">
        <w:trPr>
          <w:trHeight w:val="330"/>
        </w:trPr>
        <w:tc>
          <w:tcPr>
            <w:tcW w:w="1106" w:type="dxa"/>
            <w:tcBorders>
              <w:left w:val="single" w:sz="8" w:space="0" w:color="000000"/>
              <w:bottom w:val="single" w:sz="8" w:space="0" w:color="000000"/>
            </w:tcBorders>
            <w:shd w:val="clear" w:color="auto" w:fill="auto"/>
          </w:tcPr>
          <w:p w14:paraId="4A5C2DF0" w14:textId="282D10A1" w:rsidR="00322F92" w:rsidRDefault="00322F92" w:rsidP="00322F92">
            <w:pPr>
              <w:snapToGrid w:val="0"/>
              <w:rPr>
                <w:sz w:val="20"/>
                <w:szCs w:val="20"/>
              </w:rPr>
            </w:pPr>
            <w:r>
              <w:rPr>
                <w:sz w:val="20"/>
                <w:szCs w:val="20"/>
              </w:rPr>
              <w:t>W</w:t>
            </w:r>
            <w:r w:rsidRPr="009C52E3">
              <w:rPr>
                <w:sz w:val="20"/>
                <w:szCs w:val="20"/>
              </w:rPr>
              <w:t>eek</w:t>
            </w:r>
            <w:r>
              <w:rPr>
                <w:sz w:val="20"/>
                <w:szCs w:val="20"/>
              </w:rPr>
              <w:t xml:space="preserve"> 13</w:t>
            </w:r>
          </w:p>
        </w:tc>
        <w:tc>
          <w:tcPr>
            <w:tcW w:w="4252" w:type="dxa"/>
            <w:tcBorders>
              <w:top w:val="single" w:sz="8" w:space="0" w:color="000000"/>
              <w:left w:val="single" w:sz="8" w:space="0" w:color="000000"/>
              <w:bottom w:val="single" w:sz="8" w:space="0" w:color="000000"/>
            </w:tcBorders>
            <w:shd w:val="clear" w:color="auto" w:fill="auto"/>
          </w:tcPr>
          <w:p w14:paraId="73789BBB" w14:textId="77777777" w:rsidR="00F22E65" w:rsidRDefault="00F22E65" w:rsidP="00F22E65">
            <w:pPr>
              <w:snapToGrid w:val="0"/>
              <w:jc w:val="center"/>
              <w:rPr>
                <w:sz w:val="20"/>
                <w:szCs w:val="20"/>
              </w:rPr>
            </w:pPr>
            <w:r w:rsidRPr="00260DD2">
              <w:rPr>
                <w:sz w:val="20"/>
                <w:szCs w:val="20"/>
              </w:rPr>
              <w:t>Solar radiation</w:t>
            </w:r>
          </w:p>
          <w:p w14:paraId="4D5B1C3D" w14:textId="74FB43F9" w:rsidR="00322F92" w:rsidRPr="00260DD2" w:rsidRDefault="00F22E65" w:rsidP="00F22E65">
            <w:pPr>
              <w:snapToGrid w:val="0"/>
              <w:jc w:val="center"/>
              <w:rPr>
                <w:sz w:val="20"/>
                <w:szCs w:val="20"/>
              </w:rPr>
            </w:pPr>
            <w:r w:rsidRPr="00260DD2">
              <w:rPr>
                <w:sz w:val="20"/>
                <w:szCs w:val="20"/>
              </w:rPr>
              <w:t>Stereographic ecliptic diagram</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B573803" w14:textId="45A44811" w:rsidR="00322F92" w:rsidRPr="00594B68" w:rsidRDefault="00F22E65" w:rsidP="00F22E65">
            <w:pPr>
              <w:snapToGrid w:val="0"/>
              <w:jc w:val="center"/>
              <w:rPr>
                <w:sz w:val="20"/>
                <w:szCs w:val="20"/>
                <w:lang w:val="en-GB"/>
              </w:rPr>
            </w:pPr>
            <w:r w:rsidRPr="00260DD2">
              <w:rPr>
                <w:sz w:val="20"/>
                <w:szCs w:val="20"/>
              </w:rPr>
              <w:t>Drawing the shadow mask for a facade</w:t>
            </w:r>
          </w:p>
        </w:tc>
      </w:tr>
      <w:tr w:rsidR="00322F92" w:rsidRPr="009C52E3" w14:paraId="48D4DF54" w14:textId="77777777" w:rsidTr="008C240F">
        <w:trPr>
          <w:trHeight w:val="331"/>
        </w:trPr>
        <w:tc>
          <w:tcPr>
            <w:tcW w:w="1106" w:type="dxa"/>
            <w:tcBorders>
              <w:left w:val="single" w:sz="8" w:space="0" w:color="000000"/>
              <w:bottom w:val="single" w:sz="8" w:space="0" w:color="000000"/>
            </w:tcBorders>
          </w:tcPr>
          <w:p w14:paraId="0D6EBCA6" w14:textId="63E3A5FC" w:rsidR="00322F92" w:rsidRPr="009C52E3" w:rsidRDefault="00322F92" w:rsidP="00322F92">
            <w:pPr>
              <w:snapToGrid w:val="0"/>
              <w:rPr>
                <w:sz w:val="20"/>
                <w:szCs w:val="20"/>
              </w:rPr>
            </w:pPr>
            <w:r>
              <w:rPr>
                <w:sz w:val="20"/>
                <w:szCs w:val="20"/>
              </w:rPr>
              <w:t>W</w:t>
            </w:r>
            <w:r w:rsidRPr="009C52E3">
              <w:rPr>
                <w:sz w:val="20"/>
                <w:szCs w:val="20"/>
              </w:rPr>
              <w:t>eek</w:t>
            </w:r>
            <w:r>
              <w:rPr>
                <w:sz w:val="20"/>
                <w:szCs w:val="20"/>
              </w:rPr>
              <w:t xml:space="preserve"> 14</w:t>
            </w:r>
          </w:p>
        </w:tc>
        <w:tc>
          <w:tcPr>
            <w:tcW w:w="4252" w:type="dxa"/>
            <w:tcBorders>
              <w:top w:val="single" w:sz="8" w:space="0" w:color="000000"/>
              <w:left w:val="single" w:sz="8" w:space="0" w:color="000000"/>
              <w:bottom w:val="single" w:sz="8" w:space="0" w:color="000000"/>
            </w:tcBorders>
          </w:tcPr>
          <w:p w14:paraId="35748434" w14:textId="77777777" w:rsidR="00997411" w:rsidRPr="009C52E3" w:rsidRDefault="00997411" w:rsidP="00997411">
            <w:pPr>
              <w:snapToGrid w:val="0"/>
              <w:jc w:val="center"/>
              <w:rPr>
                <w:sz w:val="20"/>
                <w:szCs w:val="20"/>
              </w:rPr>
            </w:pPr>
            <w:r w:rsidRPr="009C52E3">
              <w:rPr>
                <w:sz w:val="20"/>
                <w:szCs w:val="20"/>
              </w:rPr>
              <w:t>Heat transfer coefficient of windows</w:t>
            </w:r>
          </w:p>
          <w:p w14:paraId="520086AC" w14:textId="77777777" w:rsidR="00997411" w:rsidRPr="009C52E3" w:rsidRDefault="00997411" w:rsidP="00997411">
            <w:pPr>
              <w:snapToGrid w:val="0"/>
              <w:jc w:val="center"/>
              <w:rPr>
                <w:sz w:val="20"/>
                <w:szCs w:val="20"/>
              </w:rPr>
            </w:pPr>
            <w:r w:rsidRPr="009C52E3">
              <w:rPr>
                <w:sz w:val="20"/>
                <w:szCs w:val="20"/>
              </w:rPr>
              <w:t>Low emissivity surface coatings</w:t>
            </w:r>
          </w:p>
          <w:p w14:paraId="4C7FB12F" w14:textId="793B4EC5" w:rsidR="00322F92" w:rsidRPr="009C52E3" w:rsidRDefault="00997411" w:rsidP="00997411">
            <w:pPr>
              <w:snapToGrid w:val="0"/>
              <w:jc w:val="center"/>
              <w:rPr>
                <w:sz w:val="20"/>
                <w:szCs w:val="20"/>
              </w:rPr>
            </w:pPr>
            <w:r>
              <w:rPr>
                <w:sz w:val="20"/>
                <w:szCs w:val="20"/>
              </w:rPr>
              <w:t>Shading, smart glazing. Energy balance of windows</w:t>
            </w:r>
          </w:p>
        </w:tc>
        <w:tc>
          <w:tcPr>
            <w:tcW w:w="3827" w:type="dxa"/>
            <w:tcBorders>
              <w:top w:val="single" w:sz="8" w:space="0" w:color="000000"/>
              <w:left w:val="single" w:sz="8" w:space="0" w:color="000000"/>
              <w:bottom w:val="single" w:sz="8" w:space="0" w:color="000000"/>
              <w:right w:val="single" w:sz="8" w:space="0" w:color="000000"/>
            </w:tcBorders>
          </w:tcPr>
          <w:p w14:paraId="59BD28D8" w14:textId="620C039F" w:rsidR="00322F92" w:rsidRPr="009C52E3" w:rsidRDefault="00997411" w:rsidP="002A4D9A">
            <w:pPr>
              <w:snapToGrid w:val="0"/>
              <w:jc w:val="center"/>
              <w:rPr>
                <w:sz w:val="20"/>
                <w:szCs w:val="20"/>
              </w:rPr>
            </w:pPr>
            <w:r>
              <w:rPr>
                <w:sz w:val="20"/>
                <w:szCs w:val="20"/>
              </w:rPr>
              <w:t>Energy balance o</w:t>
            </w:r>
            <w:r w:rsidR="00F22E65">
              <w:rPr>
                <w:sz w:val="20"/>
                <w:szCs w:val="20"/>
              </w:rPr>
              <w:t>f windows</w:t>
            </w:r>
          </w:p>
        </w:tc>
      </w:tr>
      <w:tr w:rsidR="00322F92" w:rsidRPr="009C52E3" w14:paraId="61A3F526" w14:textId="77777777" w:rsidTr="008C240F">
        <w:trPr>
          <w:trHeight w:val="330"/>
        </w:trPr>
        <w:tc>
          <w:tcPr>
            <w:tcW w:w="1106" w:type="dxa"/>
            <w:tcBorders>
              <w:left w:val="single" w:sz="8" w:space="0" w:color="000000"/>
              <w:bottom w:val="single" w:sz="8" w:space="0" w:color="000000"/>
            </w:tcBorders>
          </w:tcPr>
          <w:p w14:paraId="72AA1CA2" w14:textId="2F63A8E9" w:rsidR="00322F92" w:rsidRPr="00FA6657" w:rsidRDefault="00322F92" w:rsidP="00322F92">
            <w:pPr>
              <w:snapToGrid w:val="0"/>
              <w:rPr>
                <w:sz w:val="20"/>
                <w:szCs w:val="20"/>
              </w:rPr>
            </w:pPr>
            <w:r>
              <w:rPr>
                <w:sz w:val="20"/>
                <w:szCs w:val="20"/>
              </w:rPr>
              <w:t>W</w:t>
            </w:r>
            <w:r w:rsidRPr="009C52E3">
              <w:rPr>
                <w:sz w:val="20"/>
                <w:szCs w:val="20"/>
              </w:rPr>
              <w:t>eek</w:t>
            </w:r>
            <w:r>
              <w:rPr>
                <w:sz w:val="20"/>
                <w:szCs w:val="20"/>
              </w:rPr>
              <w:t xml:space="preserve"> 15</w:t>
            </w:r>
          </w:p>
        </w:tc>
        <w:tc>
          <w:tcPr>
            <w:tcW w:w="4252" w:type="dxa"/>
            <w:tcBorders>
              <w:top w:val="single" w:sz="8" w:space="0" w:color="000000"/>
              <w:left w:val="single" w:sz="8" w:space="0" w:color="000000"/>
              <w:bottom w:val="single" w:sz="8" w:space="0" w:color="000000"/>
            </w:tcBorders>
          </w:tcPr>
          <w:p w14:paraId="566CD2DD" w14:textId="77777777" w:rsidR="006B716E" w:rsidRPr="009C52E3" w:rsidRDefault="006B716E" w:rsidP="006B716E">
            <w:pPr>
              <w:snapToGrid w:val="0"/>
              <w:jc w:val="center"/>
              <w:rPr>
                <w:sz w:val="20"/>
                <w:szCs w:val="20"/>
              </w:rPr>
            </w:pPr>
            <w:r w:rsidRPr="00095F2A">
              <w:rPr>
                <w:sz w:val="20"/>
                <w:szCs w:val="20"/>
              </w:rPr>
              <w:t>Energy balance in buildings</w:t>
            </w:r>
          </w:p>
          <w:p w14:paraId="03196918" w14:textId="27E2517C" w:rsidR="00322F92" w:rsidRPr="009C52E3" w:rsidRDefault="006B716E" w:rsidP="006B716E">
            <w:pPr>
              <w:snapToGrid w:val="0"/>
              <w:jc w:val="center"/>
              <w:rPr>
                <w:sz w:val="20"/>
                <w:szCs w:val="20"/>
              </w:rPr>
            </w:pPr>
            <w:r w:rsidRPr="00095F2A">
              <w:rPr>
                <w:sz w:val="20"/>
                <w:szCs w:val="20"/>
              </w:rPr>
              <w:t>Energy loss and energy gain</w:t>
            </w:r>
            <w:r>
              <w:rPr>
                <w:sz w:val="20"/>
                <w:szCs w:val="20"/>
              </w:rPr>
              <w:t xml:space="preserve"> i</w:t>
            </w:r>
            <w:r w:rsidRPr="00095F2A">
              <w:rPr>
                <w:sz w:val="20"/>
                <w:szCs w:val="20"/>
              </w:rPr>
              <w:t>n the heating season</w:t>
            </w:r>
            <w:r>
              <w:rPr>
                <w:sz w:val="20"/>
                <w:szCs w:val="20"/>
              </w:rPr>
              <w:t xml:space="preserve">. </w:t>
            </w:r>
            <w:r w:rsidRPr="00095F2A">
              <w:rPr>
                <w:sz w:val="20"/>
                <w:szCs w:val="20"/>
              </w:rPr>
              <w:t xml:space="preserve">Transmission </w:t>
            </w:r>
            <w:r>
              <w:rPr>
                <w:sz w:val="20"/>
                <w:szCs w:val="20"/>
              </w:rPr>
              <w:t xml:space="preserve">and ventilation </w:t>
            </w:r>
            <w:r w:rsidRPr="00095F2A">
              <w:rPr>
                <w:sz w:val="20"/>
                <w:szCs w:val="20"/>
              </w:rPr>
              <w:t>heat losses</w:t>
            </w:r>
            <w:r>
              <w:rPr>
                <w:sz w:val="20"/>
                <w:szCs w:val="20"/>
              </w:rPr>
              <w:t>. Power and energy</w:t>
            </w:r>
          </w:p>
        </w:tc>
        <w:tc>
          <w:tcPr>
            <w:tcW w:w="3827" w:type="dxa"/>
            <w:tcBorders>
              <w:top w:val="single" w:sz="8" w:space="0" w:color="000000"/>
              <w:left w:val="single" w:sz="8" w:space="0" w:color="000000"/>
              <w:bottom w:val="single" w:sz="8" w:space="0" w:color="000000"/>
              <w:right w:val="single" w:sz="8" w:space="0" w:color="000000"/>
            </w:tcBorders>
          </w:tcPr>
          <w:p w14:paraId="00E1631D" w14:textId="16293307" w:rsidR="00322F92" w:rsidRPr="009C52E3" w:rsidRDefault="002A4D9A" w:rsidP="00322F92">
            <w:pPr>
              <w:jc w:val="center"/>
              <w:rPr>
                <w:sz w:val="20"/>
                <w:szCs w:val="20"/>
              </w:rPr>
            </w:pPr>
            <w:r>
              <w:rPr>
                <w:sz w:val="20"/>
                <w:szCs w:val="20"/>
              </w:rPr>
              <w:t>E</w:t>
            </w:r>
            <w:r w:rsidR="006B716E">
              <w:rPr>
                <w:sz w:val="20"/>
                <w:szCs w:val="20"/>
              </w:rPr>
              <w:t xml:space="preserve">nergy balance </w:t>
            </w:r>
            <w:r w:rsidR="00F22E65">
              <w:rPr>
                <w:sz w:val="20"/>
                <w:szCs w:val="20"/>
              </w:rPr>
              <w:t>of rooms</w:t>
            </w:r>
          </w:p>
        </w:tc>
      </w:tr>
    </w:tbl>
    <w:p w14:paraId="099F4CF4" w14:textId="77777777" w:rsidR="000C2A89" w:rsidRPr="009C52E3" w:rsidRDefault="000C2A89" w:rsidP="00D57AD1">
      <w:pPr>
        <w:jc w:val="both"/>
        <w:rPr>
          <w:sz w:val="20"/>
          <w:szCs w:val="20"/>
        </w:rPr>
      </w:pPr>
    </w:p>
    <w:p w14:paraId="3F57E18A" w14:textId="77777777" w:rsidR="000C2A89" w:rsidRPr="009C52E3" w:rsidRDefault="000C2A89" w:rsidP="00D57AD1">
      <w:pPr>
        <w:jc w:val="both"/>
        <w:rPr>
          <w:sz w:val="20"/>
          <w:szCs w:val="20"/>
        </w:rPr>
      </w:pPr>
    </w:p>
    <w:p w14:paraId="4A53404D" w14:textId="791B1237" w:rsidR="00761C39" w:rsidRPr="006967BB" w:rsidRDefault="00761C39" w:rsidP="0066620B">
      <w:pPr>
        <w:pStyle w:val="Nincstrkz"/>
        <w:jc w:val="both"/>
        <w:rPr>
          <w:rStyle w:val="None"/>
          <w:bCs/>
          <w:sz w:val="20"/>
          <w:szCs w:val="20"/>
          <w:lang w:val="hu-HU"/>
        </w:rPr>
      </w:pPr>
    </w:p>
    <w:p w14:paraId="76D6B1F8" w14:textId="35D0D423" w:rsidR="00761C39" w:rsidRPr="006967BB" w:rsidRDefault="000C2A89" w:rsidP="00E345FE">
      <w:pPr>
        <w:pStyle w:val="Nincstrkz"/>
        <w:tabs>
          <w:tab w:val="left" w:pos="5954"/>
        </w:tabs>
        <w:jc w:val="right"/>
        <w:rPr>
          <w:rStyle w:val="None"/>
          <w:bCs/>
          <w:sz w:val="20"/>
          <w:szCs w:val="20"/>
          <w:lang w:val="hu-HU"/>
        </w:rPr>
      </w:pPr>
      <w:r>
        <w:rPr>
          <w:rStyle w:val="None"/>
          <w:bCs/>
          <w:sz w:val="20"/>
          <w:szCs w:val="20"/>
          <w:lang w:val="hu-HU"/>
        </w:rPr>
        <w:t>László FÜLÖP</w:t>
      </w:r>
      <w:r w:rsidR="00D57AD1">
        <w:rPr>
          <w:rStyle w:val="None"/>
          <w:bCs/>
          <w:sz w:val="20"/>
          <w:szCs w:val="20"/>
          <w:lang w:val="hu-HU"/>
        </w:rPr>
        <w:t xml:space="preserve"> </w:t>
      </w:r>
      <w:r>
        <w:rPr>
          <w:rStyle w:val="None"/>
          <w:bCs/>
          <w:sz w:val="20"/>
          <w:szCs w:val="20"/>
          <w:lang w:val="hu-HU"/>
        </w:rPr>
        <w:t>PhD</w:t>
      </w:r>
    </w:p>
    <w:p w14:paraId="25767BCB" w14:textId="6C0FA65C" w:rsidR="00761C39" w:rsidRPr="006A32AB" w:rsidRDefault="00D52CD7" w:rsidP="00E345FE">
      <w:pPr>
        <w:pStyle w:val="Nincstrkz"/>
        <w:tabs>
          <w:tab w:val="left" w:pos="5954"/>
        </w:tabs>
        <w:jc w:val="right"/>
        <w:rPr>
          <w:rStyle w:val="None"/>
          <w:bCs/>
          <w:sz w:val="20"/>
          <w:szCs w:val="20"/>
          <w:lang w:val="en-GB"/>
        </w:rPr>
      </w:pPr>
      <w:r w:rsidRPr="006A32AB">
        <w:rPr>
          <w:rStyle w:val="None"/>
          <w:bCs/>
          <w:sz w:val="20"/>
          <w:szCs w:val="20"/>
          <w:lang w:val="en-GB"/>
        </w:rPr>
        <w:t>responsible lecturer</w:t>
      </w:r>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7855A8EB"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D038EC">
        <w:rPr>
          <w:rStyle w:val="None"/>
          <w:bCs/>
          <w:sz w:val="20"/>
          <w:szCs w:val="20"/>
          <w:lang w:val="hu-HU"/>
        </w:rPr>
        <w:t>3</w:t>
      </w:r>
      <w:r w:rsidR="006A1EE3">
        <w:rPr>
          <w:rStyle w:val="None"/>
          <w:bCs/>
          <w:sz w:val="20"/>
          <w:szCs w:val="20"/>
          <w:lang w:val="hu-HU"/>
        </w:rPr>
        <w:t>0</w:t>
      </w:r>
      <w:r w:rsidR="009D2BCF">
        <w:rPr>
          <w:rStyle w:val="None"/>
          <w:bCs/>
          <w:sz w:val="20"/>
          <w:szCs w:val="20"/>
          <w:lang w:val="hu-HU"/>
        </w:rPr>
        <w:t>.</w:t>
      </w:r>
      <w:r w:rsidR="006A1EE3">
        <w:rPr>
          <w:rStyle w:val="None"/>
          <w:bCs/>
          <w:sz w:val="20"/>
          <w:szCs w:val="20"/>
          <w:lang w:val="hu-HU"/>
        </w:rPr>
        <w:t>0</w:t>
      </w:r>
      <w:r w:rsidR="0021547B">
        <w:rPr>
          <w:rStyle w:val="None"/>
          <w:bCs/>
          <w:sz w:val="20"/>
          <w:szCs w:val="20"/>
          <w:lang w:val="hu-HU"/>
        </w:rPr>
        <w:t>8</w:t>
      </w:r>
      <w:r w:rsidR="009D2BCF">
        <w:rPr>
          <w:rStyle w:val="None"/>
          <w:bCs/>
          <w:sz w:val="20"/>
          <w:szCs w:val="20"/>
          <w:lang w:val="hu-HU"/>
        </w:rPr>
        <w:t>.</w:t>
      </w:r>
      <w:r w:rsidR="000C2A89">
        <w:rPr>
          <w:rStyle w:val="None"/>
          <w:bCs/>
          <w:sz w:val="20"/>
          <w:szCs w:val="20"/>
          <w:lang w:val="hu-HU"/>
        </w:rPr>
        <w:t xml:space="preserve"> </w:t>
      </w:r>
      <w:r w:rsidR="009D2BCF">
        <w:rPr>
          <w:rStyle w:val="None"/>
          <w:bCs/>
          <w:sz w:val="20"/>
          <w:szCs w:val="20"/>
          <w:lang w:val="hu-HU"/>
        </w:rPr>
        <w:t>20</w:t>
      </w:r>
      <w:r w:rsidR="0021547B">
        <w:rPr>
          <w:rStyle w:val="None"/>
          <w:bCs/>
          <w:sz w:val="20"/>
          <w:szCs w:val="20"/>
          <w:lang w:val="hu-HU"/>
        </w:rPr>
        <w:t>22</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E635" w14:textId="77777777" w:rsidR="009D4757" w:rsidRDefault="009D4757" w:rsidP="007E74BB">
      <w:r>
        <w:separator/>
      </w:r>
    </w:p>
  </w:endnote>
  <w:endnote w:type="continuationSeparator" w:id="0">
    <w:p w14:paraId="21D68D9E" w14:textId="77777777" w:rsidR="009D4757" w:rsidRDefault="009D475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322F92">
      <w:rPr>
        <w:rStyle w:val="Hyperlink0"/>
        <w:noProof/>
        <w:color w:val="auto"/>
        <w:sz w:val="14"/>
        <w:szCs w:val="14"/>
        <w:u w:val="none"/>
      </w:rPr>
      <w:t>3</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90D1" w14:textId="77777777" w:rsidR="009D4757" w:rsidRDefault="009D4757" w:rsidP="007E74BB">
      <w:r>
        <w:separator/>
      </w:r>
    </w:p>
  </w:footnote>
  <w:footnote w:type="continuationSeparator" w:id="0">
    <w:p w14:paraId="2E4272F6" w14:textId="77777777" w:rsidR="009D4757" w:rsidRDefault="009D475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2CED3E11" w:rsidR="00F112C4" w:rsidRPr="00F112C4" w:rsidRDefault="000009D3" w:rsidP="00034EEB">
    <w:pPr>
      <w:pStyle w:val="TEMATIKAFEJLC-LBLC"/>
    </w:pPr>
    <w:r>
      <w:t>Architect</w:t>
    </w:r>
    <w:r w:rsidR="00F70B14">
      <w:t xml:space="preserve"> </w:t>
    </w:r>
    <w:r w:rsidR="00F70B14" w:rsidRPr="00F70B14">
      <w:t>undivided</w:t>
    </w:r>
    <w:r w:rsidR="00684535">
      <w:t>, Architect</w:t>
    </w:r>
    <w:r>
      <w:t xml:space="preserve"> </w:t>
    </w:r>
    <w:proofErr w:type="spellStart"/>
    <w:r>
      <w:t>Bsc</w:t>
    </w:r>
    <w:proofErr w:type="spellEnd"/>
    <w:r w:rsidR="00F112C4" w:rsidRPr="00F112C4">
      <w:t xml:space="preserve"> </w:t>
    </w:r>
  </w:p>
  <w:p w14:paraId="53370EA0" w14:textId="42CEDC6F" w:rsidR="00705DF3" w:rsidRPr="00F112C4" w:rsidRDefault="00A11F71" w:rsidP="00034EEB">
    <w:pPr>
      <w:pStyle w:val="TEMATIKAFEJLC-LBLC"/>
      <w:rPr>
        <w:b w:val="0"/>
      </w:rPr>
    </w:pPr>
    <w:r w:rsidRPr="00A11F71">
      <w:rPr>
        <w:b w:val="0"/>
      </w:rPr>
      <w:t>Energy systems 2.</w:t>
    </w:r>
    <w:r w:rsidR="00705DF3" w:rsidRPr="00F112C4">
      <w:rPr>
        <w:b w:val="0"/>
      </w:rPr>
      <w:tab/>
    </w:r>
    <w:r w:rsidR="00705DF3" w:rsidRPr="00F112C4">
      <w:rPr>
        <w:b w:val="0"/>
      </w:rPr>
      <w:tab/>
    </w:r>
    <w:r w:rsidR="00F112C4" w:rsidRPr="00F112C4">
      <w:t>Course Syllabus</w:t>
    </w:r>
  </w:p>
  <w:p w14:paraId="198F01B4" w14:textId="322BBF33" w:rsidR="00BA0984" w:rsidRPr="00F112C4" w:rsidRDefault="00BA0984" w:rsidP="00BA0984">
    <w:pPr>
      <w:pStyle w:val="TEMATIKAFEJLC-LBLC"/>
      <w:rPr>
        <w:b w:val="0"/>
      </w:rPr>
    </w:pPr>
    <w:r w:rsidRPr="00F112C4">
      <w:rPr>
        <w:b w:val="0"/>
      </w:rPr>
      <w:t xml:space="preserve">Course code: </w:t>
    </w:r>
    <w:r w:rsidRPr="005F25C1">
      <w:rPr>
        <w:b w:val="0"/>
      </w:rPr>
      <w:t>MSE046ANEM</w:t>
    </w:r>
    <w:r w:rsidRPr="00F112C4">
      <w:rPr>
        <w:b w:val="0"/>
      </w:rPr>
      <w:tab/>
    </w:r>
    <w:r w:rsidRPr="00F112C4">
      <w:rPr>
        <w:b w:val="0"/>
      </w:rPr>
      <w:tab/>
      <w:t xml:space="preserve">Schedule: </w:t>
    </w:r>
    <w:r>
      <w:rPr>
        <w:b w:val="0"/>
      </w:rPr>
      <w:t>Wed</w:t>
    </w:r>
    <w:r w:rsidRPr="00F112C4">
      <w:rPr>
        <w:b w:val="0"/>
      </w:rPr>
      <w:t xml:space="preserve">, periods </w:t>
    </w:r>
    <w:r w:rsidR="00FC4A03">
      <w:rPr>
        <w:b w:val="0"/>
      </w:rPr>
      <w:t>11:15 – 14:00</w:t>
    </w:r>
  </w:p>
  <w:p w14:paraId="5FA1F5CD" w14:textId="2EAD7843" w:rsidR="00705DF3" w:rsidRPr="00034EEB" w:rsidRDefault="0093488D" w:rsidP="000009D3">
    <w:pPr>
      <w:pStyle w:val="TEMATIKAFEJLC-LBLC"/>
    </w:pPr>
    <w:r w:rsidRPr="00F112C4">
      <w:rPr>
        <w:b w:val="0"/>
      </w:rPr>
      <w:t xml:space="preserve">Semester: </w:t>
    </w:r>
    <w:r>
      <w:rPr>
        <w:b w:val="0"/>
      </w:rPr>
      <w:t>Autumn</w:t>
    </w:r>
    <w:r>
      <w:rPr>
        <w:b w:val="0"/>
      </w:rPr>
      <w:tab/>
    </w:r>
    <w:r>
      <w:rPr>
        <w:b w:val="0"/>
      </w:rPr>
      <w:tab/>
      <w:t>Location: PTE MIK, A31</w:t>
    </w:r>
    <w:r w:rsidR="00F70B14">
      <w:rPr>
        <w:b w:val="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061366125">
    <w:abstractNumId w:val="15"/>
  </w:num>
  <w:num w:numId="2" w16cid:durableId="232549024">
    <w:abstractNumId w:val="10"/>
  </w:num>
  <w:num w:numId="3" w16cid:durableId="1981764657">
    <w:abstractNumId w:val="13"/>
  </w:num>
  <w:num w:numId="4" w16cid:durableId="1839037490">
    <w:abstractNumId w:val="14"/>
  </w:num>
  <w:num w:numId="5" w16cid:durableId="243104198">
    <w:abstractNumId w:val="1"/>
  </w:num>
  <w:num w:numId="6" w16cid:durableId="1829634978">
    <w:abstractNumId w:val="0"/>
  </w:num>
  <w:num w:numId="7" w16cid:durableId="523177373">
    <w:abstractNumId w:val="4"/>
  </w:num>
  <w:num w:numId="8" w16cid:durableId="1343163541">
    <w:abstractNumId w:val="11"/>
  </w:num>
  <w:num w:numId="9" w16cid:durableId="1048143628">
    <w:abstractNumId w:val="20"/>
  </w:num>
  <w:num w:numId="10" w16cid:durableId="1462068854">
    <w:abstractNumId w:val="16"/>
  </w:num>
  <w:num w:numId="11" w16cid:durableId="709039137">
    <w:abstractNumId w:val="2"/>
  </w:num>
  <w:num w:numId="12" w16cid:durableId="2121752005">
    <w:abstractNumId w:val="3"/>
  </w:num>
  <w:num w:numId="13" w16cid:durableId="600070461">
    <w:abstractNumId w:val="18"/>
  </w:num>
  <w:num w:numId="14" w16cid:durableId="876553664">
    <w:abstractNumId w:val="7"/>
  </w:num>
  <w:num w:numId="15" w16cid:durableId="1747995376">
    <w:abstractNumId w:val="21"/>
  </w:num>
  <w:num w:numId="16" w16cid:durableId="671761311">
    <w:abstractNumId w:val="6"/>
  </w:num>
  <w:num w:numId="17" w16cid:durableId="1542129588">
    <w:abstractNumId w:val="19"/>
  </w:num>
  <w:num w:numId="18" w16cid:durableId="132068750">
    <w:abstractNumId w:val="12"/>
  </w:num>
  <w:num w:numId="19" w16cid:durableId="805463879">
    <w:abstractNumId w:val="8"/>
  </w:num>
  <w:num w:numId="20" w16cid:durableId="1690329952">
    <w:abstractNumId w:val="5"/>
  </w:num>
  <w:num w:numId="21" w16cid:durableId="1767919248">
    <w:abstractNumId w:val="9"/>
  </w:num>
  <w:num w:numId="22" w16cid:durableId="129494048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3FE"/>
    <w:rsid w:val="000009D3"/>
    <w:rsid w:val="00000B37"/>
    <w:rsid w:val="00001F00"/>
    <w:rsid w:val="000114BC"/>
    <w:rsid w:val="00023495"/>
    <w:rsid w:val="00024C84"/>
    <w:rsid w:val="000277FF"/>
    <w:rsid w:val="00034EEB"/>
    <w:rsid w:val="0005293B"/>
    <w:rsid w:val="0007344D"/>
    <w:rsid w:val="00081B64"/>
    <w:rsid w:val="000853DC"/>
    <w:rsid w:val="00095F2A"/>
    <w:rsid w:val="00096B8A"/>
    <w:rsid w:val="00096F13"/>
    <w:rsid w:val="000B09F6"/>
    <w:rsid w:val="000C2A89"/>
    <w:rsid w:val="000C3A05"/>
    <w:rsid w:val="000C75CB"/>
    <w:rsid w:val="000D279A"/>
    <w:rsid w:val="000E22C9"/>
    <w:rsid w:val="000E3296"/>
    <w:rsid w:val="000F4C1F"/>
    <w:rsid w:val="000F51CB"/>
    <w:rsid w:val="001023EB"/>
    <w:rsid w:val="001260E3"/>
    <w:rsid w:val="00134333"/>
    <w:rsid w:val="00150DFC"/>
    <w:rsid w:val="00152AEC"/>
    <w:rsid w:val="00156833"/>
    <w:rsid w:val="00171C3D"/>
    <w:rsid w:val="001A5AA5"/>
    <w:rsid w:val="001A5EFA"/>
    <w:rsid w:val="001B73C8"/>
    <w:rsid w:val="001C3420"/>
    <w:rsid w:val="001C4011"/>
    <w:rsid w:val="001E029F"/>
    <w:rsid w:val="00204610"/>
    <w:rsid w:val="00213270"/>
    <w:rsid w:val="0021547B"/>
    <w:rsid w:val="00227465"/>
    <w:rsid w:val="0024139A"/>
    <w:rsid w:val="0024327F"/>
    <w:rsid w:val="00245EC0"/>
    <w:rsid w:val="00247CC7"/>
    <w:rsid w:val="00253E89"/>
    <w:rsid w:val="00260DD2"/>
    <w:rsid w:val="00264CA6"/>
    <w:rsid w:val="002667F9"/>
    <w:rsid w:val="00271A44"/>
    <w:rsid w:val="0027665A"/>
    <w:rsid w:val="00292CFC"/>
    <w:rsid w:val="002A0242"/>
    <w:rsid w:val="002A1197"/>
    <w:rsid w:val="002A4D9A"/>
    <w:rsid w:val="002C0814"/>
    <w:rsid w:val="002C4569"/>
    <w:rsid w:val="003224E2"/>
    <w:rsid w:val="00322F92"/>
    <w:rsid w:val="00326ED0"/>
    <w:rsid w:val="00334829"/>
    <w:rsid w:val="003374C7"/>
    <w:rsid w:val="0033777B"/>
    <w:rsid w:val="00342270"/>
    <w:rsid w:val="00354BC8"/>
    <w:rsid w:val="00355202"/>
    <w:rsid w:val="00355DE4"/>
    <w:rsid w:val="00364195"/>
    <w:rsid w:val="00366158"/>
    <w:rsid w:val="0036792D"/>
    <w:rsid w:val="003A2F85"/>
    <w:rsid w:val="003A49DA"/>
    <w:rsid w:val="003A67F7"/>
    <w:rsid w:val="003C2935"/>
    <w:rsid w:val="003D33E7"/>
    <w:rsid w:val="003F31B3"/>
    <w:rsid w:val="00407CFA"/>
    <w:rsid w:val="0041501A"/>
    <w:rsid w:val="00415726"/>
    <w:rsid w:val="00417E9C"/>
    <w:rsid w:val="00425DFE"/>
    <w:rsid w:val="004405AF"/>
    <w:rsid w:val="004467BE"/>
    <w:rsid w:val="004501BD"/>
    <w:rsid w:val="0045542B"/>
    <w:rsid w:val="00456EE8"/>
    <w:rsid w:val="00457736"/>
    <w:rsid w:val="00465E10"/>
    <w:rsid w:val="0047434A"/>
    <w:rsid w:val="004B4F9B"/>
    <w:rsid w:val="004B5B1A"/>
    <w:rsid w:val="004D5B8A"/>
    <w:rsid w:val="004F2B66"/>
    <w:rsid w:val="004F5CA9"/>
    <w:rsid w:val="00505B0C"/>
    <w:rsid w:val="00515A34"/>
    <w:rsid w:val="0055140E"/>
    <w:rsid w:val="00553654"/>
    <w:rsid w:val="00557B54"/>
    <w:rsid w:val="00561D40"/>
    <w:rsid w:val="00567E49"/>
    <w:rsid w:val="00571DF3"/>
    <w:rsid w:val="00577C33"/>
    <w:rsid w:val="00594B68"/>
    <w:rsid w:val="005C301B"/>
    <w:rsid w:val="005D4FCC"/>
    <w:rsid w:val="005E6595"/>
    <w:rsid w:val="005E76CA"/>
    <w:rsid w:val="005F25C1"/>
    <w:rsid w:val="00615632"/>
    <w:rsid w:val="00627500"/>
    <w:rsid w:val="006620B6"/>
    <w:rsid w:val="0066620B"/>
    <w:rsid w:val="0067575E"/>
    <w:rsid w:val="006801BC"/>
    <w:rsid w:val="00680996"/>
    <w:rsid w:val="00682196"/>
    <w:rsid w:val="006829FA"/>
    <w:rsid w:val="00684535"/>
    <w:rsid w:val="0068510C"/>
    <w:rsid w:val="00687BE2"/>
    <w:rsid w:val="0069565F"/>
    <w:rsid w:val="006967BB"/>
    <w:rsid w:val="006A1EE3"/>
    <w:rsid w:val="006A32AB"/>
    <w:rsid w:val="006A786B"/>
    <w:rsid w:val="006B260B"/>
    <w:rsid w:val="006B716E"/>
    <w:rsid w:val="006C0081"/>
    <w:rsid w:val="006C4A36"/>
    <w:rsid w:val="006E30BC"/>
    <w:rsid w:val="006F1E2D"/>
    <w:rsid w:val="007016E9"/>
    <w:rsid w:val="00703839"/>
    <w:rsid w:val="00705DF3"/>
    <w:rsid w:val="00714872"/>
    <w:rsid w:val="007274F7"/>
    <w:rsid w:val="00754A2A"/>
    <w:rsid w:val="00761C39"/>
    <w:rsid w:val="007730A5"/>
    <w:rsid w:val="00773267"/>
    <w:rsid w:val="00775954"/>
    <w:rsid w:val="00776898"/>
    <w:rsid w:val="00786B94"/>
    <w:rsid w:val="00791A23"/>
    <w:rsid w:val="007A53B4"/>
    <w:rsid w:val="007C1107"/>
    <w:rsid w:val="007C44CE"/>
    <w:rsid w:val="007C7FC9"/>
    <w:rsid w:val="007D2264"/>
    <w:rsid w:val="007E15AF"/>
    <w:rsid w:val="007E74BB"/>
    <w:rsid w:val="007F4387"/>
    <w:rsid w:val="00803F83"/>
    <w:rsid w:val="00826533"/>
    <w:rsid w:val="00846890"/>
    <w:rsid w:val="00862B15"/>
    <w:rsid w:val="00876DDC"/>
    <w:rsid w:val="00885F5B"/>
    <w:rsid w:val="008873F9"/>
    <w:rsid w:val="008A5936"/>
    <w:rsid w:val="008C240F"/>
    <w:rsid w:val="008D00CE"/>
    <w:rsid w:val="008E2CE1"/>
    <w:rsid w:val="008E3A9F"/>
    <w:rsid w:val="008E6827"/>
    <w:rsid w:val="008F3233"/>
    <w:rsid w:val="009063FE"/>
    <w:rsid w:val="0090734E"/>
    <w:rsid w:val="00915432"/>
    <w:rsid w:val="00921EC4"/>
    <w:rsid w:val="009310B2"/>
    <w:rsid w:val="0093488D"/>
    <w:rsid w:val="009357E1"/>
    <w:rsid w:val="00945CB7"/>
    <w:rsid w:val="00963CA6"/>
    <w:rsid w:val="009674EB"/>
    <w:rsid w:val="00975A46"/>
    <w:rsid w:val="00986B0B"/>
    <w:rsid w:val="00997411"/>
    <w:rsid w:val="009A3938"/>
    <w:rsid w:val="009A6A9F"/>
    <w:rsid w:val="009C0FBF"/>
    <w:rsid w:val="009C52E3"/>
    <w:rsid w:val="009D17F7"/>
    <w:rsid w:val="009D2BCF"/>
    <w:rsid w:val="009D4757"/>
    <w:rsid w:val="009D5F51"/>
    <w:rsid w:val="009E27BF"/>
    <w:rsid w:val="009E6122"/>
    <w:rsid w:val="009E6CBC"/>
    <w:rsid w:val="009F2A21"/>
    <w:rsid w:val="009F3203"/>
    <w:rsid w:val="00A06131"/>
    <w:rsid w:val="00A10E47"/>
    <w:rsid w:val="00A11F71"/>
    <w:rsid w:val="00A174C8"/>
    <w:rsid w:val="00A250D6"/>
    <w:rsid w:val="00A27523"/>
    <w:rsid w:val="00A341D4"/>
    <w:rsid w:val="00A35705"/>
    <w:rsid w:val="00A3578F"/>
    <w:rsid w:val="00A453B8"/>
    <w:rsid w:val="00A4670F"/>
    <w:rsid w:val="00A50698"/>
    <w:rsid w:val="00A54127"/>
    <w:rsid w:val="00A651FD"/>
    <w:rsid w:val="00A67B04"/>
    <w:rsid w:val="00A8047B"/>
    <w:rsid w:val="00A80B1B"/>
    <w:rsid w:val="00A9421B"/>
    <w:rsid w:val="00A9790E"/>
    <w:rsid w:val="00AA7EC0"/>
    <w:rsid w:val="00AC04A6"/>
    <w:rsid w:val="00AC3661"/>
    <w:rsid w:val="00AD323F"/>
    <w:rsid w:val="00AD361C"/>
    <w:rsid w:val="00AD57AB"/>
    <w:rsid w:val="00AF5259"/>
    <w:rsid w:val="00AF564C"/>
    <w:rsid w:val="00B05E7D"/>
    <w:rsid w:val="00B14D53"/>
    <w:rsid w:val="00B274E1"/>
    <w:rsid w:val="00B43024"/>
    <w:rsid w:val="00B448F8"/>
    <w:rsid w:val="00B51660"/>
    <w:rsid w:val="00B54653"/>
    <w:rsid w:val="00B55307"/>
    <w:rsid w:val="00B83E34"/>
    <w:rsid w:val="00B85399"/>
    <w:rsid w:val="00B87BD6"/>
    <w:rsid w:val="00B90612"/>
    <w:rsid w:val="00B94768"/>
    <w:rsid w:val="00B9763C"/>
    <w:rsid w:val="00BA0984"/>
    <w:rsid w:val="00BA609A"/>
    <w:rsid w:val="00BA7D85"/>
    <w:rsid w:val="00BC4D22"/>
    <w:rsid w:val="00BC7764"/>
    <w:rsid w:val="00BE5C87"/>
    <w:rsid w:val="00BF2E60"/>
    <w:rsid w:val="00BF4675"/>
    <w:rsid w:val="00C006A4"/>
    <w:rsid w:val="00C21210"/>
    <w:rsid w:val="00C21612"/>
    <w:rsid w:val="00C26163"/>
    <w:rsid w:val="00C27752"/>
    <w:rsid w:val="00C401C7"/>
    <w:rsid w:val="00C7177F"/>
    <w:rsid w:val="00C83691"/>
    <w:rsid w:val="00CA0A47"/>
    <w:rsid w:val="00CA5B3A"/>
    <w:rsid w:val="00CB2DEC"/>
    <w:rsid w:val="00CC2F46"/>
    <w:rsid w:val="00CC3BD5"/>
    <w:rsid w:val="00CD05B4"/>
    <w:rsid w:val="00D038EC"/>
    <w:rsid w:val="00D078E8"/>
    <w:rsid w:val="00D264DD"/>
    <w:rsid w:val="00D2655E"/>
    <w:rsid w:val="00D30AAF"/>
    <w:rsid w:val="00D32083"/>
    <w:rsid w:val="00D46B5D"/>
    <w:rsid w:val="00D52CD7"/>
    <w:rsid w:val="00D57AD1"/>
    <w:rsid w:val="00D853A5"/>
    <w:rsid w:val="00D937B2"/>
    <w:rsid w:val="00DB0C97"/>
    <w:rsid w:val="00DC2A31"/>
    <w:rsid w:val="00DC564E"/>
    <w:rsid w:val="00DC65DE"/>
    <w:rsid w:val="00DC7DB0"/>
    <w:rsid w:val="00DD760F"/>
    <w:rsid w:val="00DE1C94"/>
    <w:rsid w:val="00DE395B"/>
    <w:rsid w:val="00DF5B91"/>
    <w:rsid w:val="00E01DDE"/>
    <w:rsid w:val="00E0472E"/>
    <w:rsid w:val="00E04F45"/>
    <w:rsid w:val="00E05EAD"/>
    <w:rsid w:val="00E07AF5"/>
    <w:rsid w:val="00E13DA2"/>
    <w:rsid w:val="00E14289"/>
    <w:rsid w:val="00E14C5E"/>
    <w:rsid w:val="00E16CC1"/>
    <w:rsid w:val="00E1746B"/>
    <w:rsid w:val="00E21871"/>
    <w:rsid w:val="00E25753"/>
    <w:rsid w:val="00E25C35"/>
    <w:rsid w:val="00E345FE"/>
    <w:rsid w:val="00E44A33"/>
    <w:rsid w:val="00E702C1"/>
    <w:rsid w:val="00E70A97"/>
    <w:rsid w:val="00E80AE5"/>
    <w:rsid w:val="00E8115E"/>
    <w:rsid w:val="00E8142A"/>
    <w:rsid w:val="00E864A4"/>
    <w:rsid w:val="00E95B74"/>
    <w:rsid w:val="00E96CB9"/>
    <w:rsid w:val="00EA136A"/>
    <w:rsid w:val="00EA2783"/>
    <w:rsid w:val="00EB6F2F"/>
    <w:rsid w:val="00EC1DFE"/>
    <w:rsid w:val="00ED18D1"/>
    <w:rsid w:val="00EF1B9F"/>
    <w:rsid w:val="00F07CEC"/>
    <w:rsid w:val="00F112C4"/>
    <w:rsid w:val="00F209D9"/>
    <w:rsid w:val="00F22E65"/>
    <w:rsid w:val="00F3202D"/>
    <w:rsid w:val="00F51E94"/>
    <w:rsid w:val="00F6601E"/>
    <w:rsid w:val="00F673FA"/>
    <w:rsid w:val="00F70B14"/>
    <w:rsid w:val="00F80472"/>
    <w:rsid w:val="00F809D7"/>
    <w:rsid w:val="00F8140E"/>
    <w:rsid w:val="00F84924"/>
    <w:rsid w:val="00F92F3C"/>
    <w:rsid w:val="00FA6657"/>
    <w:rsid w:val="00FB5725"/>
    <w:rsid w:val="00FC4A03"/>
    <w:rsid w:val="00FD265D"/>
    <w:rsid w:val="00FD6633"/>
    <w:rsid w:val="00FE1F79"/>
    <w:rsid w:val="00FF158A"/>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152FEF9A-3F9D-4EB7-A8FC-A1B8A3B7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18363-0123-4034-8077-019037FFCD94}">
  <ds:schemaRefs>
    <ds:schemaRef ds:uri="http://schemas.openxmlformats.org/officeDocument/2006/bibliography"/>
  </ds:schemaRefs>
</ds:datastoreItem>
</file>

<file path=customXml/itemProps2.xml><?xml version="1.0" encoding="utf-8"?>
<ds:datastoreItem xmlns:ds="http://schemas.openxmlformats.org/officeDocument/2006/customXml" ds:itemID="{096B004A-CB48-4AC8-A575-47D2CC7EE683}"/>
</file>

<file path=customXml/itemProps3.xml><?xml version="1.0" encoding="utf-8"?>
<ds:datastoreItem xmlns:ds="http://schemas.openxmlformats.org/officeDocument/2006/customXml" ds:itemID="{FFCB4A15-53C3-4B2B-B9D1-AEBE99FC5E1D}"/>
</file>

<file path=customXml/itemProps4.xml><?xml version="1.0" encoding="utf-8"?>
<ds:datastoreItem xmlns:ds="http://schemas.openxmlformats.org/officeDocument/2006/customXml" ds:itemID="{C34B9B40-FA53-468D-9CBA-A68C3AF6529D}"/>
</file>

<file path=docProps/app.xml><?xml version="1.0" encoding="utf-8"?>
<Properties xmlns="http://schemas.openxmlformats.org/officeDocument/2006/extended-properties" xmlns:vt="http://schemas.openxmlformats.org/officeDocument/2006/docPropsVTypes">
  <Template>Normal.dotm</Template>
  <TotalTime>96</TotalTime>
  <Pages>4</Pages>
  <Words>1052</Words>
  <Characters>7264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cp:lastModifiedBy>Dr. Fülöp László</cp:lastModifiedBy>
  <cp:revision>115</cp:revision>
  <cp:lastPrinted>2019-01-24T10:00:00Z</cp:lastPrinted>
  <dcterms:created xsi:type="dcterms:W3CDTF">2022-08-31T22:24:00Z</dcterms:created>
  <dcterms:modified xsi:type="dcterms:W3CDTF">2022-09-01T06:12:00Z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