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D12C" w14:textId="77777777" w:rsidR="00B9149D" w:rsidRDefault="00B9149D" w:rsidP="00B9149D">
      <w:pPr>
        <w:pStyle w:val="Cmsor1"/>
        <w:pBdr>
          <w:bottom w:val="single" w:sz="24" w:space="16" w:color="4F81BD" w:themeColor="accent1"/>
        </w:pBdr>
        <w:spacing w:before="0"/>
        <w:jc w:val="both"/>
      </w:pPr>
    </w:p>
    <w:p w14:paraId="42CB7822" w14:textId="7CEC35E8" w:rsidR="009F751F" w:rsidRDefault="003A23E0" w:rsidP="00B9149D">
      <w:pPr>
        <w:pStyle w:val="Cmsor1"/>
        <w:pBdr>
          <w:bottom w:val="single" w:sz="24" w:space="16" w:color="4F81BD" w:themeColor="accent1"/>
        </w:pBdr>
        <w:spacing w:before="0"/>
        <w:jc w:val="both"/>
      </w:pPr>
      <w:r w:rsidRPr="007660DD">
        <w:t>Tantárgy</w:t>
      </w:r>
      <w:r w:rsidR="009132BE">
        <w:t>i</w:t>
      </w:r>
      <w:r>
        <w:t xml:space="preserve"> tematika é</w:t>
      </w:r>
      <w:r w:rsidR="00B9149D">
        <w:t>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5563B3">
        <w:t xml:space="preserve">              </w:t>
      </w:r>
      <w:r w:rsidR="00647A74">
        <w:t>20</w:t>
      </w:r>
      <w:r w:rsidR="002F2095">
        <w:t>2</w:t>
      </w:r>
      <w:r w:rsidR="0032198E">
        <w:t>2</w:t>
      </w:r>
      <w:r w:rsidR="00647A74">
        <w:t>/202</w:t>
      </w:r>
      <w:r w:rsidR="0032198E">
        <w:t>3</w:t>
      </w:r>
      <w:r w:rsidR="002F2095">
        <w:t>. I</w:t>
      </w:r>
      <w:r w:rsidRPr="007660DD">
        <w:t>. félév</w:t>
      </w:r>
    </w:p>
    <w:tbl>
      <w:tblPr>
        <w:tblStyle w:val="Tblzatrcsos7tarka1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5856"/>
      </w:tblGrid>
      <w:tr w:rsidR="008600DC" w:rsidRPr="00914794" w14:paraId="33A38DAB" w14:textId="77777777" w:rsidTr="009F7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A2D6F8" w14:textId="29F406E9" w:rsidR="008600DC" w:rsidRDefault="008600DC" w:rsidP="007A1F5F">
            <w:pPr>
              <w:spacing w:before="120"/>
              <w:rPr>
                <w:rFonts w:asciiTheme="majorHAnsi" w:hAnsiTheme="majorHAnsi"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Szak(ok)/ típus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B9DC62" w14:textId="514DA855" w:rsidR="008600DC" w:rsidRPr="00C8793C" w:rsidRDefault="008600DC" w:rsidP="007A1F5F">
            <w:pPr>
              <w:spacing w:before="120"/>
              <w:rPr>
                <w:rFonts w:asciiTheme="majorHAnsi" w:hAnsiTheme="majorHAnsi"/>
                <w:i w:val="0"/>
                <w:color w:val="0070C0"/>
                <w:sz w:val="24"/>
              </w:rPr>
            </w:pPr>
            <w:r w:rsidRPr="00C8793C">
              <w:rPr>
                <w:rFonts w:asciiTheme="majorHAnsi" w:hAnsiTheme="majorHAnsi"/>
                <w:i w:val="0"/>
                <w:color w:val="0070C0"/>
                <w:sz w:val="24"/>
              </w:rPr>
              <w:t>Történeti épületdiagnosztikai és rehabilitáció</w:t>
            </w:r>
            <w:r w:rsidR="00B9149D">
              <w:rPr>
                <w:rFonts w:asciiTheme="majorHAnsi" w:hAnsiTheme="majorHAnsi"/>
                <w:i w:val="0"/>
                <w:color w:val="0070C0"/>
                <w:sz w:val="24"/>
              </w:rPr>
              <w:t>s</w:t>
            </w:r>
          </w:p>
          <w:p w14:paraId="531DA72F" w14:textId="7FCDAC59" w:rsidR="008600DC" w:rsidRPr="00072B7A" w:rsidRDefault="008600DC" w:rsidP="00072B7A">
            <w:pPr>
              <w:spacing w:before="0"/>
              <w:rPr>
                <w:rFonts w:asciiTheme="majorHAnsi" w:hAnsiTheme="majorHAnsi"/>
                <w:i w:val="0"/>
                <w:color w:val="0070C0"/>
                <w:sz w:val="22"/>
              </w:rPr>
            </w:pPr>
            <w:r w:rsidRPr="00767A70">
              <w:rPr>
                <w:rFonts w:asciiTheme="majorHAnsi" w:hAnsiTheme="majorHAnsi"/>
                <w:i w:val="0"/>
                <w:color w:val="0070C0"/>
                <w:sz w:val="22"/>
              </w:rPr>
              <w:t xml:space="preserve">szakember </w:t>
            </w:r>
            <w:r w:rsidR="00767A70" w:rsidRPr="00767A70">
              <w:rPr>
                <w:rFonts w:asciiTheme="majorHAnsi" w:hAnsiTheme="majorHAnsi"/>
                <w:i w:val="0"/>
                <w:color w:val="0070C0"/>
                <w:sz w:val="22"/>
              </w:rPr>
              <w:t>(TERSLF192)</w:t>
            </w:r>
            <w:r w:rsidR="00072B7A">
              <w:rPr>
                <w:rFonts w:asciiTheme="majorHAnsi" w:hAnsiTheme="majorHAnsi"/>
                <w:i w:val="0"/>
                <w:color w:val="0070C0"/>
                <w:sz w:val="22"/>
              </w:rPr>
              <w:t xml:space="preserve"> </w:t>
            </w:r>
            <w:r w:rsidRPr="00767A70">
              <w:rPr>
                <w:rFonts w:asciiTheme="majorHAnsi" w:hAnsiTheme="majorHAnsi"/>
                <w:i w:val="0"/>
                <w:color w:val="0070C0"/>
                <w:sz w:val="22"/>
              </w:rPr>
              <w:t>(szakirányú továbbképzés)</w:t>
            </w:r>
          </w:p>
        </w:tc>
      </w:tr>
      <w:tr w:rsidR="008600DC" w:rsidRPr="00914794" w14:paraId="4A65CE3F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3822B7B" w14:textId="1DB9B80C" w:rsidR="008600DC" w:rsidRPr="008600DC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CAE951" w14:textId="78D655BC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Levelező</w:t>
            </w:r>
          </w:p>
        </w:tc>
      </w:tr>
      <w:tr w:rsidR="008600DC" w:rsidRPr="00914794" w14:paraId="1B01C61F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1D" w14:textId="6F5C6E86" w:rsidR="008600DC" w:rsidRPr="008600DC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8600DC">
              <w:rPr>
                <w:rFonts w:asciiTheme="majorHAnsi" w:hAnsiTheme="majorHAnsi"/>
                <w:b/>
                <w:i w:val="0"/>
              </w:rPr>
              <w:t>Tárgy kódja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1E" w14:textId="7ED914F9" w:rsidR="008600DC" w:rsidRPr="0032198E" w:rsidRDefault="0032198E" w:rsidP="0032198E">
            <w:pPr>
              <w:spacing w:before="60"/>
              <w:rPr>
                <w:rFonts w:asciiTheme="majorHAnsi" w:hAnsiTheme="majorHAnsi"/>
                <w:i w:val="0"/>
                <w:iCs w:val="0"/>
                <w:color w:val="0070C0"/>
                <w:sz w:val="22"/>
              </w:rPr>
            </w:pPr>
            <w:r w:rsidRPr="0032198E">
              <w:rPr>
                <w:rFonts w:asciiTheme="majorHAnsi" w:hAnsiTheme="majorHAnsi" w:cs="Calibri"/>
                <w:i w:val="0"/>
                <w:iCs w:val="0"/>
                <w:color w:val="000000"/>
                <w:shd w:val="clear" w:color="auto" w:fill="FFFFFF"/>
              </w:rPr>
              <w:t>EPS041MLTO</w:t>
            </w:r>
          </w:p>
        </w:tc>
      </w:tr>
      <w:tr w:rsidR="008600DC" w:rsidRPr="00914794" w14:paraId="1B01C622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0" w14:textId="5AF1ACC1" w:rsidR="008600DC" w:rsidRPr="008600DC" w:rsidRDefault="008600DC" w:rsidP="007A1F5F">
            <w:pPr>
              <w:spacing w:before="120"/>
              <w:rPr>
                <w:rFonts w:asciiTheme="majorHAnsi" w:hAnsiTheme="majorHAnsi"/>
                <w:b/>
                <w:i w:val="0"/>
              </w:rPr>
            </w:pPr>
            <w:r w:rsidRPr="008600DC">
              <w:rPr>
                <w:rFonts w:asciiTheme="majorHAnsi" w:hAnsiTheme="majorHAnsi"/>
                <w:b/>
                <w:i w:val="0"/>
              </w:rPr>
              <w:t>Tárgy neve</w:t>
            </w:r>
            <w:r w:rsidR="00767A70">
              <w:rPr>
                <w:rFonts w:asciiTheme="majorHAnsi" w:hAnsiTheme="majorHAnsi"/>
                <w:b/>
                <w:i w:val="0"/>
              </w:rPr>
              <w:t xml:space="preserve"> (magyar, angol)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29B563F" w14:textId="46BD13A9" w:rsidR="008600DC" w:rsidRDefault="00072B7A" w:rsidP="007A1F5F">
            <w:pPr>
              <w:spacing w:before="120"/>
              <w:rPr>
                <w:rFonts w:asciiTheme="majorHAnsi" w:hAnsiTheme="majorHAnsi"/>
                <w:i w:val="0"/>
              </w:rPr>
            </w:pPr>
            <w:r>
              <w:rPr>
                <w:rFonts w:asciiTheme="majorHAnsi" w:hAnsiTheme="majorHAnsi"/>
                <w:i w:val="0"/>
              </w:rPr>
              <w:t>Építés</w:t>
            </w:r>
            <w:r w:rsidR="00A56FEF">
              <w:rPr>
                <w:rFonts w:asciiTheme="majorHAnsi" w:hAnsiTheme="majorHAnsi"/>
                <w:i w:val="0"/>
              </w:rPr>
              <w:t xml:space="preserve">i </w:t>
            </w:r>
            <w:r>
              <w:rPr>
                <w:rFonts w:asciiTheme="majorHAnsi" w:hAnsiTheme="majorHAnsi"/>
                <w:i w:val="0"/>
              </w:rPr>
              <w:t>ismeretek I.</w:t>
            </w:r>
          </w:p>
          <w:p w14:paraId="1B01C621" w14:textId="761C3147" w:rsidR="00767A70" w:rsidRPr="002F2095" w:rsidRDefault="00767A70" w:rsidP="007A1F5F">
            <w:pPr>
              <w:spacing w:before="120"/>
              <w:rPr>
                <w:rFonts w:asciiTheme="majorHAnsi" w:hAnsiTheme="majorHAnsi"/>
                <w:i w:val="0"/>
              </w:rPr>
            </w:pPr>
          </w:p>
        </w:tc>
      </w:tr>
      <w:tr w:rsidR="008600DC" w:rsidRPr="00914794" w14:paraId="1B01C625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3" w14:textId="14E4C507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4" w14:textId="7AD44009" w:rsidR="008600DC" w:rsidRPr="002F2095" w:rsidRDefault="008600DC" w:rsidP="007A1F5F">
            <w:pPr>
              <w:spacing w:before="120"/>
              <w:rPr>
                <w:rFonts w:asciiTheme="majorHAnsi" w:hAnsiTheme="majorHAnsi"/>
                <w:i w:val="0"/>
              </w:rPr>
            </w:pPr>
          </w:p>
        </w:tc>
      </w:tr>
      <w:tr w:rsidR="008600DC" w:rsidRPr="00914794" w14:paraId="77EBD8FA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651E6B" w14:textId="7A059CCE" w:rsidR="008600DC" w:rsidRDefault="008600DC" w:rsidP="009F751F">
            <w:pPr>
              <w:spacing w:before="60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Féléves össz</w:t>
            </w:r>
            <w:r w:rsidR="009F751F">
              <w:rPr>
                <w:rFonts w:asciiTheme="majorHAnsi" w:hAnsiTheme="majorHAnsi"/>
                <w:b/>
                <w:i w:val="0"/>
              </w:rPr>
              <w:t xml:space="preserve">. </w:t>
            </w:r>
            <w:r>
              <w:rPr>
                <w:rFonts w:asciiTheme="majorHAnsi" w:hAnsiTheme="majorHAnsi"/>
                <w:b/>
                <w:i w:val="0"/>
              </w:rPr>
              <w:t>óraszám: ea/gy/lab</w:t>
            </w:r>
          </w:p>
          <w:p w14:paraId="7614CF1A" w14:textId="438273DD" w:rsidR="008600DC" w:rsidRPr="002F2095" w:rsidRDefault="008600DC" w:rsidP="009F751F">
            <w:pPr>
              <w:spacing w:before="0" w:after="60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(5 konzultáció)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5A228A" w14:textId="089C9A33" w:rsidR="008600DC" w:rsidRPr="002F2095" w:rsidRDefault="00EB7D90" w:rsidP="007A1F5F">
            <w:pPr>
              <w:spacing w:before="120"/>
              <w:rPr>
                <w:rFonts w:asciiTheme="majorHAnsi" w:hAnsiTheme="majorHAnsi"/>
                <w:i w:val="0"/>
              </w:rPr>
            </w:pPr>
            <w:r>
              <w:rPr>
                <w:rFonts w:asciiTheme="majorHAnsi" w:hAnsiTheme="majorHAnsi"/>
                <w:i w:val="0"/>
              </w:rPr>
              <w:t>5/5/0</w:t>
            </w:r>
          </w:p>
        </w:tc>
      </w:tr>
      <w:tr w:rsidR="008600DC" w:rsidRPr="00914794" w14:paraId="1B01C628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6" w14:textId="088DAD45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Kredit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27" w14:textId="02DC5E25" w:rsidR="008600DC" w:rsidRPr="002F2095" w:rsidRDefault="00072B7A" w:rsidP="007A1F5F">
            <w:pPr>
              <w:spacing w:before="120"/>
              <w:rPr>
                <w:rFonts w:asciiTheme="majorHAnsi" w:hAnsiTheme="majorHAnsi"/>
                <w:i w:val="0"/>
              </w:rPr>
            </w:pPr>
            <w:r>
              <w:rPr>
                <w:rFonts w:asciiTheme="majorHAnsi" w:hAnsiTheme="majorHAnsi"/>
                <w:i w:val="0"/>
              </w:rPr>
              <w:t>3</w:t>
            </w:r>
          </w:p>
        </w:tc>
      </w:tr>
      <w:tr w:rsidR="008600DC" w:rsidRPr="00914794" w14:paraId="1B01C631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2F" w14:textId="49C41B3B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0" w14:textId="1D464747" w:rsidR="008600DC" w:rsidRPr="00C8793C" w:rsidRDefault="008600DC" w:rsidP="009F751F">
            <w:pPr>
              <w:spacing w:before="60" w:after="60"/>
              <w:rPr>
                <w:rFonts w:asciiTheme="majorHAnsi" w:hAnsiTheme="majorHAnsi"/>
                <w:i w:val="0"/>
                <w:color w:val="auto"/>
              </w:rPr>
            </w:pPr>
            <w:r w:rsidRPr="00C8793C">
              <w:rPr>
                <w:rFonts w:asciiTheme="majorHAnsi" w:hAnsiTheme="majorHAnsi"/>
                <w:i w:val="0"/>
                <w:color w:val="auto"/>
              </w:rPr>
              <w:t>Vizsga – Évközi jegy</w:t>
            </w:r>
          </w:p>
        </w:tc>
      </w:tr>
      <w:tr w:rsidR="008600DC" w:rsidRPr="00914794" w14:paraId="1B01C634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2" w14:textId="656EAF70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3" w14:textId="3A119DB0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1</w:t>
            </w:r>
            <w:r>
              <w:rPr>
                <w:rFonts w:asciiTheme="majorHAnsi" w:hAnsiTheme="majorHAnsi"/>
                <w:i w:val="0"/>
              </w:rPr>
              <w:t>. (őszi szemeszter)</w:t>
            </w:r>
          </w:p>
        </w:tc>
      </w:tr>
      <w:tr w:rsidR="008600DC" w:rsidRPr="00914794" w14:paraId="1B01C637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5" w14:textId="4E3FEFD2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Előkövetelmény(ek)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6" w14:textId="0721F10F" w:rsidR="008600DC" w:rsidRPr="002F2095" w:rsidRDefault="008600DC" w:rsidP="007A1F5F">
            <w:pPr>
              <w:spacing w:before="120"/>
              <w:rPr>
                <w:rFonts w:asciiTheme="majorHAnsi" w:hAnsiTheme="majorHAnsi"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-</w:t>
            </w:r>
          </w:p>
        </w:tc>
      </w:tr>
      <w:tr w:rsidR="008600DC" w:rsidRPr="00914794" w14:paraId="1B01C63A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B01C638" w14:textId="6FF6D673" w:rsidR="008600DC" w:rsidRPr="002F2095" w:rsidRDefault="00C8793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Szervezeti egység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9" w14:textId="33346B49" w:rsidR="008600DC" w:rsidRPr="002F2095" w:rsidRDefault="00C8793C" w:rsidP="007A1F5F">
            <w:pPr>
              <w:spacing w:before="120"/>
              <w:rPr>
                <w:rFonts w:asciiTheme="majorHAnsi" w:hAnsiTheme="majorHAnsi"/>
                <w:i w:val="0"/>
              </w:rPr>
            </w:pPr>
            <w:r>
              <w:rPr>
                <w:rFonts w:asciiTheme="majorHAnsi" w:hAnsiTheme="majorHAnsi"/>
                <w:i w:val="0"/>
              </w:rPr>
              <w:t>Építész Szakmai Intézet</w:t>
            </w:r>
          </w:p>
        </w:tc>
      </w:tr>
      <w:tr w:rsidR="008600DC" w:rsidRPr="00914794" w14:paraId="1B01C63D" w14:textId="77777777" w:rsidTr="009F75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B" w14:textId="67031829" w:rsidR="008600DC" w:rsidRPr="002F2095" w:rsidRDefault="008600DC" w:rsidP="009F751F">
            <w:pPr>
              <w:spacing w:before="240"/>
              <w:rPr>
                <w:rFonts w:asciiTheme="majorHAnsi" w:hAnsiTheme="majorHAnsi"/>
                <w:b w:val="0"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Tárgyfelelős és oktatók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C" w14:textId="565951A2" w:rsidR="008600DC" w:rsidRPr="002F2095" w:rsidRDefault="00072B7A" w:rsidP="00072B7A">
            <w:pPr>
              <w:spacing w:before="60"/>
              <w:rPr>
                <w:rFonts w:asciiTheme="majorHAnsi" w:hAnsiTheme="majorHAnsi"/>
                <w:b w:val="0"/>
                <w:i w:val="0"/>
              </w:rPr>
            </w:pPr>
            <w:r>
              <w:rPr>
                <w:rFonts w:asciiTheme="majorHAnsi" w:hAnsiTheme="majorHAnsi"/>
                <w:b w:val="0"/>
                <w:i w:val="0"/>
              </w:rPr>
              <w:t>Dr. Zoltán Erzsébet Szeréna</w:t>
            </w:r>
          </w:p>
        </w:tc>
      </w:tr>
    </w:tbl>
    <w:p w14:paraId="5E154A5F" w14:textId="78E3D4F7" w:rsidR="009B4F16" w:rsidRPr="00194832" w:rsidRDefault="008600DC" w:rsidP="008600DC">
      <w:pPr>
        <w:shd w:val="clear" w:color="auto" w:fill="B8CCE4" w:themeFill="accent1" w:themeFillTint="66"/>
        <w:suppressAutoHyphens/>
        <w:jc w:val="both"/>
        <w:rPr>
          <w:rFonts w:ascii="Times New Roman" w:hAnsi="Times New Roman"/>
        </w:rPr>
      </w:pPr>
      <w:r w:rsidRPr="008600DC">
        <w:rPr>
          <w:b/>
          <w:caps/>
          <w:spacing w:val="15"/>
          <w:sz w:val="28"/>
          <w:szCs w:val="22"/>
        </w:rPr>
        <w:t>tárgyleírás</w:t>
      </w:r>
    </w:p>
    <w:p w14:paraId="0665CA04" w14:textId="77777777" w:rsidR="005A680C" w:rsidRPr="007D1E1A" w:rsidRDefault="005A680C" w:rsidP="005A680C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400090">
        <w:rPr>
          <w:rFonts w:ascii="Century Gothic" w:hAnsi="Century Gothic"/>
        </w:rPr>
        <w:t xml:space="preserve"> tantárgy keretében a hallgatók megismerhetik a</w:t>
      </w:r>
      <w:r>
        <w:rPr>
          <w:rFonts w:ascii="Century Gothic" w:hAnsi="Century Gothic"/>
        </w:rPr>
        <w:t>z építészet konstrukciós és téralakítási alapelveit</w:t>
      </w:r>
      <w:r w:rsidRPr="00400090">
        <w:rPr>
          <w:rFonts w:ascii="Century Gothic" w:hAnsi="Century Gothic"/>
        </w:rPr>
        <w:t xml:space="preserve">, külön figyelmet szentelve </w:t>
      </w:r>
      <w:r>
        <w:rPr>
          <w:rFonts w:ascii="Century Gothic" w:hAnsi="Century Gothic"/>
        </w:rPr>
        <w:t>az épített környezet tágabb összefüggéseinek,</w:t>
      </w:r>
      <w:r w:rsidRPr="007D1E1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mely a műemlékvédelem aktuális trendjének megfelelően az épületeket nem „szoborszerű”, izolált egységként kezeli, hanem kontextusában, a városi szövetben betöltött szerepével együtt értékeli. Ehhez elengedhetetlen az építészet, belsőépítészet és várostervezés területén használt design elvek megértése.</w:t>
      </w:r>
    </w:p>
    <w:p w14:paraId="56402F14" w14:textId="7803D77B" w:rsidR="008600DC" w:rsidRPr="008600DC" w:rsidRDefault="008600DC" w:rsidP="008600DC">
      <w:pPr>
        <w:shd w:val="clear" w:color="auto" w:fill="B8CCE4" w:themeFill="accent1" w:themeFillTint="66"/>
        <w:suppressAutoHyphens/>
        <w:jc w:val="both"/>
        <w:rPr>
          <w:b/>
        </w:rPr>
      </w:pPr>
      <w:r w:rsidRPr="008600DC">
        <w:rPr>
          <w:b/>
          <w:caps/>
          <w:spacing w:val="15"/>
          <w:sz w:val="28"/>
          <w:szCs w:val="22"/>
        </w:rPr>
        <w:t>TÁRGYTEMATIKA</w:t>
      </w:r>
    </w:p>
    <w:p w14:paraId="57AD0700" w14:textId="6D3FE278" w:rsidR="009B4F16" w:rsidRPr="00A201D9" w:rsidRDefault="008600DC" w:rsidP="000A37C1">
      <w:pPr>
        <w:pStyle w:val="Cmsor2"/>
      </w:pPr>
      <w:r w:rsidRPr="005A680C">
        <w:t>oktatás célja:</w:t>
      </w:r>
    </w:p>
    <w:p w14:paraId="47158382" w14:textId="77777777" w:rsidR="005A680C" w:rsidRPr="00A66F6E" w:rsidRDefault="005A680C" w:rsidP="005A680C">
      <w:pPr>
        <w:rPr>
          <w:rFonts w:ascii="Century Gothic" w:hAnsi="Century Gothic"/>
        </w:rPr>
      </w:pPr>
      <w:r w:rsidRPr="00A66F6E">
        <w:rPr>
          <w:rFonts w:ascii="Century Gothic" w:hAnsi="Century Gothic"/>
        </w:rPr>
        <w:t xml:space="preserve">A nem műszaki alapvégzettséggel rendelkező szakemberek számára biztosítja a tárgy az alapvető építési-építészeti ismeretek elsajátítását. Mindenekelőtt a kommunikáció megkönnyítése érdekében a mérnökökkel közös nyelv megteremtésére és a gondolkodásmód megértésére koncentrálunk az előadások során. </w:t>
      </w:r>
    </w:p>
    <w:p w14:paraId="750775DA" w14:textId="14994827" w:rsidR="009B4F16" w:rsidRPr="005A680C" w:rsidRDefault="008600DC" w:rsidP="008600DC">
      <w:pPr>
        <w:pStyle w:val="Cmsor2"/>
      </w:pPr>
      <w:r w:rsidRPr="005A680C">
        <w:t>Tantárgy tartalma:</w:t>
      </w:r>
    </w:p>
    <w:p w14:paraId="3A4115EB" w14:textId="50F3295C" w:rsidR="009B4F16" w:rsidRPr="003600DF" w:rsidRDefault="009B4F16" w:rsidP="009B4F16">
      <w:pPr>
        <w:rPr>
          <w:rFonts w:ascii="Century Gothic" w:hAnsi="Century Gothic"/>
        </w:rPr>
      </w:pPr>
      <w:r w:rsidRPr="003600DF">
        <w:rPr>
          <w:rFonts w:ascii="Century Gothic" w:hAnsi="Century Gothic"/>
        </w:rPr>
        <w:t>Előadás</w:t>
      </w:r>
      <w:r w:rsidR="00B0123E" w:rsidRPr="003600DF">
        <w:rPr>
          <w:rFonts w:ascii="Century Gothic" w:hAnsi="Century Gothic"/>
        </w:rPr>
        <w:t>ok – gyakorlatok témakörei, konzultációkra bontva:</w:t>
      </w:r>
    </w:p>
    <w:p w14:paraId="717B8EB8" w14:textId="77777777" w:rsidR="005A680C" w:rsidRPr="00CD5D6F" w:rsidRDefault="005A680C" w:rsidP="005A680C">
      <w:pPr>
        <w:numPr>
          <w:ilvl w:val="0"/>
          <w:numId w:val="8"/>
        </w:numPr>
        <w:spacing w:before="0" w:after="120" w:line="240" w:lineRule="auto"/>
        <w:ind w:left="284" w:hanging="284"/>
        <w:rPr>
          <w:rFonts w:ascii="Century Gothic" w:hAnsi="Century Gothic" w:cs="Courier New"/>
          <w:bCs/>
        </w:rPr>
      </w:pPr>
      <w:r w:rsidRPr="00CD5D6F">
        <w:rPr>
          <w:rFonts w:ascii="Century Gothic" w:hAnsi="Century Gothic" w:cs="Courier New"/>
          <w:bCs/>
        </w:rPr>
        <w:t xml:space="preserve">óra – </w:t>
      </w:r>
      <w:r>
        <w:rPr>
          <w:rFonts w:ascii="Century Gothic" w:hAnsi="Century Gothic" w:cs="Courier New"/>
          <w:bCs/>
        </w:rPr>
        <w:t>A hely, a kor és az ember kapcsolata</w:t>
      </w:r>
    </w:p>
    <w:p w14:paraId="2C1F200E" w14:textId="77777777" w:rsidR="005A680C" w:rsidRPr="00CD5D6F" w:rsidRDefault="005A680C" w:rsidP="005A680C">
      <w:pPr>
        <w:numPr>
          <w:ilvl w:val="0"/>
          <w:numId w:val="8"/>
        </w:numPr>
        <w:spacing w:before="0" w:after="120" w:line="240" w:lineRule="auto"/>
        <w:ind w:left="284" w:hanging="284"/>
        <w:rPr>
          <w:rFonts w:ascii="Century Gothic" w:hAnsi="Century Gothic" w:cs="Courier New"/>
          <w:bCs/>
        </w:rPr>
      </w:pPr>
      <w:r w:rsidRPr="00CD5D6F">
        <w:rPr>
          <w:rFonts w:ascii="Century Gothic" w:hAnsi="Century Gothic" w:cs="Courier New"/>
          <w:bCs/>
        </w:rPr>
        <w:t xml:space="preserve">óra – </w:t>
      </w:r>
      <w:r>
        <w:rPr>
          <w:rFonts w:ascii="Century Gothic" w:hAnsi="Century Gothic" w:cs="Courier New"/>
          <w:bCs/>
        </w:rPr>
        <w:t>A szerkezet, az anyag és a forma egysége az építészetben</w:t>
      </w:r>
    </w:p>
    <w:p w14:paraId="411D92A0" w14:textId="32B544B0" w:rsidR="005A680C" w:rsidRDefault="005A680C" w:rsidP="005A680C">
      <w:pPr>
        <w:numPr>
          <w:ilvl w:val="0"/>
          <w:numId w:val="8"/>
        </w:numPr>
        <w:spacing w:before="0" w:after="120" w:line="240" w:lineRule="auto"/>
        <w:ind w:left="284" w:hanging="284"/>
        <w:rPr>
          <w:rFonts w:ascii="Century Gothic" w:hAnsi="Century Gothic" w:cs="Courier New"/>
          <w:bCs/>
        </w:rPr>
      </w:pPr>
      <w:r w:rsidRPr="00CD5D6F">
        <w:rPr>
          <w:rFonts w:ascii="Century Gothic" w:hAnsi="Century Gothic" w:cs="Courier New"/>
          <w:bCs/>
        </w:rPr>
        <w:t xml:space="preserve">óra – </w:t>
      </w:r>
      <w:r>
        <w:rPr>
          <w:rFonts w:ascii="Century Gothic" w:hAnsi="Century Gothic" w:cs="Courier New"/>
          <w:bCs/>
        </w:rPr>
        <w:t>A tér, a funkció és a szerkezeti rendszer összefüggései az építészetben</w:t>
      </w:r>
    </w:p>
    <w:p w14:paraId="6F18D56C" w14:textId="77777777" w:rsidR="003600DF" w:rsidRPr="00CD5D6F" w:rsidRDefault="003600DF" w:rsidP="003600DF">
      <w:pPr>
        <w:spacing w:before="0" w:after="120" w:line="240" w:lineRule="auto"/>
        <w:ind w:left="284"/>
        <w:rPr>
          <w:rFonts w:ascii="Century Gothic" w:hAnsi="Century Gothic" w:cs="Courier New"/>
          <w:bCs/>
        </w:rPr>
      </w:pPr>
    </w:p>
    <w:p w14:paraId="268EE04A" w14:textId="77777777" w:rsidR="005A680C" w:rsidRPr="009D701B" w:rsidRDefault="005A680C" w:rsidP="005A680C">
      <w:pPr>
        <w:numPr>
          <w:ilvl w:val="0"/>
          <w:numId w:val="8"/>
        </w:numPr>
        <w:spacing w:before="0" w:after="120" w:line="240" w:lineRule="auto"/>
        <w:ind w:left="284" w:hanging="284"/>
        <w:rPr>
          <w:rFonts w:ascii="Century Gothic" w:hAnsi="Century Gothic" w:cs="Courier New"/>
          <w:bCs/>
        </w:rPr>
      </w:pPr>
      <w:r w:rsidRPr="00CD5D6F">
        <w:rPr>
          <w:rFonts w:ascii="Century Gothic" w:hAnsi="Century Gothic" w:cs="Courier New"/>
          <w:bCs/>
        </w:rPr>
        <w:lastRenderedPageBreak/>
        <w:t xml:space="preserve">óra – </w:t>
      </w:r>
      <w:r>
        <w:rPr>
          <w:rFonts w:ascii="Century Gothic" w:hAnsi="Century Gothic" w:cs="Courier New"/>
          <w:bCs/>
        </w:rPr>
        <w:t>Az építészet, mint művészet: lépték, arány, ritmus</w:t>
      </w:r>
    </w:p>
    <w:p w14:paraId="523F3A64" w14:textId="26C086FF" w:rsidR="005A680C" w:rsidRDefault="005A680C" w:rsidP="005A680C">
      <w:pPr>
        <w:numPr>
          <w:ilvl w:val="0"/>
          <w:numId w:val="8"/>
        </w:numPr>
        <w:spacing w:before="0" w:after="120" w:line="240" w:lineRule="auto"/>
        <w:ind w:left="284" w:hanging="284"/>
        <w:rPr>
          <w:rFonts w:ascii="Century Gothic" w:hAnsi="Century Gothic" w:cs="Courier New"/>
          <w:bCs/>
        </w:rPr>
      </w:pPr>
      <w:r w:rsidRPr="00CD5D6F">
        <w:rPr>
          <w:rFonts w:ascii="Century Gothic" w:hAnsi="Century Gothic" w:cs="Courier New"/>
          <w:bCs/>
        </w:rPr>
        <w:t xml:space="preserve">óra – </w:t>
      </w:r>
      <w:r>
        <w:rPr>
          <w:rFonts w:ascii="Century Gothic" w:hAnsi="Century Gothic" w:cs="Courier New"/>
          <w:bCs/>
        </w:rPr>
        <w:t>Az építészeti teret meghatározó elemek és elvek</w:t>
      </w:r>
    </w:p>
    <w:p w14:paraId="4307BABB" w14:textId="77777777" w:rsidR="003600DF" w:rsidRPr="00CD5D6F" w:rsidRDefault="003600DF" w:rsidP="003600DF">
      <w:pPr>
        <w:spacing w:before="0" w:after="120" w:line="240" w:lineRule="auto"/>
        <w:ind w:left="284"/>
        <w:rPr>
          <w:rFonts w:ascii="Century Gothic" w:hAnsi="Century Gothic" w:cs="Courier New"/>
          <w:bCs/>
        </w:rPr>
      </w:pPr>
    </w:p>
    <w:p w14:paraId="23C91BA5" w14:textId="56365090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>Számo</w:t>
      </w:r>
      <w:r w:rsidR="00B71A2A">
        <w:t>nkérési és értékelési rendszere:</w:t>
      </w:r>
    </w:p>
    <w:p w14:paraId="6F0DBC14" w14:textId="3CD687F8" w:rsidR="00B0123E" w:rsidRPr="00583B7C" w:rsidRDefault="009B4F16" w:rsidP="00C8793C">
      <w:pPr>
        <w:widowControl w:val="0"/>
        <w:spacing w:before="120" w:after="120"/>
        <w:rPr>
          <w:rFonts w:ascii="Century Gothic" w:hAnsi="Century Gothic"/>
        </w:rPr>
      </w:pPr>
      <w:r w:rsidRPr="00583B7C">
        <w:rPr>
          <w:rFonts w:ascii="Century Gothic" w:hAnsi="Century Gothic"/>
          <w:b/>
        </w:rPr>
        <w:t>Részvétel</w:t>
      </w:r>
      <w:r w:rsidRPr="00583B7C">
        <w:rPr>
          <w:rFonts w:ascii="Century Gothic" w:hAnsi="Century Gothic"/>
        </w:rPr>
        <w:t xml:space="preserve">: </w:t>
      </w:r>
    </w:p>
    <w:p w14:paraId="0CC7F874" w14:textId="3156EEA3" w:rsidR="009B4F16" w:rsidRPr="003600DF" w:rsidRDefault="00283F7B" w:rsidP="00C8793C">
      <w:pPr>
        <w:widowControl w:val="0"/>
        <w:spacing w:before="120" w:after="120"/>
        <w:rPr>
          <w:rFonts w:ascii="Century Gothic" w:hAnsi="Century Gothic"/>
        </w:rPr>
      </w:pPr>
      <w:r w:rsidRPr="003600DF">
        <w:rPr>
          <w:rFonts w:ascii="Century Gothic" w:hAnsi="Century Gothic"/>
        </w:rPr>
        <w:t>A TVSZ szerint a részvétel kötelező a foglalkozások 70%-án</w:t>
      </w:r>
    </w:p>
    <w:p w14:paraId="6E932333" w14:textId="64E8A797" w:rsidR="009B4F16" w:rsidRPr="003600DF" w:rsidRDefault="009B4F16" w:rsidP="00C8793C">
      <w:pPr>
        <w:widowControl w:val="0"/>
        <w:spacing w:before="120" w:after="120"/>
        <w:rPr>
          <w:rFonts w:ascii="Century Gothic" w:hAnsi="Century Gothic"/>
          <w:b/>
        </w:rPr>
      </w:pPr>
      <w:r w:rsidRPr="003600DF">
        <w:rPr>
          <w:rFonts w:ascii="Century Gothic" w:hAnsi="Century Gothic"/>
          <w:b/>
        </w:rPr>
        <w:t>Aláírás / Félévközi jegy feltétele:</w:t>
      </w:r>
      <w:r w:rsidR="00B0123E" w:rsidRPr="003600DF">
        <w:rPr>
          <w:rFonts w:ascii="Century Gothic" w:hAnsi="Century Gothic"/>
          <w:b/>
        </w:rPr>
        <w:t xml:space="preserve"> </w:t>
      </w:r>
    </w:p>
    <w:p w14:paraId="0EB78534" w14:textId="1581573C" w:rsidR="009B4F16" w:rsidRPr="003600DF" w:rsidRDefault="00283F7B" w:rsidP="00C8793C">
      <w:pPr>
        <w:widowControl w:val="0"/>
        <w:spacing w:before="120" w:after="120"/>
        <w:rPr>
          <w:rFonts w:ascii="Century Gothic" w:hAnsi="Century Gothic"/>
        </w:rPr>
      </w:pPr>
      <w:r w:rsidRPr="003600DF">
        <w:rPr>
          <w:rFonts w:ascii="Century Gothic" w:hAnsi="Century Gothic"/>
        </w:rPr>
        <w:t>Az aláírás fel</w:t>
      </w:r>
      <w:r w:rsidR="008B14C9" w:rsidRPr="003600DF">
        <w:rPr>
          <w:rFonts w:ascii="Century Gothic" w:hAnsi="Century Gothic"/>
        </w:rPr>
        <w:t xml:space="preserve">tétele a </w:t>
      </w:r>
      <w:r w:rsidR="005A680C" w:rsidRPr="003600DF">
        <w:rPr>
          <w:rFonts w:ascii="Century Gothic" w:hAnsi="Century Gothic"/>
        </w:rPr>
        <w:t>kiadott esszé-feladatok (2db – egy történeti és egy kortárs épület elemzése) értékelhető szinten történő beadása</w:t>
      </w:r>
      <w:r w:rsidR="008B14C9" w:rsidRPr="003600DF">
        <w:rPr>
          <w:rFonts w:ascii="Century Gothic" w:hAnsi="Century Gothic"/>
        </w:rPr>
        <w:t xml:space="preserve">. Minimum követelmény </w:t>
      </w:r>
      <w:r w:rsidRPr="003600DF">
        <w:rPr>
          <w:rFonts w:ascii="Century Gothic" w:hAnsi="Century Gothic"/>
        </w:rPr>
        <w:t>5</w:t>
      </w:r>
      <w:r w:rsidR="008B14C9" w:rsidRPr="003600DF">
        <w:rPr>
          <w:rFonts w:ascii="Century Gothic" w:hAnsi="Century Gothic"/>
        </w:rPr>
        <w:t>1</w:t>
      </w:r>
      <w:r w:rsidRPr="003600DF">
        <w:rPr>
          <w:rFonts w:ascii="Century Gothic" w:hAnsi="Century Gothic"/>
        </w:rPr>
        <w:t>%.</w:t>
      </w:r>
    </w:p>
    <w:p w14:paraId="317DE360" w14:textId="7EB097E7" w:rsidR="009B4F16" w:rsidRPr="003600DF" w:rsidRDefault="009B4F16" w:rsidP="00C8793C">
      <w:pPr>
        <w:widowControl w:val="0"/>
        <w:spacing w:before="120" w:after="120"/>
        <w:rPr>
          <w:rFonts w:ascii="Century Gothic" w:hAnsi="Century Gothic"/>
        </w:rPr>
      </w:pPr>
      <w:r w:rsidRPr="003600DF">
        <w:rPr>
          <w:rFonts w:ascii="Century Gothic" w:hAnsi="Century Gothic"/>
          <w:b/>
        </w:rPr>
        <w:t>Vizsga</w:t>
      </w:r>
      <w:r w:rsidR="00283F7B" w:rsidRPr="003600DF">
        <w:rPr>
          <w:rFonts w:ascii="Century Gothic" w:hAnsi="Century Gothic"/>
        </w:rPr>
        <w:t>:</w:t>
      </w:r>
    </w:p>
    <w:p w14:paraId="2DC3A40F" w14:textId="7A8970C9" w:rsidR="00283F7B" w:rsidRPr="003600DF" w:rsidRDefault="00283F7B" w:rsidP="00C8793C">
      <w:pPr>
        <w:widowControl w:val="0"/>
        <w:spacing w:before="120" w:after="120"/>
        <w:rPr>
          <w:rFonts w:ascii="Century Gothic" w:hAnsi="Century Gothic"/>
        </w:rPr>
      </w:pPr>
      <w:r w:rsidRPr="003600DF">
        <w:rPr>
          <w:rFonts w:ascii="Century Gothic" w:hAnsi="Century Gothic"/>
        </w:rPr>
        <w:t xml:space="preserve">A vizsga írásbeli. Témakörök: </w:t>
      </w:r>
      <w:r w:rsidR="008B14C9" w:rsidRPr="003600DF">
        <w:rPr>
          <w:rFonts w:ascii="Century Gothic" w:hAnsi="Century Gothic"/>
        </w:rPr>
        <w:t>félév</w:t>
      </w:r>
      <w:r w:rsidR="00377B23" w:rsidRPr="003600DF">
        <w:rPr>
          <w:rFonts w:ascii="Century Gothic" w:hAnsi="Century Gothic"/>
        </w:rPr>
        <w:t>ben megismert építészeti szempontok értelmezésének ellenőrzése + 1 online teszt az épített környezet</w:t>
      </w:r>
      <w:r w:rsidR="00F8590C">
        <w:rPr>
          <w:rFonts w:ascii="Century Gothic" w:hAnsi="Century Gothic"/>
        </w:rPr>
        <w:t xml:space="preserve">. </w:t>
      </w:r>
      <w:r w:rsidR="008B14C9" w:rsidRPr="003600DF">
        <w:rPr>
          <w:rFonts w:ascii="Century Gothic" w:hAnsi="Century Gothic"/>
        </w:rPr>
        <w:t xml:space="preserve">Minimum követelmény: </w:t>
      </w:r>
      <w:r w:rsidR="003600DF">
        <w:rPr>
          <w:rFonts w:ascii="Century Gothic" w:hAnsi="Century Gothic"/>
        </w:rPr>
        <w:t>51</w:t>
      </w:r>
      <w:r w:rsidRPr="003600DF">
        <w:rPr>
          <w:rFonts w:ascii="Century Gothic" w:hAnsi="Century Gothic"/>
        </w:rPr>
        <w:t>%</w:t>
      </w:r>
    </w:p>
    <w:p w14:paraId="4588984A" w14:textId="77777777" w:rsidR="009B4F16" w:rsidRPr="003600DF" w:rsidRDefault="009B4F16" w:rsidP="00C8793C">
      <w:pPr>
        <w:widowControl w:val="0"/>
        <w:spacing w:before="120" w:after="120"/>
        <w:rPr>
          <w:rFonts w:ascii="Century Gothic" w:hAnsi="Century Gothic"/>
        </w:rPr>
      </w:pPr>
      <w:r w:rsidRPr="003600DF">
        <w:rPr>
          <w:rFonts w:ascii="Century Gothic" w:hAnsi="Century Gothic"/>
        </w:rPr>
        <w:t>Az érdemjegy kialakításának módja:</w:t>
      </w:r>
    </w:p>
    <w:p w14:paraId="7AFA0BF5" w14:textId="4DC4B36E" w:rsidR="009B4F16" w:rsidRPr="003600DF" w:rsidRDefault="008B14C9" w:rsidP="00C8793C">
      <w:pPr>
        <w:widowControl w:val="0"/>
        <w:spacing w:before="120" w:after="120"/>
        <w:rPr>
          <w:rFonts w:ascii="Century Gothic" w:hAnsi="Century Gothic"/>
          <w:sz w:val="24"/>
          <w:szCs w:val="24"/>
        </w:rPr>
      </w:pPr>
      <w:r w:rsidRPr="003600DF">
        <w:rPr>
          <w:rFonts w:ascii="Century Gothic" w:hAnsi="Century Gothic"/>
        </w:rPr>
        <w:t>(ZH+vizsga)/2</w:t>
      </w:r>
    </w:p>
    <w:p w14:paraId="2256E9AD" w14:textId="5E7366AD" w:rsidR="008B14C9" w:rsidRPr="00583B7C" w:rsidRDefault="008B14C9" w:rsidP="008B14C9">
      <w:pPr>
        <w:widowControl w:val="0"/>
        <w:suppressAutoHyphens/>
        <w:autoSpaceDE w:val="0"/>
        <w:jc w:val="both"/>
        <w:rPr>
          <w:rFonts w:ascii="Century Gothic" w:hAnsi="Century Gothic"/>
          <w:sz w:val="18"/>
        </w:rPr>
      </w:pPr>
      <w:r w:rsidRPr="00583B7C">
        <w:rPr>
          <w:rFonts w:ascii="Century Gothic" w:hAnsi="Century Gothic"/>
          <w:szCs w:val="22"/>
        </w:rPr>
        <w:t>0  – 50%</w:t>
      </w:r>
      <w:r w:rsidRPr="00583B7C">
        <w:rPr>
          <w:rFonts w:ascii="Century Gothic" w:hAnsi="Century Gothic"/>
          <w:szCs w:val="22"/>
        </w:rPr>
        <w:tab/>
        <w:t>elégtelen(1)</w:t>
      </w:r>
      <w:r w:rsidRPr="00583B7C">
        <w:rPr>
          <w:rFonts w:ascii="Century Gothic" w:hAnsi="Century Gothic"/>
          <w:szCs w:val="22"/>
        </w:rPr>
        <w:br/>
        <w:t>51 – 65%</w:t>
      </w:r>
      <w:r w:rsidRPr="00583B7C">
        <w:rPr>
          <w:rFonts w:ascii="Century Gothic" w:hAnsi="Century Gothic"/>
          <w:szCs w:val="22"/>
        </w:rPr>
        <w:tab/>
        <w:t>elégséges(2)</w:t>
      </w:r>
      <w:r w:rsidRPr="00583B7C">
        <w:rPr>
          <w:rFonts w:ascii="Century Gothic" w:hAnsi="Century Gothic"/>
          <w:szCs w:val="22"/>
        </w:rPr>
        <w:br/>
        <w:t>66 – 75%</w:t>
      </w:r>
      <w:r w:rsidRPr="00583B7C">
        <w:rPr>
          <w:rFonts w:ascii="Century Gothic" w:hAnsi="Century Gothic"/>
          <w:szCs w:val="22"/>
        </w:rPr>
        <w:tab/>
        <w:t>közepes(3)</w:t>
      </w:r>
      <w:r w:rsidRPr="00583B7C">
        <w:rPr>
          <w:rFonts w:ascii="Century Gothic" w:hAnsi="Century Gothic"/>
          <w:szCs w:val="22"/>
        </w:rPr>
        <w:br/>
        <w:t>76 – 85%</w:t>
      </w:r>
      <w:r w:rsidRPr="00583B7C">
        <w:rPr>
          <w:rFonts w:ascii="Century Gothic" w:hAnsi="Century Gothic"/>
          <w:szCs w:val="22"/>
        </w:rPr>
        <w:tab/>
        <w:t>jó(4)</w:t>
      </w:r>
      <w:r w:rsidRPr="00583B7C">
        <w:rPr>
          <w:rFonts w:ascii="Century Gothic" w:hAnsi="Century Gothic"/>
          <w:szCs w:val="22"/>
        </w:rPr>
        <w:br/>
        <w:t>86 – 100%</w:t>
      </w:r>
      <w:r w:rsidRPr="00583B7C">
        <w:rPr>
          <w:rFonts w:ascii="Century Gothic" w:hAnsi="Century Gothic"/>
          <w:szCs w:val="22"/>
        </w:rPr>
        <w:tab/>
        <w:t>jeles (5)</w:t>
      </w:r>
    </w:p>
    <w:p w14:paraId="3C1311BE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0AF36B23" w14:textId="4D2AFB81" w:rsidR="00B0123E" w:rsidRDefault="00B0123E" w:rsidP="00C8793C">
      <w:pPr>
        <w:spacing w:before="120" w:after="120"/>
        <w:ind w:left="142" w:hanging="142"/>
      </w:pPr>
      <w:r w:rsidRPr="00C8793C">
        <w:rPr>
          <w:b/>
        </w:rPr>
        <w:t>Kötelező</w:t>
      </w:r>
      <w:r>
        <w:t>:</w:t>
      </w:r>
    </w:p>
    <w:p w14:paraId="78DE346F" w14:textId="77777777" w:rsidR="00377B23" w:rsidRPr="00377B23" w:rsidRDefault="00377B23" w:rsidP="00377B23">
      <w:pPr>
        <w:pStyle w:val="Listaszerbekezds"/>
        <w:numPr>
          <w:ilvl w:val="0"/>
          <w:numId w:val="2"/>
        </w:numPr>
        <w:rPr>
          <w:rFonts w:ascii="Century Gothic" w:hAnsi="Century Gothic"/>
        </w:rPr>
      </w:pPr>
      <w:r w:rsidRPr="00377B23">
        <w:rPr>
          <w:rFonts w:ascii="Century Gothic" w:hAnsi="Century Gothic"/>
        </w:rPr>
        <w:t>Benkő Melinda: 111 szó az építészetről – Terc 2013 ISBN 978 963 9968 91 2</w:t>
      </w:r>
    </w:p>
    <w:p w14:paraId="3B4D72BB" w14:textId="0DB8917C" w:rsidR="008B14C9" w:rsidRPr="00377B23" w:rsidRDefault="00377B23" w:rsidP="00377B23">
      <w:pPr>
        <w:pStyle w:val="Listaszerbekezds"/>
        <w:numPr>
          <w:ilvl w:val="0"/>
          <w:numId w:val="2"/>
        </w:numPr>
        <w:rPr>
          <w:rFonts w:ascii="Century Gothic" w:hAnsi="Century Gothic" w:cs="Times New Roman"/>
          <w:lang w:eastAsia="hu-HU"/>
        </w:rPr>
      </w:pPr>
      <w:r w:rsidRPr="00377B23">
        <w:rPr>
          <w:rFonts w:ascii="Century Gothic" w:hAnsi="Century Gothic"/>
        </w:rPr>
        <w:t xml:space="preserve">Cságoly Ferenc: </w:t>
      </w:r>
      <w:r w:rsidRPr="00377B23">
        <w:rPr>
          <w:rFonts w:ascii="Century Gothic" w:hAnsi="Century Gothic" w:cs="Times New Roman"/>
        </w:rPr>
        <w:t xml:space="preserve">Három könyv az építészetről 1. </w:t>
      </w:r>
      <w:r w:rsidRPr="00377B23">
        <w:rPr>
          <w:rFonts w:ascii="Century Gothic" w:hAnsi="Century Gothic"/>
        </w:rPr>
        <w:t>–</w:t>
      </w:r>
      <w:r w:rsidRPr="00377B23">
        <w:rPr>
          <w:rFonts w:ascii="Century Gothic" w:hAnsi="Century Gothic" w:cs="Times New Roman"/>
        </w:rPr>
        <w:t xml:space="preserve"> </w:t>
      </w:r>
      <w:r w:rsidRPr="00377B23">
        <w:rPr>
          <w:rFonts w:ascii="Century Gothic" w:hAnsi="Century Gothic"/>
        </w:rPr>
        <w:t>2. -3. Akadémiai kiadó 2013</w:t>
      </w:r>
    </w:p>
    <w:p w14:paraId="7055B684" w14:textId="1FBEE0EE" w:rsidR="00B0123E" w:rsidRDefault="00B0123E" w:rsidP="00377B23">
      <w:pPr>
        <w:spacing w:before="120" w:after="120"/>
      </w:pPr>
      <w:r w:rsidRPr="00C8793C">
        <w:rPr>
          <w:b/>
        </w:rPr>
        <w:t>Ajánlott</w:t>
      </w:r>
      <w:r>
        <w:t>:</w:t>
      </w:r>
    </w:p>
    <w:p w14:paraId="2347D260" w14:textId="1116E334" w:rsidR="00B0123E" w:rsidRPr="00377B23" w:rsidRDefault="00377B23" w:rsidP="00377B23">
      <w:pPr>
        <w:pStyle w:val="Listaszerbekezds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Kenneth Frampton</w:t>
      </w:r>
      <w:r w:rsidR="00B0123E" w:rsidRPr="00377B23">
        <w:rPr>
          <w:rFonts w:ascii="Century Gothic" w:hAnsi="Century Gothic"/>
        </w:rPr>
        <w:t xml:space="preserve"> (20</w:t>
      </w:r>
      <w:r>
        <w:rPr>
          <w:rFonts w:ascii="Century Gothic" w:hAnsi="Century Gothic"/>
        </w:rPr>
        <w:t>02/2009</w:t>
      </w:r>
      <w:r w:rsidR="00B0123E" w:rsidRPr="00377B23">
        <w:rPr>
          <w:rFonts w:ascii="Century Gothic" w:hAnsi="Century Gothic"/>
        </w:rPr>
        <w:t xml:space="preserve">): </w:t>
      </w:r>
      <w:r>
        <w:rPr>
          <w:rFonts w:ascii="Century Gothic" w:hAnsi="Century Gothic"/>
        </w:rPr>
        <w:t>A modern építészet kritikai története</w:t>
      </w:r>
      <w:r w:rsidR="00B0123E" w:rsidRPr="00377B2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Terc </w:t>
      </w:r>
      <w:r w:rsidR="00583B7C">
        <w:rPr>
          <w:rFonts w:ascii="Century Gothic" w:hAnsi="Century Gothic"/>
        </w:rPr>
        <w:t>ISBN 978963 9535 69 5</w:t>
      </w:r>
    </w:p>
    <w:p w14:paraId="3CCCC147" w14:textId="77777777" w:rsidR="00B0123E" w:rsidRDefault="00B0123E">
      <w:pPr>
        <w:sectPr w:rsidR="00B0123E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B0123E" w:rsidRDefault="00064593" w:rsidP="008273BB">
      <w:pPr>
        <w:pStyle w:val="Cmsor2"/>
        <w:rPr>
          <w:b/>
        </w:rPr>
      </w:pPr>
      <w:r w:rsidRPr="00B0123E">
        <w:rPr>
          <w:b/>
        </w:rPr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0123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5B2D58C4" w:rsidR="003B639F" w:rsidRPr="007910A3" w:rsidRDefault="00B316CE" w:rsidP="00B0123E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</w:t>
            </w:r>
            <w:r w:rsidR="00B0123E">
              <w:rPr>
                <w:rFonts w:eastAsia="Times New Roman"/>
                <w:lang w:eastAsia="hu-HU"/>
              </w:rPr>
              <w:t>2</w:t>
            </w:r>
            <w:r w:rsidR="0032198E">
              <w:rPr>
                <w:rFonts w:eastAsia="Times New Roman"/>
                <w:lang w:eastAsia="hu-HU"/>
              </w:rPr>
              <w:t>2</w:t>
            </w:r>
            <w:r>
              <w:rPr>
                <w:rFonts w:eastAsia="Times New Roman"/>
                <w:lang w:eastAsia="hu-HU"/>
              </w:rPr>
              <w:t>/202</w:t>
            </w:r>
            <w:r w:rsidR="0032198E">
              <w:rPr>
                <w:rFonts w:eastAsia="Times New Roman"/>
                <w:lang w:eastAsia="hu-HU"/>
              </w:rPr>
              <w:t>3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7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8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B0123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7F10A733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00EB3B2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57A97C01" w:rsidR="00064593" w:rsidRPr="00E11CCC" w:rsidRDefault="0032198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7F193054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5237879A" w:rsidR="00064593" w:rsidRPr="00E11CCC" w:rsidRDefault="0032198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1D58C131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1231399F" w:rsidR="00064593" w:rsidRPr="00E11CCC" w:rsidRDefault="0032198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31D4FA97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4BB9CC07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6FC" w14:textId="7E98EC9A" w:rsidR="00064593" w:rsidRPr="0032198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D" w14:textId="086AD57E" w:rsidR="00064593" w:rsidRPr="0032198E" w:rsidRDefault="0032198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hu-HU"/>
              </w:rPr>
            </w:pPr>
            <w:r w:rsidRPr="0032198E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E" w14:textId="69F2E592" w:rsidR="00064593" w:rsidRPr="0032198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0DA171F9" w:rsidR="00064593" w:rsidRPr="00B0123E" w:rsidRDefault="0032198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78E88815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01" w14:textId="75B34199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3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B0123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63FBE14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4DDB6F0A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1B091EF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59AD1FFA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19C946C8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32F27041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5F1E92CB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85E9246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36230409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2" w14:textId="77777777" w:rsidR="00064593" w:rsidRPr="00B0123E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3" w14:textId="23E57E17" w:rsidR="00064593" w:rsidRPr="00B0123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4" w14:textId="77777777" w:rsidR="00064593" w:rsidRPr="00B0123E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1C452692" w:rsidR="00064593" w:rsidRPr="00B0123E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07BDED4C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1F43D13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9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32198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2B03248D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8" w14:textId="77777777" w:rsidR="00120708" w:rsidRPr="00B0123E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29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2A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64C655E0" w:rsidR="00120708" w:rsidRPr="00E11CCC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2D" w14:textId="352EF052" w:rsidR="00120708" w:rsidRPr="00E11CCC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2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32198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0561383F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B01C738" w14:textId="059E276A" w:rsidR="00120708" w:rsidRPr="00E11CCC" w:rsidRDefault="0032198E" w:rsidP="003219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3F" w14:textId="77777777" w:rsidR="00120708" w:rsidRPr="00B0123E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0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1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32198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7" w14:textId="77777777" w:rsidR="00F52598" w:rsidRPr="00B0123E" w:rsidRDefault="00F5259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8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B01C75B" w14:textId="1F5ACBB3" w:rsidR="00F52598" w:rsidRPr="00E11CCC" w:rsidRDefault="0032198E" w:rsidP="0032198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D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B0123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D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E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F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4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B0123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4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5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6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B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B0123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9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A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B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B0123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B0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B3" w14:textId="5A854FA3" w:rsidR="00D60CD5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B4" w14:textId="59CE4DA3" w:rsidR="007E6B15" w:rsidRPr="00E11CCC" w:rsidRDefault="007E6B1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4FF21B04" w:rsidR="003B639F" w:rsidRPr="00B316CE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B316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16035720" w:rsidR="003B639F" w:rsidRPr="00B316CE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B316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193224F8" w:rsidR="003B639F" w:rsidRPr="00B316CE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B316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2AE88479" w:rsidR="00654D13" w:rsidRDefault="008B14C9" w:rsidP="00A84B7E">
      <w:r>
        <w:t>202</w:t>
      </w:r>
      <w:r w:rsidR="0032198E">
        <w:t>2</w:t>
      </w:r>
      <w:r w:rsidR="00654D13">
        <w:t xml:space="preserve">. </w:t>
      </w:r>
      <w:r>
        <w:t>0</w:t>
      </w:r>
      <w:r w:rsidR="00B9149D">
        <w:t>9</w:t>
      </w:r>
      <w:r>
        <w:t xml:space="preserve">. </w:t>
      </w:r>
      <w:r w:rsidR="00B9149D">
        <w:t>01</w:t>
      </w:r>
      <w:r>
        <w:t>.</w:t>
      </w:r>
    </w:p>
    <w:p w14:paraId="1B01C7D3" w14:textId="17443EA7" w:rsidR="00654D13" w:rsidRDefault="0032198E" w:rsidP="0032198E">
      <w:pPr>
        <w:spacing w:before="0" w:after="0"/>
        <w:ind w:firstLine="7796"/>
        <w:jc w:val="center"/>
      </w:pPr>
      <w:r>
        <w:t>dr. Zoltán Erzsébet</w:t>
      </w:r>
    </w:p>
    <w:p w14:paraId="1B01C7D4" w14:textId="77777777" w:rsidR="00654D13" w:rsidRDefault="00654D13" w:rsidP="0032198E">
      <w:pPr>
        <w:spacing w:before="0" w:after="0"/>
        <w:ind w:firstLine="7796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D8B7A" w14:textId="77777777" w:rsidR="00B5554A" w:rsidRDefault="00B5554A" w:rsidP="00AD4BC7">
      <w:pPr>
        <w:spacing w:after="0" w:line="240" w:lineRule="auto"/>
      </w:pPr>
      <w:r>
        <w:separator/>
      </w:r>
    </w:p>
  </w:endnote>
  <w:endnote w:type="continuationSeparator" w:id="0">
    <w:p w14:paraId="61DB1428" w14:textId="77777777" w:rsidR="00B5554A" w:rsidRDefault="00B5554A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5FC6C850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A2A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A9F7" w14:textId="77777777" w:rsidR="00B5554A" w:rsidRDefault="00B5554A" w:rsidP="00AD4BC7">
      <w:pPr>
        <w:spacing w:after="0" w:line="240" w:lineRule="auto"/>
      </w:pPr>
      <w:r>
        <w:separator/>
      </w:r>
    </w:p>
  </w:footnote>
  <w:footnote w:type="continuationSeparator" w:id="0">
    <w:p w14:paraId="1491B4FE" w14:textId="77777777" w:rsidR="00B5554A" w:rsidRDefault="00B5554A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540B0"/>
    <w:multiLevelType w:val="hybridMultilevel"/>
    <w:tmpl w:val="E3B4F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45796"/>
    <w:multiLevelType w:val="hybridMultilevel"/>
    <w:tmpl w:val="C9266B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157990">
    <w:abstractNumId w:val="7"/>
  </w:num>
  <w:num w:numId="2" w16cid:durableId="1566992940">
    <w:abstractNumId w:val="6"/>
  </w:num>
  <w:num w:numId="3" w16cid:durableId="811485350">
    <w:abstractNumId w:val="5"/>
  </w:num>
  <w:num w:numId="4" w16cid:durableId="2038509410">
    <w:abstractNumId w:val="0"/>
  </w:num>
  <w:num w:numId="5" w16cid:durableId="541485177">
    <w:abstractNumId w:val="1"/>
  </w:num>
  <w:num w:numId="6" w16cid:durableId="1106004404">
    <w:abstractNumId w:val="2"/>
  </w:num>
  <w:num w:numId="7" w16cid:durableId="2073842623">
    <w:abstractNumId w:val="4"/>
  </w:num>
  <w:num w:numId="8" w16cid:durableId="798886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72B7A"/>
    <w:rsid w:val="00085F17"/>
    <w:rsid w:val="000A2AEB"/>
    <w:rsid w:val="000A37C1"/>
    <w:rsid w:val="000A7F93"/>
    <w:rsid w:val="000F0177"/>
    <w:rsid w:val="000F6A91"/>
    <w:rsid w:val="00117AF0"/>
    <w:rsid w:val="00120708"/>
    <w:rsid w:val="00122B99"/>
    <w:rsid w:val="00123E52"/>
    <w:rsid w:val="00127634"/>
    <w:rsid w:val="00165402"/>
    <w:rsid w:val="00183256"/>
    <w:rsid w:val="001B050E"/>
    <w:rsid w:val="001B57F9"/>
    <w:rsid w:val="00261943"/>
    <w:rsid w:val="00283F7B"/>
    <w:rsid w:val="002A5D34"/>
    <w:rsid w:val="002C33DD"/>
    <w:rsid w:val="002C606B"/>
    <w:rsid w:val="002F03A1"/>
    <w:rsid w:val="002F2095"/>
    <w:rsid w:val="002F61F2"/>
    <w:rsid w:val="00305AFF"/>
    <w:rsid w:val="0032198E"/>
    <w:rsid w:val="00337559"/>
    <w:rsid w:val="00350779"/>
    <w:rsid w:val="003600DF"/>
    <w:rsid w:val="00377B23"/>
    <w:rsid w:val="00396EB7"/>
    <w:rsid w:val="003A23E0"/>
    <w:rsid w:val="003A57DC"/>
    <w:rsid w:val="003B554A"/>
    <w:rsid w:val="003B639F"/>
    <w:rsid w:val="003B7E34"/>
    <w:rsid w:val="0040244E"/>
    <w:rsid w:val="0044290E"/>
    <w:rsid w:val="00445928"/>
    <w:rsid w:val="00484B98"/>
    <w:rsid w:val="004C2A6B"/>
    <w:rsid w:val="00515A1A"/>
    <w:rsid w:val="00516444"/>
    <w:rsid w:val="005259E6"/>
    <w:rsid w:val="005563B3"/>
    <w:rsid w:val="00583B7C"/>
    <w:rsid w:val="005A680C"/>
    <w:rsid w:val="005C4744"/>
    <w:rsid w:val="005D147A"/>
    <w:rsid w:val="005F7E4B"/>
    <w:rsid w:val="006129C1"/>
    <w:rsid w:val="00647A74"/>
    <w:rsid w:val="00654D13"/>
    <w:rsid w:val="00663E75"/>
    <w:rsid w:val="006643D3"/>
    <w:rsid w:val="00670FBF"/>
    <w:rsid w:val="006972DA"/>
    <w:rsid w:val="006C6B44"/>
    <w:rsid w:val="006C78B2"/>
    <w:rsid w:val="006D6D10"/>
    <w:rsid w:val="00704915"/>
    <w:rsid w:val="00721F29"/>
    <w:rsid w:val="007228ED"/>
    <w:rsid w:val="00722C34"/>
    <w:rsid w:val="007472CC"/>
    <w:rsid w:val="00767A70"/>
    <w:rsid w:val="007801D6"/>
    <w:rsid w:val="007910A3"/>
    <w:rsid w:val="00794120"/>
    <w:rsid w:val="007A1F5F"/>
    <w:rsid w:val="007A562D"/>
    <w:rsid w:val="007A7781"/>
    <w:rsid w:val="007E136B"/>
    <w:rsid w:val="007E6B15"/>
    <w:rsid w:val="007F2817"/>
    <w:rsid w:val="007F77FE"/>
    <w:rsid w:val="00804E36"/>
    <w:rsid w:val="008273BB"/>
    <w:rsid w:val="00850C07"/>
    <w:rsid w:val="00856987"/>
    <w:rsid w:val="008600DC"/>
    <w:rsid w:val="0086520B"/>
    <w:rsid w:val="00872D10"/>
    <w:rsid w:val="0089661B"/>
    <w:rsid w:val="008B14C9"/>
    <w:rsid w:val="008E6B16"/>
    <w:rsid w:val="009132BE"/>
    <w:rsid w:val="00914794"/>
    <w:rsid w:val="009264BA"/>
    <w:rsid w:val="00956261"/>
    <w:rsid w:val="0097665F"/>
    <w:rsid w:val="009B4F16"/>
    <w:rsid w:val="009F751F"/>
    <w:rsid w:val="00A11999"/>
    <w:rsid w:val="00A4562E"/>
    <w:rsid w:val="00A56FEF"/>
    <w:rsid w:val="00A72E36"/>
    <w:rsid w:val="00A84B7E"/>
    <w:rsid w:val="00AB243C"/>
    <w:rsid w:val="00AD4BC7"/>
    <w:rsid w:val="00B0123E"/>
    <w:rsid w:val="00B2412D"/>
    <w:rsid w:val="00B316CE"/>
    <w:rsid w:val="00B40C80"/>
    <w:rsid w:val="00B5554A"/>
    <w:rsid w:val="00B621CA"/>
    <w:rsid w:val="00B718D5"/>
    <w:rsid w:val="00B71A2A"/>
    <w:rsid w:val="00B74954"/>
    <w:rsid w:val="00B81791"/>
    <w:rsid w:val="00B8445E"/>
    <w:rsid w:val="00B9149D"/>
    <w:rsid w:val="00BE16CA"/>
    <w:rsid w:val="00BE208D"/>
    <w:rsid w:val="00BF0F08"/>
    <w:rsid w:val="00BF6579"/>
    <w:rsid w:val="00C07386"/>
    <w:rsid w:val="00C128DE"/>
    <w:rsid w:val="00C6291B"/>
    <w:rsid w:val="00C6726F"/>
    <w:rsid w:val="00C76A5B"/>
    <w:rsid w:val="00C8793C"/>
    <w:rsid w:val="00C912C1"/>
    <w:rsid w:val="00CE0526"/>
    <w:rsid w:val="00D0714B"/>
    <w:rsid w:val="00D14FA8"/>
    <w:rsid w:val="00D30E7F"/>
    <w:rsid w:val="00D60CD5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B7D90"/>
    <w:rsid w:val="00ED693F"/>
    <w:rsid w:val="00EE29C6"/>
    <w:rsid w:val="00F27243"/>
    <w:rsid w:val="00F52598"/>
    <w:rsid w:val="00F64C15"/>
    <w:rsid w:val="00F8590C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67D7AE70-9F02-456A-A9FB-99BD55D0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91BEEB-3F2F-491E-9AF7-1FEE5304C107}"/>
</file>

<file path=customXml/itemProps2.xml><?xml version="1.0" encoding="utf-8"?>
<ds:datastoreItem xmlns:ds="http://schemas.openxmlformats.org/officeDocument/2006/customXml" ds:itemID="{C9E04FA6-64C2-4E39-AB6F-1C4FBAE1D039}"/>
</file>

<file path=customXml/itemProps3.xml><?xml version="1.0" encoding="utf-8"?>
<ds:datastoreItem xmlns:ds="http://schemas.openxmlformats.org/officeDocument/2006/customXml" ds:itemID="{4A42D17B-FF52-45DA-9186-A53EC7BC94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430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PTE PMMK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Krisztián Kovács-Andor</cp:lastModifiedBy>
  <cp:revision>12</cp:revision>
  <dcterms:created xsi:type="dcterms:W3CDTF">2020-09-01T08:55:00Z</dcterms:created>
  <dcterms:modified xsi:type="dcterms:W3CDTF">2022-09-05T08:11:00Z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