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/>
      </w:pPr>
      <w:bookmarkStart w:colFirst="0" w:colLast="0" w:name="_hu2a11y1ezx" w:id="0"/>
      <w:bookmarkEnd w:id="0"/>
      <w:r w:rsidDel="00000000" w:rsidR="00000000" w:rsidRPr="00000000">
        <w:rPr>
          <w:rtl w:val="0"/>
        </w:rPr>
        <w:t xml:space="preserve">Digital Logic Design 4.</w:t>
        <w:tab/>
        <w:t xml:space="preserve">- IVB037ANVM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Lecture/Practice/Lab:</w:t>
        <w:tab/>
        <w:t xml:space="preserve">2/2/0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Credit points:</w:t>
        <w:tab/>
        <w:tab/>
        <w:t xml:space="preserve">4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Requirement:</w:t>
        <w:tab/>
        <w:tab/>
        <w:t xml:space="preserve">Exam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Semester:</w:t>
        <w:tab/>
        <w:tab/>
        <w:t xml:space="preserve">Spring, 6/7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Prerequisites:</w:t>
        <w:tab/>
        <w:tab/>
        <w:t xml:space="preserve">Digital Logic Design 2.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Lecturer:</w:t>
        <w:tab/>
        <w:tab/>
        <w:t xml:space="preserve">Zsolt Kisander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Department:</w:t>
        <w:tab/>
        <w:tab/>
        <w:t xml:space="preserve">Department of Automation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This subject provides an introduction to digital signal processing, with the necessary mathematical and programming background to start to develop engineering applications.</w:t>
      </w:r>
    </w:p>
    <w:p w:rsidR="00000000" w:rsidDel="00000000" w:rsidP="00000000" w:rsidRDefault="00000000" w:rsidRPr="00000000" w14:paraId="0000000C">
      <w:pPr>
        <w:pStyle w:val="Heading4"/>
        <w:rPr/>
      </w:pPr>
      <w:bookmarkStart w:colFirst="0" w:colLast="0" w:name="_aukta4gisutw" w:id="1"/>
      <w:bookmarkEnd w:id="1"/>
      <w:r w:rsidDel="00000000" w:rsidR="00000000" w:rsidRPr="00000000">
        <w:rPr>
          <w:rtl w:val="0"/>
        </w:rPr>
        <w:t xml:space="preserve">Lecture topics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Lecture topics follow the recommended textbook’s chapters.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of discrete-time signals and systems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Mathematical representations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Analog versus Digital comparison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z-transform, properties and application of z-transform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Sampling of continuous-time signals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Transform analysis of LTI systems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Structures for Discrete-time systems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Filter design techniques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Discrete Fourier Transform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Parametric signal modeling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4"/>
        <w:rPr/>
      </w:pPr>
      <w:bookmarkStart w:colFirst="0" w:colLast="0" w:name="_f73hs78td976" w:id="2"/>
      <w:bookmarkEnd w:id="2"/>
      <w:r w:rsidDel="00000000" w:rsidR="00000000" w:rsidRPr="00000000">
        <w:rPr>
          <w:rtl w:val="0"/>
        </w:rPr>
        <w:t xml:space="preserve">Practice topics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Programming basics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Computer representation of signals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Descriptive signal properties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Signal visualization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Transforming between time and frequency domains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Filter definitions and filtering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Feature extraction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ML-based techniques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4"/>
        <w:rPr/>
      </w:pPr>
      <w:bookmarkStart w:colFirst="0" w:colLast="0" w:name="_ucbt0pr0l12l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4"/>
        <w:rPr/>
      </w:pPr>
      <w:bookmarkStart w:colFirst="0" w:colLast="0" w:name="_t17f9y40id08" w:id="4"/>
      <w:bookmarkEnd w:id="4"/>
      <w:r w:rsidDel="00000000" w:rsidR="00000000" w:rsidRPr="00000000">
        <w:rPr>
          <w:rtl w:val="0"/>
        </w:rPr>
        <w:t xml:space="preserve">Midterm requirements and fulfillment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Students must be present on more than 70% of contact classes and/or consultations. Having more than 30% absence results in signature refusal.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Midterm assessments: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One written test after the 10th week (lecture topics). The exact schedule will be voted on by the students.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One design project homework (practice topics). The deadline is the 15th week.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Students have to complete each assessment with a passing grade to get the signature and the midterm grade.  The midterm grade is the arithmetic mean of the assessment results.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47.882894460151"/>
        <w:gridCol w:w="1249.8235940092059"/>
        <w:gridCol w:w="1236.432626930536"/>
        <w:gridCol w:w="1249.8235940092059"/>
        <w:gridCol w:w="1236.432626930536"/>
        <w:gridCol w:w="1705.1164746839881"/>
        <w:tblGridChange w:id="0">
          <w:tblGrid>
            <w:gridCol w:w="2347.882894460151"/>
            <w:gridCol w:w="1249.8235940092059"/>
            <w:gridCol w:w="1236.432626930536"/>
            <w:gridCol w:w="1249.8235940092059"/>
            <w:gridCol w:w="1236.432626930536"/>
            <w:gridCol w:w="1705.1164746839881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Mark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Passing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Failed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Limits (%)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&lt; 40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4"/>
        <w:rPr/>
      </w:pPr>
      <w:bookmarkStart w:colFirst="0" w:colLast="0" w:name="_k02gjyvt83vw" w:id="5"/>
      <w:bookmarkEnd w:id="5"/>
      <w:r w:rsidDel="00000000" w:rsidR="00000000" w:rsidRPr="00000000">
        <w:rPr>
          <w:rtl w:val="0"/>
        </w:rPr>
        <w:t xml:space="preserve">Exam requirements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Students who pass midterm requirements are eligible to take the exam (oral). The exam topics follow the Lecture topics and the up-to-date exam topics will be available after the spring break.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4"/>
        <w:rPr/>
      </w:pPr>
      <w:bookmarkStart w:colFirst="0" w:colLast="0" w:name="_xk5yv016rs2" w:id="6"/>
      <w:bookmarkEnd w:id="6"/>
      <w:r w:rsidDel="00000000" w:rsidR="00000000" w:rsidRPr="00000000">
        <w:rPr>
          <w:rtl w:val="0"/>
        </w:rPr>
        <w:t xml:space="preserve">Failing the requirements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The Code of Studies and Examinations of the University of Pécs is applicable in general.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Students have one midterm test retake opportunity before the exam period.</w:t>
      </w:r>
    </w:p>
    <w:p w:rsidR="00000000" w:rsidDel="00000000" w:rsidP="00000000" w:rsidRDefault="00000000" w:rsidRPr="00000000" w14:paraId="00000049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Schedule:</w:t>
        <w:tab/>
        <w:t xml:space="preserve">15th week’s lecture</w:t>
      </w:r>
    </w:p>
    <w:p w:rsidR="00000000" w:rsidDel="00000000" w:rsidP="00000000" w:rsidRDefault="00000000" w:rsidRPr="00000000" w14:paraId="0000004A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Format:</w:t>
        <w:tab/>
        <w:t xml:space="preserve">same as the test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Students without signature have one opportunity to earn a passing midterm grade and signature in the exam period.</w:t>
      </w:r>
    </w:p>
    <w:p w:rsidR="00000000" w:rsidDel="00000000" w:rsidP="00000000" w:rsidRDefault="00000000" w:rsidRPr="00000000" w14:paraId="0000004C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Schedule:</w:t>
        <w:tab/>
        <w:t xml:space="preserve">1st week of the exam period, lecture time</w:t>
      </w:r>
    </w:p>
    <w:p w:rsidR="00000000" w:rsidDel="00000000" w:rsidP="00000000" w:rsidRDefault="00000000" w:rsidRPr="00000000" w14:paraId="0000004D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Format:</w:t>
        <w:tab/>
        <w:t xml:space="preserve">written test and a new homework with oral presentation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4"/>
        <w:rPr/>
      </w:pPr>
      <w:bookmarkStart w:colFirst="0" w:colLast="0" w:name="_ls0ql3j7b2i2" w:id="7"/>
      <w:bookmarkEnd w:id="7"/>
      <w:r w:rsidDel="00000000" w:rsidR="00000000" w:rsidRPr="00000000">
        <w:rPr>
          <w:rtl w:val="0"/>
        </w:rPr>
        <w:t xml:space="preserve">Recommended literature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Discrete-Time Signal Processing 3rd ed., Alan V. Oppenheim; Ronald W. Schafer, 2014.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