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0A4AB49" w:rsidR="00E30CE4" w:rsidRPr="00A85160" w:rsidRDefault="00E30CE4" w:rsidP="00E30CE4">
      <w:pPr>
        <w:jc w:val="right"/>
        <w:rPr>
          <w:b/>
          <w:bCs/>
          <w:i/>
          <w:iCs/>
          <w:lang w:val="en-GB"/>
        </w:rPr>
      </w:pP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26EDD243" w:rsidR="003A23E0" w:rsidRPr="00A85160" w:rsidRDefault="00D26DB2" w:rsidP="00CE73E0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</w:t>
      </w:r>
      <w:r w:rsidR="008A4AE9">
        <w:rPr>
          <w:lang w:val="en-GB"/>
        </w:rPr>
        <w:t>2022/2023</w:t>
      </w:r>
      <w:r w:rsidR="00A85160">
        <w:rPr>
          <w:lang w:val="en-GB"/>
        </w:rPr>
        <w:t xml:space="preserve"> </w:t>
      </w:r>
      <w:r>
        <w:rPr>
          <w:lang w:val="en-GB"/>
        </w:rPr>
        <w:t>semester</w:t>
      </w:r>
      <w:r w:rsidR="00A85160">
        <w:rPr>
          <w:lang w:val="en-GB"/>
        </w:rPr>
        <w:t xml:space="preserve"> </w:t>
      </w:r>
      <w:r w:rsidR="008A4AE9">
        <w:rPr>
          <w:lang w:val="en-GB"/>
        </w:rPr>
        <w:t>2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D6E1313" w:rsidR="00AD4BC7" w:rsidRPr="00A85160" w:rsidRDefault="008A4AE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Microelectronics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876C99D" w:rsidR="00AD4BC7" w:rsidRPr="00A85160" w:rsidRDefault="008A4AE9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BD3279">
              <w:rPr>
                <w:b/>
                <w:sz w:val="22"/>
                <w:szCs w:val="22"/>
                <w:lang w:val="en-US"/>
              </w:rPr>
              <w:t>IVB273ANVM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78079BA" w:rsidR="00A85160" w:rsidRPr="00A85160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 / 0 / 0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6CABAED" w:rsidR="00A85160" w:rsidRPr="00A85160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044D172" w:rsidR="00A85160" w:rsidRPr="00A85160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BSc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5B1F787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85160" w:rsidRPr="00A85160" w:rsidRDefault="00A85160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559BFDB" w:rsidR="00A85160" w:rsidRPr="00A85160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mid-term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F7ACF0A" w:rsidR="00A85160" w:rsidRPr="00A85160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Spring</w:t>
            </w: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1482CEE" w:rsidR="00A85160" w:rsidRPr="00A85160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none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9A80194" w14:textId="77777777" w:rsidR="00A85160" w:rsidRPr="000A56A4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A56A4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Department of Electrical Networks</w:t>
            </w:r>
          </w:p>
          <w:p w14:paraId="1B01C639" w14:textId="4F428456" w:rsidR="000A56A4" w:rsidRPr="00A85160" w:rsidRDefault="000A56A4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A56A4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Kisander Zsolt</w:t>
            </w:r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4E02486" w:rsidR="00A85160" w:rsidRPr="000A56A4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A56A4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Dr. Molnár László Milán assistant professor</w:t>
            </w:r>
          </w:p>
        </w:tc>
      </w:tr>
      <w:tr w:rsidR="00637494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85160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85160" w:rsidRDefault="005C08F1" w:rsidP="000A56A4">
            <w:pPr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3CFA98F6" w14:textId="77777777" w:rsidR="00531994" w:rsidRPr="009B1CFA" w:rsidRDefault="00782776" w:rsidP="00782776">
      <w:pPr>
        <w:rPr>
          <w:i/>
          <w:sz w:val="16"/>
          <w:szCs w:val="16"/>
          <w:lang w:val="en-GB"/>
        </w:rPr>
      </w:pPr>
      <w:r w:rsidRPr="009B1CFA">
        <w:rPr>
          <w:i/>
          <w:sz w:val="16"/>
          <w:szCs w:val="16"/>
          <w:lang w:val="en-GB"/>
        </w:rPr>
        <w:t xml:space="preserve">A short description of the course (max. 10 sentences). </w:t>
      </w:r>
    </w:p>
    <w:p w14:paraId="40B5F580" w14:textId="74CAD9EC" w:rsidR="00782776" w:rsidRPr="00F67726" w:rsidRDefault="00782776" w:rsidP="00782776">
      <w:pPr>
        <w:rPr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Details/Basic data/Subject description</w:t>
      </w:r>
    </w:p>
    <w:p w14:paraId="20EB8B27" w14:textId="02F61EC3" w:rsidR="00BE0BC5" w:rsidRPr="00A924FC" w:rsidRDefault="008B045A" w:rsidP="00637494">
      <w:pPr>
        <w:shd w:val="clear" w:color="auto" w:fill="DFDFDF" w:themeFill="background2" w:themeFillShade="E6"/>
        <w:rPr>
          <w:lang w:val="en-GB"/>
        </w:rPr>
      </w:pPr>
      <w:r w:rsidRPr="00A924FC">
        <w:rPr>
          <w:lang w:val="en-US"/>
        </w:rPr>
        <w:t>The course is designed to connect the already known materials science knowledge of semiconductors to device-level working principles and their application in very-high scale integrated circuits and amplifiers.</w:t>
      </w:r>
    </w:p>
    <w:p w14:paraId="60D3E751" w14:textId="7641B498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Details/Syllabus</w:t>
      </w:r>
    </w:p>
    <w:p w14:paraId="712BD539" w14:textId="1B7DD2F5" w:rsidR="005C08F1" w:rsidRPr="00A85160" w:rsidRDefault="00531994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7BA86373" w14:textId="716BE10A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 xml:space="preserve">Goals, student learning outcome. </w:t>
      </w:r>
    </w:p>
    <w:p w14:paraId="473F22BC" w14:textId="07C8BB78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 xml:space="preserve">: Instruction/Subjects/Subject Details/Syllabus/Goal of Instruction </w:t>
      </w:r>
    </w:p>
    <w:p w14:paraId="33A6314D" w14:textId="425815D2" w:rsidR="004348FE" w:rsidRPr="00A85160" w:rsidRDefault="008B045A" w:rsidP="008B045A">
      <w:pPr>
        <w:shd w:val="clear" w:color="auto" w:fill="DFDFDF" w:themeFill="background2" w:themeFillShade="E6"/>
        <w:rPr>
          <w:lang w:val="en-GB"/>
        </w:rPr>
      </w:pPr>
      <w:r>
        <w:rPr>
          <w:lang w:val="en-US"/>
        </w:rPr>
        <w:t xml:space="preserve">Electronic materials, especially focusing on semiconductors (intrinsic: Si, Ge; compound: III-V semiconductors). Transport processes in semiconductors – simplified quantum mechanics model, density of states; electron and hole transport. Working principle of p-n junction derived from transport processes. Characteristics of diodes, calculation methods (including approximation models). Field-effect transistors – working principle, types, structure; FET characteristics (parameters of FETs) and basic calculations of FET-based circuits (esp. common source). Realization of an inverter with FET. Bipolar transistors, characteristics, working modes. Early-effect, and other non-ideal effects. Common-emitter setup, load line, voltage transfer characteristics. Inverters, </w:t>
      </w:r>
      <w:proofErr w:type="gramStart"/>
      <w:r>
        <w:rPr>
          <w:lang w:val="en-US"/>
        </w:rPr>
        <w:t>amplifiers</w:t>
      </w:r>
      <w:proofErr w:type="gramEnd"/>
      <w:r>
        <w:rPr>
          <w:lang w:val="en-US"/>
        </w:rPr>
        <w:t xml:space="preserve"> and logical gates. Scaling problems of integrated circuits, manufacturing of devices. Introduction to optoelectronics; light-emitting devices.</w:t>
      </w:r>
    </w:p>
    <w:p w14:paraId="1D59E103" w14:textId="77777777" w:rsidR="004348FE" w:rsidRPr="00A85160" w:rsidRDefault="004348FE" w:rsidP="00637494">
      <w:pPr>
        <w:shd w:val="clear" w:color="auto" w:fill="DFDFDF" w:themeFill="background2" w:themeFillShade="E6"/>
        <w:jc w:val="left"/>
        <w:rPr>
          <w:lang w:val="en-GB"/>
        </w:rPr>
      </w:pP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57AD0700" w14:textId="7AC4F74A" w:rsidR="009B4F16" w:rsidRPr="00A85160" w:rsidRDefault="00531994" w:rsidP="00DC3D3E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>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B139E6" w14:textId="2037C6DE" w:rsidR="00531994" w:rsidRPr="00EC47E5" w:rsidRDefault="00EC47E5" w:rsidP="00EC4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1.-</w:t>
            </w:r>
            <w:r w:rsidRPr="00EC47E5">
              <w:rPr>
                <w:rFonts w:ascii="Calibri" w:eastAsia="Times New Roman" w:hAnsi="Calibri" w:cs="Times New Roman"/>
                <w:i/>
                <w:iCs/>
                <w:lang w:val="en-GB"/>
              </w:rPr>
              <w:t xml:space="preserve"> 2.</w:t>
            </w: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: semiconductor physics considerations</w:t>
            </w:r>
          </w:p>
          <w:p w14:paraId="250708DE" w14:textId="7AF68DB2" w:rsidR="00531994" w:rsidRPr="00EC47E5" w:rsidRDefault="00EC47E5" w:rsidP="00EC47E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3.-6.: basic devices: diodes, transistors</w:t>
            </w:r>
          </w:p>
          <w:p w14:paraId="2B452320" w14:textId="23CC0DD9" w:rsidR="00531994" w:rsidRPr="00EC47E5" w:rsidRDefault="00EC47E5" w:rsidP="005319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7.-10.: circuits and their manufacturing</w:t>
            </w: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22B83FAD" w14:textId="00651B98" w:rsidR="00531994" w:rsidRPr="00531994" w:rsidRDefault="00531994" w:rsidP="00531994">
      <w:pPr>
        <w:pStyle w:val="Cmsor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Cmsor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400"/>
        <w:gridCol w:w="2835"/>
        <w:gridCol w:w="1419"/>
        <w:gridCol w:w="1985"/>
      </w:tblGrid>
      <w:tr w:rsidR="00637494" w:rsidRPr="00A85160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lastRenderedPageBreak/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400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283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419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8B045A" w:rsidRPr="00A85160" w14:paraId="73DACD1F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400" w:type="dxa"/>
          </w:tcPr>
          <w:p w14:paraId="3720A6B3" w14:textId="07D281E6" w:rsidR="008B045A" w:rsidRPr="008B045A" w:rsidRDefault="00A924FC" w:rsidP="008B045A">
            <w:pPr>
              <w:pStyle w:val="Norm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kern w:val="24"/>
                <w:sz w:val="20"/>
                <w:szCs w:val="20"/>
              </w:rPr>
              <w:t>I</w:t>
            </w:r>
            <w:r w:rsidR="008B045A" w:rsidRPr="008B045A">
              <w:rPr>
                <w:rFonts w:ascii="Calibri" w:hAnsi="Calibri" w:cs="Calibri"/>
                <w:kern w:val="24"/>
                <w:sz w:val="20"/>
                <w:szCs w:val="20"/>
              </w:rPr>
              <w:t>ntroduction</w:t>
            </w:r>
            <w:proofErr w:type="spellEnd"/>
            <w:r w:rsidR="008B045A" w:rsidRPr="008B045A">
              <w:rPr>
                <w:rFonts w:ascii="Calibri" w:hAnsi="Calibri" w:cs="Calibri"/>
                <w:kern w:val="24"/>
                <w:sz w:val="20"/>
                <w:szCs w:val="20"/>
              </w:rPr>
              <w:t xml:space="preserve"> of </w:t>
            </w:r>
            <w:proofErr w:type="spellStart"/>
            <w:r w:rsidR="008B045A" w:rsidRPr="008B045A">
              <w:rPr>
                <w:rFonts w:ascii="Calibri" w:hAnsi="Calibri" w:cs="Calibri"/>
                <w:kern w:val="24"/>
                <w:sz w:val="20"/>
                <w:szCs w:val="20"/>
              </w:rPr>
              <w:t>microelectronics</w:t>
            </w:r>
            <w:proofErr w:type="spellEnd"/>
            <w:r w:rsidR="008B045A" w:rsidRPr="008B045A">
              <w:rPr>
                <w:rFonts w:ascii="Calibri" w:hAnsi="Calibri" w:cs="Calibri"/>
                <w:kern w:val="24"/>
                <w:sz w:val="20"/>
                <w:szCs w:val="20"/>
              </w:rPr>
              <w:t>.</w:t>
            </w:r>
          </w:p>
          <w:p w14:paraId="409C9E1E" w14:textId="31CE11B3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2835" w:type="dxa"/>
          </w:tcPr>
          <w:p w14:paraId="63D173C8" w14:textId="38CF4AC2" w:rsidR="008B045A" w:rsidRPr="008B045A" w:rsidRDefault="00A924FC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[1.] </w:t>
            </w:r>
            <w:r w:rsidR="008B045A" w:rsidRPr="008B045A">
              <w:t xml:space="preserve">Sze </w:t>
            </w:r>
            <w:proofErr w:type="spellStart"/>
            <w:r w:rsidR="008B045A" w:rsidRPr="008B045A">
              <w:t>Section</w:t>
            </w:r>
            <w:proofErr w:type="spellEnd"/>
            <w:r w:rsidR="008B045A" w:rsidRPr="008B045A">
              <w:t xml:space="preserve"> 1.3. – 1.4.</w:t>
            </w:r>
          </w:p>
          <w:p w14:paraId="536ACA80" w14:textId="7FB7D2D1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1419" w:type="dxa"/>
          </w:tcPr>
          <w:p w14:paraId="42E77607" w14:textId="4A1FA3EC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1985" w:type="dxa"/>
          </w:tcPr>
          <w:p w14:paraId="44A7C91A" w14:textId="59B1C186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</w:rPr>
            </w:pPr>
            <w:r w:rsidRPr="008B045A">
              <w:rPr>
                <w:rFonts w:ascii="Calibri" w:hAnsi="Calibri" w:cs="Calibri"/>
                <w:kern w:val="24"/>
              </w:rPr>
              <w:t>2023.02.06.</w:t>
            </w:r>
          </w:p>
        </w:tc>
      </w:tr>
      <w:tr w:rsidR="008B045A" w:rsidRPr="00A85160" w14:paraId="1D29159A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400" w:type="dxa"/>
          </w:tcPr>
          <w:p w14:paraId="036E5E4B" w14:textId="166489F3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Electrical</w:t>
            </w:r>
            <w:proofErr w:type="spellEnd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conduction</w:t>
            </w:r>
            <w:proofErr w:type="spellEnd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 in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solids</w:t>
            </w:r>
            <w:proofErr w:type="spellEnd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,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semiconductors</w:t>
            </w:r>
            <w:proofErr w:type="spellEnd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, p-n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junction</w:t>
            </w:r>
            <w:proofErr w:type="spellEnd"/>
          </w:p>
        </w:tc>
        <w:tc>
          <w:tcPr>
            <w:tcW w:w="2835" w:type="dxa"/>
          </w:tcPr>
          <w:p w14:paraId="49BD6A70" w14:textId="0C34D14F" w:rsidR="008B045A" w:rsidRPr="008B045A" w:rsidRDefault="00A924FC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</w:t>
            </w:r>
            <w:r w:rsidR="008B045A" w:rsidRPr="008B045A">
              <w:t xml:space="preserve">Sze </w:t>
            </w:r>
            <w:proofErr w:type="spellStart"/>
            <w:r w:rsidR="008B045A" w:rsidRPr="008B045A">
              <w:t>Section</w:t>
            </w:r>
            <w:proofErr w:type="spellEnd"/>
            <w:r w:rsidR="008B045A" w:rsidRPr="008B045A">
              <w:t xml:space="preserve"> 1.3. – 1.4.</w:t>
            </w:r>
          </w:p>
          <w:p w14:paraId="41BAC02C" w14:textId="6DA44E9A" w:rsidR="008B045A" w:rsidRPr="008B045A" w:rsidRDefault="00A924FC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proofErr w:type="spellStart"/>
            <w:r w:rsidR="008B045A" w:rsidRPr="008B045A">
              <w:t>Neamen</w:t>
            </w:r>
            <w:proofErr w:type="spellEnd"/>
            <w:r w:rsidR="008B045A" w:rsidRPr="008B045A">
              <w:t xml:space="preserve"> </w:t>
            </w:r>
            <w:proofErr w:type="spellStart"/>
            <w:r w:rsidR="008B045A" w:rsidRPr="008B045A">
              <w:t>Section</w:t>
            </w:r>
            <w:proofErr w:type="spellEnd"/>
            <w:r w:rsidR="008B045A" w:rsidRPr="008B045A">
              <w:t xml:space="preserve"> 1.1.1.-1.1.2</w:t>
            </w:r>
          </w:p>
          <w:p w14:paraId="3C2410F4" w14:textId="5368614E" w:rsidR="008B045A" w:rsidRPr="008B045A" w:rsidRDefault="00A924FC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proofErr w:type="spellStart"/>
            <w:r w:rsidR="008B045A" w:rsidRPr="008B045A">
              <w:t>Neamen</w:t>
            </w:r>
            <w:proofErr w:type="spellEnd"/>
            <w:r w:rsidR="008B045A" w:rsidRPr="008B045A">
              <w:t xml:space="preserve"> </w:t>
            </w:r>
            <w:proofErr w:type="spellStart"/>
            <w:r w:rsidR="008B045A" w:rsidRPr="008B045A">
              <w:t>Section</w:t>
            </w:r>
            <w:proofErr w:type="spellEnd"/>
            <w:r w:rsidR="008B045A" w:rsidRPr="008B045A">
              <w:t xml:space="preserve"> 1.1.3.</w:t>
            </w:r>
          </w:p>
        </w:tc>
        <w:tc>
          <w:tcPr>
            <w:tcW w:w="1419" w:type="dxa"/>
          </w:tcPr>
          <w:p w14:paraId="4EAB32D6" w14:textId="77777777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8CA1F8D" w14:textId="55C671BA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2023.02.13.</w:t>
            </w:r>
          </w:p>
        </w:tc>
      </w:tr>
      <w:tr w:rsidR="008B045A" w:rsidRPr="00A85160" w14:paraId="0C0DAD6E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400" w:type="dxa"/>
          </w:tcPr>
          <w:p w14:paraId="63769095" w14:textId="2A0CDFC2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P-n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junction</w:t>
            </w:r>
            <w:proofErr w:type="spellEnd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,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diodes</w:t>
            </w:r>
            <w:proofErr w:type="spellEnd"/>
          </w:p>
        </w:tc>
        <w:tc>
          <w:tcPr>
            <w:tcW w:w="2835" w:type="dxa"/>
          </w:tcPr>
          <w:p w14:paraId="12D4F2D4" w14:textId="320C3A20" w:rsidR="008B045A" w:rsidRPr="008B045A" w:rsidRDefault="00A924FC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3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proofErr w:type="spellStart"/>
            <w:r w:rsidR="008B045A" w:rsidRPr="008B045A">
              <w:t>Majumder</w:t>
            </w:r>
            <w:proofErr w:type="spellEnd"/>
            <w:r w:rsidR="008B045A" w:rsidRPr="008B045A">
              <w:t xml:space="preserve"> </w:t>
            </w:r>
            <w:proofErr w:type="spellStart"/>
            <w:r w:rsidR="008B045A" w:rsidRPr="008B045A">
              <w:t>et</w:t>
            </w:r>
            <w:proofErr w:type="spellEnd"/>
            <w:r w:rsidR="008B045A" w:rsidRPr="008B045A">
              <w:t xml:space="preserve"> </w:t>
            </w:r>
            <w:proofErr w:type="spellStart"/>
            <w:r w:rsidR="008B045A" w:rsidRPr="008B045A">
              <w:t>al</w:t>
            </w:r>
            <w:proofErr w:type="spellEnd"/>
            <w:r w:rsidR="008B045A" w:rsidRPr="008B045A">
              <w:t xml:space="preserve">. </w:t>
            </w:r>
            <w:proofErr w:type="spellStart"/>
            <w:r w:rsidR="008B045A" w:rsidRPr="008B045A">
              <w:t>Section</w:t>
            </w:r>
            <w:proofErr w:type="spellEnd"/>
            <w:r w:rsidR="008B045A" w:rsidRPr="008B045A">
              <w:t xml:space="preserve"> 1.2.</w:t>
            </w:r>
          </w:p>
          <w:p w14:paraId="5695884F" w14:textId="2DA6602D" w:rsidR="008B045A" w:rsidRPr="008B045A" w:rsidRDefault="00A924FC" w:rsidP="00A9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proofErr w:type="spellStart"/>
            <w:r w:rsidR="008B045A" w:rsidRPr="008B045A">
              <w:t>N</w:t>
            </w:r>
            <w:r w:rsidR="008B045A" w:rsidRPr="00A924FC">
              <w:t>eamen</w:t>
            </w:r>
            <w:proofErr w:type="spellEnd"/>
            <w:r w:rsidR="008B045A" w:rsidRPr="00A924FC">
              <w:t xml:space="preserve"> </w:t>
            </w:r>
            <w:proofErr w:type="spellStart"/>
            <w:r w:rsidR="008B045A" w:rsidRPr="00A924FC">
              <w:t>Section</w:t>
            </w:r>
            <w:proofErr w:type="spellEnd"/>
            <w:r w:rsidR="008B045A" w:rsidRPr="00A924FC">
              <w:t xml:space="preserve"> 1.2.</w:t>
            </w:r>
            <w:r w:rsidRPr="00A924FC">
              <w:rPr>
                <w:rFonts w:hAnsi="Calibri"/>
                <w:kern w:val="24"/>
                <w:lang w:eastAsia="hu-HU"/>
              </w:rPr>
              <w:t>-1.5</w:t>
            </w:r>
          </w:p>
        </w:tc>
        <w:tc>
          <w:tcPr>
            <w:tcW w:w="1419" w:type="dxa"/>
          </w:tcPr>
          <w:p w14:paraId="419B12EB" w14:textId="77777777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531A180" w14:textId="3905D805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2023.02.20.</w:t>
            </w:r>
          </w:p>
        </w:tc>
      </w:tr>
      <w:tr w:rsidR="008B045A" w:rsidRPr="00A85160" w14:paraId="6144977D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400" w:type="dxa"/>
          </w:tcPr>
          <w:p w14:paraId="74EA28E9" w14:textId="4AF0DCF5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FETs</w:t>
            </w:r>
            <w:proofErr w:type="spellEnd"/>
          </w:p>
        </w:tc>
        <w:tc>
          <w:tcPr>
            <w:tcW w:w="2835" w:type="dxa"/>
          </w:tcPr>
          <w:p w14:paraId="2B9711EC" w14:textId="4365E826" w:rsidR="008B045A" w:rsidRPr="008B045A" w:rsidRDefault="00A924FC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proofErr w:type="spellStart"/>
            <w:r w:rsidR="008B045A" w:rsidRPr="008B045A">
              <w:t>Neamen</w:t>
            </w:r>
            <w:proofErr w:type="spellEnd"/>
            <w:r w:rsidR="008B045A" w:rsidRPr="008B045A">
              <w:t xml:space="preserve"> </w:t>
            </w:r>
            <w:proofErr w:type="spellStart"/>
            <w:r w:rsidR="008B045A" w:rsidRPr="008B045A">
              <w:t>Chapter</w:t>
            </w:r>
            <w:proofErr w:type="spellEnd"/>
            <w:r w:rsidR="008B045A" w:rsidRPr="008B045A">
              <w:t xml:space="preserve"> 3</w:t>
            </w:r>
          </w:p>
          <w:p w14:paraId="56307731" w14:textId="77777777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9" w:type="dxa"/>
          </w:tcPr>
          <w:p w14:paraId="1C597915" w14:textId="77777777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2F86CBC8" w14:textId="303CFD6D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2023.02.27.</w:t>
            </w:r>
          </w:p>
        </w:tc>
      </w:tr>
      <w:tr w:rsidR="008B045A" w:rsidRPr="00A85160" w14:paraId="25A3C117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400" w:type="dxa"/>
          </w:tcPr>
          <w:p w14:paraId="08DC57AD" w14:textId="155987C9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MOSFETs</w:t>
            </w:r>
            <w:proofErr w:type="spellEnd"/>
          </w:p>
        </w:tc>
        <w:tc>
          <w:tcPr>
            <w:tcW w:w="2835" w:type="dxa"/>
          </w:tcPr>
          <w:p w14:paraId="469F9CC6" w14:textId="3787E27B" w:rsidR="008B045A" w:rsidRPr="008B045A" w:rsidRDefault="00A924FC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proofErr w:type="spellStart"/>
            <w:r w:rsidR="008B045A" w:rsidRPr="008B045A">
              <w:t>Neamen</w:t>
            </w:r>
            <w:proofErr w:type="spellEnd"/>
            <w:r w:rsidR="008B045A" w:rsidRPr="008B045A">
              <w:t xml:space="preserve"> </w:t>
            </w:r>
            <w:proofErr w:type="spellStart"/>
            <w:r w:rsidR="008B045A" w:rsidRPr="008B045A">
              <w:t>Chapter</w:t>
            </w:r>
            <w:proofErr w:type="spellEnd"/>
            <w:r w:rsidR="008B045A" w:rsidRPr="008B045A">
              <w:t xml:space="preserve"> 3</w:t>
            </w:r>
          </w:p>
          <w:p w14:paraId="081C3D20" w14:textId="77777777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9" w:type="dxa"/>
          </w:tcPr>
          <w:p w14:paraId="3E61ADB9" w14:textId="77777777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452556B" w14:textId="2ED30E9F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2023.03.06.</w:t>
            </w:r>
          </w:p>
        </w:tc>
      </w:tr>
      <w:tr w:rsidR="008B045A" w:rsidRPr="00A85160" w14:paraId="41B2608D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400" w:type="dxa"/>
          </w:tcPr>
          <w:p w14:paraId="379FC107" w14:textId="26BAE943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Bipolar</w:t>
            </w:r>
            <w:proofErr w:type="spellEnd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transistors</w:t>
            </w:r>
            <w:proofErr w:type="spellEnd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,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basic</w:t>
            </w:r>
            <w:proofErr w:type="spellEnd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circuits</w:t>
            </w:r>
            <w:proofErr w:type="spellEnd"/>
          </w:p>
        </w:tc>
        <w:tc>
          <w:tcPr>
            <w:tcW w:w="2835" w:type="dxa"/>
          </w:tcPr>
          <w:p w14:paraId="73E0601B" w14:textId="73085901" w:rsidR="008B045A" w:rsidRPr="008B045A" w:rsidRDefault="00A924FC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proofErr w:type="spellStart"/>
            <w:r w:rsidR="008B045A" w:rsidRPr="008B045A">
              <w:t>Neamen</w:t>
            </w:r>
            <w:proofErr w:type="spellEnd"/>
            <w:r w:rsidR="008B045A" w:rsidRPr="008B045A">
              <w:t xml:space="preserve"> </w:t>
            </w:r>
            <w:proofErr w:type="spellStart"/>
            <w:r w:rsidR="008B045A" w:rsidRPr="008B045A">
              <w:t>Chapter</w:t>
            </w:r>
            <w:proofErr w:type="spellEnd"/>
            <w:r w:rsidR="008B045A" w:rsidRPr="008B045A">
              <w:t xml:space="preserve"> 5</w:t>
            </w:r>
          </w:p>
          <w:p w14:paraId="06BCFEF7" w14:textId="77777777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9" w:type="dxa"/>
          </w:tcPr>
          <w:p w14:paraId="1B8DFFE8" w14:textId="77777777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19F2745" w14:textId="71E4C34C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2023.03.13.</w:t>
            </w:r>
          </w:p>
        </w:tc>
      </w:tr>
      <w:tr w:rsidR="008B045A" w:rsidRPr="00A85160" w14:paraId="77301999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400" w:type="dxa"/>
          </w:tcPr>
          <w:p w14:paraId="185B080B" w14:textId="6B936E81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Mid-</w:t>
            </w:r>
            <w:proofErr w:type="spellStart"/>
            <w:r w:rsidRPr="008B045A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term</w:t>
            </w:r>
            <w:proofErr w:type="spellEnd"/>
            <w:r w:rsidRPr="008B045A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 xml:space="preserve"> test</w:t>
            </w:r>
          </w:p>
        </w:tc>
        <w:tc>
          <w:tcPr>
            <w:tcW w:w="2835" w:type="dxa"/>
          </w:tcPr>
          <w:p w14:paraId="775052B4" w14:textId="77777777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9" w:type="dxa"/>
          </w:tcPr>
          <w:p w14:paraId="5F81B2E2" w14:textId="77777777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DB86CBC" w14:textId="70253D22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2023.03.20.</w:t>
            </w:r>
          </w:p>
        </w:tc>
      </w:tr>
      <w:tr w:rsidR="008B045A" w:rsidRPr="00A85160" w14:paraId="22D1569D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400" w:type="dxa"/>
          </w:tcPr>
          <w:p w14:paraId="5A143ADC" w14:textId="1203296D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Analog</w:t>
            </w:r>
            <w:proofErr w:type="spellEnd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circuits</w:t>
            </w:r>
            <w:proofErr w:type="spellEnd"/>
          </w:p>
        </w:tc>
        <w:tc>
          <w:tcPr>
            <w:tcW w:w="2835" w:type="dxa"/>
          </w:tcPr>
          <w:p w14:paraId="5522E3D6" w14:textId="224B70C7" w:rsidR="008B045A" w:rsidRPr="008B045A" w:rsidRDefault="00A924FC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proofErr w:type="spellStart"/>
            <w:r w:rsidR="008B045A" w:rsidRPr="008B045A">
              <w:t>Neamen</w:t>
            </w:r>
            <w:proofErr w:type="spellEnd"/>
            <w:r w:rsidR="008B045A" w:rsidRPr="008B045A">
              <w:t xml:space="preserve"> Part 2; </w:t>
            </w:r>
            <w:proofErr w:type="spellStart"/>
            <w:r w:rsidR="008B045A" w:rsidRPr="008B045A">
              <w:t>Chapter</w:t>
            </w:r>
            <w:proofErr w:type="spellEnd"/>
            <w:r w:rsidR="008B045A" w:rsidRPr="008B045A">
              <w:t xml:space="preserve"> 9, 12, 13</w:t>
            </w:r>
          </w:p>
        </w:tc>
        <w:tc>
          <w:tcPr>
            <w:tcW w:w="1419" w:type="dxa"/>
          </w:tcPr>
          <w:p w14:paraId="368B6162" w14:textId="77777777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C23C1DF" w14:textId="5FA72B60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2023.03.27.</w:t>
            </w:r>
          </w:p>
        </w:tc>
      </w:tr>
      <w:tr w:rsidR="00C2058B" w:rsidRPr="00A85160" w14:paraId="23257447" w14:textId="77777777" w:rsidTr="006A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423B033" w14:textId="4EEC1FE5" w:rsidR="00C2058B" w:rsidRPr="00A85160" w:rsidRDefault="00C2058B" w:rsidP="008B045A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7654" w:type="dxa"/>
            <w:gridSpan w:val="3"/>
          </w:tcPr>
          <w:p w14:paraId="66B1D035" w14:textId="50352A8D" w:rsidR="00C2058B" w:rsidRPr="008B045A" w:rsidRDefault="00C2058B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Spring holiday (no lecture)</w:t>
            </w:r>
          </w:p>
        </w:tc>
        <w:tc>
          <w:tcPr>
            <w:tcW w:w="1985" w:type="dxa"/>
          </w:tcPr>
          <w:p w14:paraId="4E8D7099" w14:textId="58005C2F" w:rsidR="00C2058B" w:rsidRPr="008B045A" w:rsidRDefault="00C2058B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2023.04.03.</w:t>
            </w:r>
          </w:p>
        </w:tc>
      </w:tr>
      <w:tr w:rsidR="00C2058B" w:rsidRPr="00A85160" w14:paraId="74B2B8B5" w14:textId="77777777" w:rsidTr="0021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8843B81" w14:textId="72D60308" w:rsidR="00C2058B" w:rsidRPr="00A85160" w:rsidRDefault="00C2058B" w:rsidP="008B045A">
            <w:pPr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7654" w:type="dxa"/>
            <w:gridSpan w:val="3"/>
          </w:tcPr>
          <w:p w14:paraId="6DFDD877" w14:textId="6A2DF284" w:rsidR="00C2058B" w:rsidRPr="008B045A" w:rsidRDefault="00C2058B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Easter (public holiday)</w:t>
            </w:r>
          </w:p>
        </w:tc>
        <w:tc>
          <w:tcPr>
            <w:tcW w:w="1985" w:type="dxa"/>
          </w:tcPr>
          <w:p w14:paraId="3E6646B1" w14:textId="0508ECAC" w:rsidR="00C2058B" w:rsidRPr="008B045A" w:rsidRDefault="00C2058B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2023.04.10.</w:t>
            </w:r>
          </w:p>
        </w:tc>
      </w:tr>
      <w:tr w:rsidR="008B045A" w:rsidRPr="00A85160" w14:paraId="6DC517B9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32C7F7AA" w:rsidR="008B045A" w:rsidRPr="00A85160" w:rsidRDefault="00C2058B" w:rsidP="008B045A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3400" w:type="dxa"/>
          </w:tcPr>
          <w:p w14:paraId="2E20334A" w14:textId="1E58F711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VLSI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scaling</w:t>
            </w:r>
            <w:proofErr w:type="spellEnd"/>
          </w:p>
        </w:tc>
        <w:tc>
          <w:tcPr>
            <w:tcW w:w="2835" w:type="dxa"/>
          </w:tcPr>
          <w:p w14:paraId="552BD3BA" w14:textId="1A1EB239" w:rsidR="008B045A" w:rsidRPr="008B045A" w:rsidRDefault="00A924FC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3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proofErr w:type="spellStart"/>
            <w:r w:rsidR="008B045A" w:rsidRPr="008B045A">
              <w:t>Majumder</w:t>
            </w:r>
            <w:proofErr w:type="spellEnd"/>
            <w:r w:rsidR="008B045A" w:rsidRPr="008B045A">
              <w:t xml:space="preserve"> </w:t>
            </w:r>
            <w:proofErr w:type="spellStart"/>
            <w:r w:rsidR="008B045A" w:rsidRPr="008B045A">
              <w:t>Chapter</w:t>
            </w:r>
            <w:proofErr w:type="spellEnd"/>
            <w:r w:rsidR="008B045A" w:rsidRPr="008B045A">
              <w:t xml:space="preserve"> 7</w:t>
            </w:r>
          </w:p>
          <w:p w14:paraId="245C6511" w14:textId="77777777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9" w:type="dxa"/>
          </w:tcPr>
          <w:p w14:paraId="079E0616" w14:textId="77777777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45C235A" w14:textId="2B37DC9D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2023.04.17.</w:t>
            </w:r>
          </w:p>
        </w:tc>
      </w:tr>
      <w:tr w:rsidR="008B045A" w:rsidRPr="00A85160" w14:paraId="48CD2F40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720E51A1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C2058B">
              <w:rPr>
                <w:lang w:val="en-GB"/>
              </w:rPr>
              <w:t>2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400" w:type="dxa"/>
          </w:tcPr>
          <w:p w14:paraId="50E7F400" w14:textId="560B110E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VLSI 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manufacturing</w:t>
            </w:r>
            <w:proofErr w:type="spellEnd"/>
          </w:p>
        </w:tc>
        <w:tc>
          <w:tcPr>
            <w:tcW w:w="2835" w:type="dxa"/>
          </w:tcPr>
          <w:p w14:paraId="6D887465" w14:textId="77777777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9" w:type="dxa"/>
          </w:tcPr>
          <w:p w14:paraId="26E64313" w14:textId="77777777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7F775" w14:textId="19174B9A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2023.04.24.</w:t>
            </w:r>
          </w:p>
        </w:tc>
      </w:tr>
      <w:tr w:rsidR="00C2058B" w:rsidRPr="00A85160" w14:paraId="633CB1D0" w14:textId="77777777" w:rsidTr="00CF3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4BBD97" w14:textId="45FF36CF" w:rsidR="00C2058B" w:rsidRPr="00A85160" w:rsidRDefault="00C2058B" w:rsidP="008B045A">
            <w:pPr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  <w:tc>
          <w:tcPr>
            <w:tcW w:w="7654" w:type="dxa"/>
            <w:gridSpan w:val="3"/>
          </w:tcPr>
          <w:p w14:paraId="3ECFEC49" w14:textId="5AE2887A" w:rsidR="00C2058B" w:rsidRPr="008B045A" w:rsidRDefault="00C2058B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Labour’s Day (public holiday)</w:t>
            </w:r>
          </w:p>
        </w:tc>
        <w:tc>
          <w:tcPr>
            <w:tcW w:w="1985" w:type="dxa"/>
          </w:tcPr>
          <w:p w14:paraId="49A893D8" w14:textId="5303B1C7" w:rsidR="00C2058B" w:rsidRPr="008B045A" w:rsidRDefault="00C2058B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2023.05.01.</w:t>
            </w:r>
          </w:p>
        </w:tc>
      </w:tr>
      <w:tr w:rsidR="008B045A" w:rsidRPr="00A85160" w14:paraId="0F2E2D97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2A2C19B7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C2058B">
              <w:rPr>
                <w:lang w:val="en-GB"/>
              </w:rPr>
              <w:t>4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400" w:type="dxa"/>
          </w:tcPr>
          <w:p w14:paraId="6AF85C7E" w14:textId="019A23AD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Mid-</w:t>
            </w:r>
            <w:proofErr w:type="spellStart"/>
            <w:r w:rsidRPr="008B045A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term</w:t>
            </w:r>
            <w:proofErr w:type="spellEnd"/>
            <w:r w:rsidRPr="008B045A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 xml:space="preserve"> test</w:t>
            </w:r>
          </w:p>
        </w:tc>
        <w:tc>
          <w:tcPr>
            <w:tcW w:w="2835" w:type="dxa"/>
          </w:tcPr>
          <w:p w14:paraId="550148E1" w14:textId="77777777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9" w:type="dxa"/>
          </w:tcPr>
          <w:p w14:paraId="2D55CA5D" w14:textId="77777777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F411778" w14:textId="2DBC213F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2023.05.08.</w:t>
            </w:r>
          </w:p>
        </w:tc>
      </w:tr>
      <w:tr w:rsidR="008B045A" w:rsidRPr="00A85160" w14:paraId="72607422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44C02FA2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C2058B">
              <w:rPr>
                <w:lang w:val="en-GB"/>
              </w:rPr>
              <w:t>5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400" w:type="dxa"/>
          </w:tcPr>
          <w:p w14:paraId="3A7993CE" w14:textId="1157524E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Supplementary</w:t>
            </w:r>
            <w:proofErr w:type="spellEnd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 mid-</w:t>
            </w:r>
            <w:proofErr w:type="spellStart"/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term</w:t>
            </w:r>
            <w:proofErr w:type="spellEnd"/>
          </w:p>
        </w:tc>
        <w:tc>
          <w:tcPr>
            <w:tcW w:w="2835" w:type="dxa"/>
          </w:tcPr>
          <w:p w14:paraId="652808D2" w14:textId="77777777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9" w:type="dxa"/>
          </w:tcPr>
          <w:p w14:paraId="4BE748F7" w14:textId="77777777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2E6FC0F" w14:textId="2554409C" w:rsidR="008B045A" w:rsidRPr="008B045A" w:rsidRDefault="008B045A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2023.05.15.</w:t>
            </w: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4D1B1D5C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proofErr w:type="spellStart"/>
      <w:r w:rsidR="000F0372"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="000F0372" w:rsidRPr="00782776">
        <w:rPr>
          <w:i/>
          <w:iCs/>
          <w:sz w:val="16"/>
          <w:szCs w:val="16"/>
          <w:lang w:val="en-GB"/>
        </w:rPr>
        <w:t>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Cmsor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 xml:space="preserve">In accordance with the Code of Studies and Examinations of the University of </w:t>
      </w:r>
      <w:proofErr w:type="spellStart"/>
      <w:r w:rsidRPr="000F23DD">
        <w:rPr>
          <w:rFonts w:cstheme="minorHAnsi"/>
          <w:i/>
          <w:sz w:val="16"/>
          <w:szCs w:val="16"/>
          <w:lang w:val="en-GB"/>
        </w:rPr>
        <w:t>Pécs</w:t>
      </w:r>
      <w:proofErr w:type="spellEnd"/>
      <w:r w:rsidRPr="000F23DD">
        <w:rPr>
          <w:rFonts w:cstheme="minorHAnsi"/>
          <w:i/>
          <w:sz w:val="16"/>
          <w:szCs w:val="16"/>
          <w:lang w:val="en-GB"/>
        </w:rPr>
        <w:t>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6B183626" w14:textId="4C77ADE6"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02CB7EA3" w14:textId="29A93218" w:rsidR="004348FE" w:rsidRPr="00A85160" w:rsidRDefault="00610A29" w:rsidP="00E15443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None</w:t>
      </w:r>
    </w:p>
    <w:p w14:paraId="446EF95D" w14:textId="77777777" w:rsidR="00891215" w:rsidRPr="00A85160" w:rsidRDefault="00891215" w:rsidP="00E15443">
      <w:pPr>
        <w:shd w:val="clear" w:color="auto" w:fill="DFDFDF" w:themeFill="background2" w:themeFillShade="E6"/>
        <w:rPr>
          <w:lang w:val="en-GB"/>
        </w:rPr>
      </w:pP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Cmsor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304A5DC2" w14:textId="2B82D068" w:rsidR="009321B4" w:rsidRPr="00A85160" w:rsidRDefault="009E1FA0" w:rsidP="003E6E3D">
      <w:pPr>
        <w:pStyle w:val="Kiemeltidzet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="009321B4" w:rsidRPr="00A85160">
        <w:rPr>
          <w:b w:val="0"/>
          <w:bCs w:val="0"/>
          <w:sz w:val="22"/>
          <w:szCs w:val="22"/>
          <w:lang w:val="en-GB"/>
        </w:rPr>
        <w:t>TVSz</w:t>
      </w:r>
      <w:proofErr w:type="spellEnd"/>
      <w:r w:rsidR="009321B4" w:rsidRPr="00A85160">
        <w:rPr>
          <w:b w:val="0"/>
          <w:bCs w:val="0"/>
          <w:sz w:val="22"/>
          <w:szCs w:val="22"/>
          <w:lang w:val="en-GB"/>
        </w:rPr>
        <w:t xml:space="preserve"> 40</w:t>
      </w:r>
      <w:proofErr w:type="gramStart"/>
      <w:r w:rsidR="009321B4" w:rsidRPr="00A85160">
        <w:rPr>
          <w:b w:val="0"/>
          <w:bCs w:val="0"/>
          <w:sz w:val="22"/>
          <w:szCs w:val="22"/>
          <w:lang w:val="en-GB"/>
        </w:rPr>
        <w:t>§(</w:t>
      </w:r>
      <w:proofErr w:type="gramEnd"/>
      <w:r w:rsidR="009321B4" w:rsidRPr="00A85160">
        <w:rPr>
          <w:b w:val="0"/>
          <w:bCs w:val="0"/>
          <w:sz w:val="22"/>
          <w:szCs w:val="22"/>
          <w:lang w:val="en-GB"/>
        </w:rPr>
        <w:t>3))</w:t>
      </w:r>
    </w:p>
    <w:p w14:paraId="4D960302" w14:textId="1C9194D8" w:rsidR="00E15443" w:rsidRPr="00A85160" w:rsidRDefault="00E15443" w:rsidP="00E15443">
      <w:pPr>
        <w:rPr>
          <w:rStyle w:val="Finomkiemels"/>
          <w:i w:val="0"/>
          <w:iCs w:val="0"/>
          <w:lang w:val="en-GB"/>
        </w:rPr>
      </w:pPr>
    </w:p>
    <w:p w14:paraId="190F84DD" w14:textId="7F005386" w:rsidR="0031664E" w:rsidRPr="00A85160" w:rsidRDefault="002C47AD" w:rsidP="003E6E3D">
      <w:pPr>
        <w:ind w:left="851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Mid-term assessments, performance </w:t>
      </w:r>
      <w:r w:rsidR="00B122FD" w:rsidRPr="00A85160">
        <w:rPr>
          <w:rStyle w:val="Finomkiemels"/>
          <w:b/>
          <w:bCs/>
          <w:lang w:val="en-GB"/>
        </w:rPr>
        <w:t>evaluation</w:t>
      </w:r>
      <w:r w:rsidRPr="00A85160">
        <w:rPr>
          <w:rStyle w:val="Finomkiemels"/>
          <w:b/>
          <w:bCs/>
          <w:lang w:val="en-GB"/>
        </w:rPr>
        <w:t xml:space="preserve"> and their ratio in the final grade</w:t>
      </w:r>
      <w:r w:rsidR="005A6C34" w:rsidRPr="00A85160">
        <w:rPr>
          <w:rStyle w:val="Finomkiemels"/>
          <w:b/>
          <w:bCs/>
          <w:lang w:val="en-GB"/>
        </w:rPr>
        <w:t xml:space="preserve"> </w:t>
      </w:r>
      <w:r w:rsidR="009321B4" w:rsidRPr="00A85160">
        <w:rPr>
          <w:rStyle w:val="Finomkiemels"/>
          <w:sz w:val="16"/>
          <w:szCs w:val="16"/>
          <w:lang w:val="en-GB"/>
        </w:rPr>
        <w:t>(</w:t>
      </w:r>
      <w:r w:rsidRPr="00A85160">
        <w:rPr>
          <w:rStyle w:val="Finomkiemels"/>
          <w:sz w:val="16"/>
          <w:szCs w:val="16"/>
          <w:lang w:val="en-GB"/>
        </w:rPr>
        <w:t>The samples in the table to be deleted</w:t>
      </w:r>
      <w:r w:rsidR="00007075" w:rsidRPr="00A85160">
        <w:rPr>
          <w:rStyle w:val="Finomkiemels"/>
          <w:sz w:val="16"/>
          <w:szCs w:val="16"/>
          <w:lang w:val="en-GB"/>
        </w:rPr>
        <w:t>.</w:t>
      </w:r>
      <w:r w:rsidR="009321B4" w:rsidRPr="00A85160">
        <w:rPr>
          <w:rStyle w:val="Finomkiemels"/>
          <w:sz w:val="16"/>
          <w:szCs w:val="16"/>
          <w:lang w:val="en-GB"/>
        </w:rPr>
        <w:t>)</w:t>
      </w:r>
    </w:p>
    <w:p w14:paraId="32430E8B" w14:textId="77777777" w:rsidR="002C47AD" w:rsidRPr="00A85160" w:rsidRDefault="002C47AD" w:rsidP="003E6E3D">
      <w:pPr>
        <w:ind w:left="851" w:hanging="851"/>
        <w:rPr>
          <w:rStyle w:val="Finomkiemels"/>
          <w:b/>
          <w:bCs/>
          <w:lang w:val="en-GB"/>
        </w:rPr>
      </w:pP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14:paraId="27D87004" w14:textId="77777777" w:rsidTr="00F14336">
        <w:tc>
          <w:tcPr>
            <w:tcW w:w="4678" w:type="dxa"/>
            <w:vAlign w:val="center"/>
          </w:tcPr>
          <w:p w14:paraId="46517D65" w14:textId="3B4A41CC"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14:paraId="4039AA15" w14:textId="6661EDD7"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14:paraId="5E96A40F" w14:textId="5D9B91B5"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610A29" w:rsidRPr="00A85160" w14:paraId="7BA208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AE7A3C7" w14:textId="46642A87" w:rsidR="00610A29" w:rsidRPr="00AB2626" w:rsidRDefault="00610A29" w:rsidP="00610A29">
            <w:pPr>
              <w:rPr>
                <w:i/>
                <w:iCs/>
                <w:lang w:val="en-GB"/>
              </w:rPr>
            </w:pPr>
            <w:r w:rsidRPr="00AB2626">
              <w:rPr>
                <w:i/>
                <w:iCs/>
                <w:lang w:val="en-GB"/>
              </w:rPr>
              <w:t>Mid-term test 1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D5F1766" w14:textId="2EEA4823" w:rsidR="00610A29" w:rsidRPr="00AB2626" w:rsidRDefault="00AB2626" w:rsidP="00610A29">
            <w:pPr>
              <w:ind w:left="851" w:hanging="851"/>
              <w:rPr>
                <w:i/>
                <w:iCs/>
                <w:lang w:val="en-GB"/>
              </w:rPr>
            </w:pPr>
            <w:r w:rsidRPr="00AB2626">
              <w:rPr>
                <w:i/>
                <w:iCs/>
                <w:lang w:val="en-GB"/>
              </w:rPr>
              <w:t xml:space="preserve">max. </w:t>
            </w:r>
            <w:r>
              <w:rPr>
                <w:i/>
                <w:iCs/>
                <w:lang w:val="en-GB"/>
              </w:rPr>
              <w:t>6</w:t>
            </w:r>
            <w:r w:rsidRPr="00AB2626">
              <w:rPr>
                <w:i/>
                <w:iCs/>
                <w:lang w:val="en-GB"/>
              </w:rPr>
              <w:t>0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09114E9B" w14:textId="20AAEF73" w:rsidR="00610A29" w:rsidRPr="00AB2626" w:rsidRDefault="00AB2626" w:rsidP="00610A29">
            <w:pPr>
              <w:ind w:left="851" w:hanging="851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6</w:t>
            </w:r>
            <w:r w:rsidR="00610A29" w:rsidRPr="00AB2626">
              <w:rPr>
                <w:i/>
                <w:iCs/>
                <w:lang w:val="en-GB"/>
              </w:rPr>
              <w:t>0%</w:t>
            </w:r>
          </w:p>
        </w:tc>
      </w:tr>
      <w:tr w:rsidR="00610A29" w:rsidRPr="00A85160" w14:paraId="2761954B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26EDC50D" w14:textId="64E105C9" w:rsidR="00610A29" w:rsidRPr="00AB2626" w:rsidRDefault="00610A29" w:rsidP="00610A29">
            <w:pPr>
              <w:rPr>
                <w:i/>
                <w:iCs/>
                <w:lang w:val="en-GB"/>
              </w:rPr>
            </w:pPr>
            <w:r w:rsidRPr="00AB2626">
              <w:rPr>
                <w:i/>
                <w:iCs/>
                <w:lang w:val="en-GB"/>
              </w:rPr>
              <w:t>Mid-term test 2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AAD5519" w14:textId="35E22BBD" w:rsidR="00610A29" w:rsidRPr="00AB2626" w:rsidRDefault="00610A29" w:rsidP="00610A29">
            <w:pPr>
              <w:ind w:left="851" w:hanging="851"/>
              <w:rPr>
                <w:i/>
                <w:iCs/>
                <w:lang w:val="en-GB"/>
              </w:rPr>
            </w:pPr>
            <w:r w:rsidRPr="00AB2626">
              <w:rPr>
                <w:i/>
                <w:iCs/>
                <w:lang w:val="en-GB"/>
              </w:rPr>
              <w:t xml:space="preserve">max </w:t>
            </w:r>
            <w:r w:rsidR="00AB2626">
              <w:rPr>
                <w:i/>
                <w:iCs/>
                <w:lang w:val="en-GB"/>
              </w:rPr>
              <w:t>4</w:t>
            </w:r>
            <w:r w:rsidRPr="00AB2626">
              <w:rPr>
                <w:i/>
                <w:iCs/>
                <w:lang w:val="en-GB"/>
              </w:rPr>
              <w:t>0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36A65D99" w14:textId="1019094A" w:rsidR="00610A29" w:rsidRPr="00AB2626" w:rsidRDefault="00AB2626" w:rsidP="00610A29">
            <w:pPr>
              <w:ind w:left="851" w:hanging="851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  <w:r w:rsidR="00610A29" w:rsidRPr="00AB2626">
              <w:rPr>
                <w:i/>
                <w:iCs/>
                <w:lang w:val="en-GB"/>
              </w:rPr>
              <w:t>0%</w:t>
            </w:r>
          </w:p>
        </w:tc>
      </w:tr>
    </w:tbl>
    <w:p w14:paraId="690C9241" w14:textId="77777777"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14:paraId="000FE5B1" w14:textId="3F62BE84"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Opportunity and </w:t>
      </w:r>
      <w:r w:rsidR="00A63B80">
        <w:rPr>
          <w:rStyle w:val="Finomkiemels"/>
          <w:b/>
          <w:bCs/>
          <w:lang w:val="en-GB"/>
        </w:rPr>
        <w:t xml:space="preserve">procedure for </w:t>
      </w:r>
      <w:r w:rsidRPr="00F00F30">
        <w:rPr>
          <w:rStyle w:val="Finomkiemels"/>
          <w:b/>
          <w:bCs/>
          <w:lang w:val="en-GB"/>
        </w:rPr>
        <w:t>re-takes</w:t>
      </w:r>
      <w:r w:rsidRPr="00A85160">
        <w:rPr>
          <w:rStyle w:val="Finomkiemel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 xml:space="preserve">(PTE </w:t>
      </w:r>
      <w:proofErr w:type="spellStart"/>
      <w:r w:rsidR="00007075" w:rsidRPr="00A85160">
        <w:rPr>
          <w:sz w:val="16"/>
          <w:szCs w:val="16"/>
          <w:lang w:val="en-GB"/>
        </w:rPr>
        <w:t>TVSz</w:t>
      </w:r>
      <w:proofErr w:type="spellEnd"/>
      <w:r w:rsidR="00007075" w:rsidRPr="00A85160">
        <w:rPr>
          <w:sz w:val="16"/>
          <w:szCs w:val="16"/>
          <w:lang w:val="en-GB"/>
        </w:rPr>
        <w:t xml:space="preserve"> 47</w:t>
      </w:r>
      <w:proofErr w:type="gramStart"/>
      <w:r w:rsidR="00007075" w:rsidRPr="00A85160">
        <w:rPr>
          <w:sz w:val="16"/>
          <w:szCs w:val="16"/>
          <w:lang w:val="en-GB"/>
        </w:rPr>
        <w:t>§(</w:t>
      </w:r>
      <w:proofErr w:type="gramEnd"/>
      <w:r w:rsidR="00007075" w:rsidRPr="00A85160">
        <w:rPr>
          <w:sz w:val="16"/>
          <w:szCs w:val="16"/>
          <w:lang w:val="en-GB"/>
        </w:rPr>
        <w:t>4))</w:t>
      </w:r>
    </w:p>
    <w:p w14:paraId="23080A2D" w14:textId="06630EDA" w:rsidR="00C026C1" w:rsidRPr="00A85160" w:rsidRDefault="00417FDF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The specific regulations for </w:t>
      </w:r>
      <w:r w:rsidR="00B122FD" w:rsidRPr="00A85160">
        <w:rPr>
          <w:i/>
          <w:iCs/>
          <w:sz w:val="16"/>
          <w:szCs w:val="16"/>
          <w:lang w:val="en-GB"/>
        </w:rPr>
        <w:t>improving grades</w:t>
      </w:r>
      <w:r w:rsidR="00057AE8" w:rsidRPr="00A85160">
        <w:rPr>
          <w:i/>
          <w:iCs/>
          <w:sz w:val="16"/>
          <w:szCs w:val="16"/>
          <w:lang w:val="en-GB"/>
        </w:rPr>
        <w:t xml:space="preserve"> and </w:t>
      </w:r>
      <w:r w:rsidR="00F00F30">
        <w:rPr>
          <w:i/>
          <w:iCs/>
          <w:sz w:val="16"/>
          <w:szCs w:val="16"/>
          <w:lang w:val="en-GB"/>
        </w:rPr>
        <w:t xml:space="preserve">resitting </w:t>
      </w:r>
      <w:r w:rsidR="00605940">
        <w:rPr>
          <w:i/>
          <w:iCs/>
          <w:sz w:val="16"/>
          <w:szCs w:val="16"/>
          <w:lang w:val="en-GB"/>
        </w:rPr>
        <w:t>tests</w:t>
      </w:r>
      <w:r w:rsidR="00B72CD8">
        <w:rPr>
          <w:i/>
          <w:iCs/>
          <w:sz w:val="16"/>
          <w:szCs w:val="16"/>
          <w:lang w:val="en-GB"/>
        </w:rPr>
        <w:t xml:space="preserve"> </w:t>
      </w:r>
      <w:r w:rsidR="00057AE8" w:rsidRPr="00A85160">
        <w:rPr>
          <w:i/>
          <w:iCs/>
          <w:sz w:val="16"/>
          <w:szCs w:val="16"/>
          <w:lang w:val="en-GB"/>
        </w:rPr>
        <w:t xml:space="preserve">must be read and applied according to the general Code of Studies and Examinations. </w:t>
      </w:r>
      <w:r w:rsidR="00AF2479" w:rsidRPr="00A85160">
        <w:rPr>
          <w:i/>
          <w:iCs/>
          <w:sz w:val="16"/>
          <w:szCs w:val="16"/>
          <w:lang w:val="en-GB"/>
        </w:rPr>
        <w:t>E</w:t>
      </w:r>
      <w:r w:rsidR="00A37BDA" w:rsidRPr="00A85160">
        <w:rPr>
          <w:i/>
          <w:iCs/>
          <w:sz w:val="16"/>
          <w:szCs w:val="16"/>
          <w:lang w:val="en-GB"/>
        </w:rPr>
        <w:t>.</w:t>
      </w:r>
      <w:r w:rsidR="00AF2479" w:rsidRPr="00A85160">
        <w:rPr>
          <w:i/>
          <w:iCs/>
          <w:sz w:val="16"/>
          <w:szCs w:val="16"/>
          <w:lang w:val="en-GB"/>
        </w:rPr>
        <w:t xml:space="preserve">g.: all tests and </w:t>
      </w:r>
      <w:r w:rsidR="001D3F43">
        <w:rPr>
          <w:i/>
          <w:iCs/>
          <w:sz w:val="16"/>
          <w:szCs w:val="16"/>
          <w:lang w:val="en-GB"/>
        </w:rPr>
        <w:t xml:space="preserve">assessment tasks </w:t>
      </w:r>
      <w:r w:rsidR="00AF2479" w:rsidRPr="00A85160">
        <w:rPr>
          <w:i/>
          <w:iCs/>
          <w:sz w:val="16"/>
          <w:szCs w:val="16"/>
          <w:lang w:val="en-GB"/>
        </w:rPr>
        <w:t xml:space="preserve">can be repeated/improved at least once every semester, and the tests and home assignments can be repeated/improved at least once in the first two weeks of the examination period. </w:t>
      </w:r>
    </w:p>
    <w:p w14:paraId="10E0D1F2" w14:textId="7B2BAD97" w:rsidR="00610A29" w:rsidRPr="00A85160" w:rsidRDefault="00610A29" w:rsidP="00610A29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 xml:space="preserve">All tests can be repeated during the last lecture in the semester. In case of re-take, result of first try will be neglected in final grade. </w:t>
      </w:r>
    </w:p>
    <w:p w14:paraId="2E50038E" w14:textId="77777777" w:rsidR="00C026C1" w:rsidRPr="00A85160" w:rsidRDefault="00C026C1" w:rsidP="003E046B">
      <w:pPr>
        <w:shd w:val="clear" w:color="auto" w:fill="DFDFDF" w:themeFill="background2" w:themeFillShade="E6"/>
        <w:rPr>
          <w:lang w:val="en-GB"/>
        </w:rPr>
      </w:pPr>
    </w:p>
    <w:p w14:paraId="27244C3E" w14:textId="77777777"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14:paraId="06764F5A" w14:textId="77777777" w:rsidR="00C026C1" w:rsidRPr="00A85160" w:rsidRDefault="00C026C1" w:rsidP="006F6DF8">
      <w:pPr>
        <w:ind w:left="1559" w:hanging="851"/>
        <w:rPr>
          <w:rStyle w:val="Finomkiemels"/>
          <w:b/>
          <w:bCs/>
          <w:lang w:val="en-GB"/>
        </w:rPr>
      </w:pPr>
    </w:p>
    <w:p w14:paraId="66276911" w14:textId="3B43C615" w:rsidR="00C026C1" w:rsidRPr="00A85160" w:rsidRDefault="003A3A33" w:rsidP="003E6E3D">
      <w:pPr>
        <w:ind w:left="851" w:hanging="851"/>
        <w:rPr>
          <w:rStyle w:val="Finomkiemels"/>
          <w:b/>
          <w:bCs/>
          <w:lang w:val="en-GB"/>
        </w:rPr>
      </w:pPr>
      <w:r>
        <w:rPr>
          <w:rStyle w:val="Finomkiemels"/>
          <w:b/>
          <w:bCs/>
          <w:lang w:val="en-GB"/>
        </w:rPr>
        <w:t>G</w:t>
      </w:r>
      <w:r w:rsidR="00726380" w:rsidRPr="00A85160">
        <w:rPr>
          <w:rStyle w:val="Finomkiemels"/>
          <w:b/>
          <w:bCs/>
          <w:lang w:val="en-GB"/>
        </w:rPr>
        <w:t xml:space="preserve">rade calculation </w:t>
      </w:r>
      <w:r>
        <w:rPr>
          <w:rStyle w:val="Finomkiemels"/>
          <w:b/>
          <w:bCs/>
          <w:lang w:val="en-GB"/>
        </w:rPr>
        <w:t>as a</w:t>
      </w:r>
      <w:r w:rsidR="00B122FD" w:rsidRPr="00A85160">
        <w:rPr>
          <w:rStyle w:val="Finomkiemels"/>
          <w:b/>
          <w:bCs/>
          <w:lang w:val="en-GB"/>
        </w:rPr>
        <w:t xml:space="preserve"> percentage</w:t>
      </w:r>
      <w:r w:rsidR="00726380" w:rsidRPr="00A85160">
        <w:rPr>
          <w:rStyle w:val="Finomkiemels"/>
          <w:b/>
          <w:bCs/>
          <w:lang w:val="en-GB"/>
        </w:rPr>
        <w:t xml:space="preserve"> </w:t>
      </w:r>
    </w:p>
    <w:p w14:paraId="78D3D01D" w14:textId="55B8ADFE" w:rsidR="002B1870" w:rsidRPr="00A85160" w:rsidRDefault="00B122FD" w:rsidP="003E6E3D">
      <w:pPr>
        <w:ind w:left="1559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sz w:val="16"/>
          <w:szCs w:val="16"/>
          <w:lang w:val="en-GB"/>
        </w:rPr>
        <w:t>based on</w:t>
      </w:r>
      <w:r w:rsidR="00726380" w:rsidRPr="00A85160">
        <w:rPr>
          <w:rStyle w:val="Finomkiemels"/>
          <w:sz w:val="16"/>
          <w:szCs w:val="16"/>
          <w:lang w:val="en-GB"/>
        </w:rPr>
        <w:t xml:space="preserve"> the aggregate performance </w:t>
      </w:r>
      <w:r w:rsidR="003A3A33">
        <w:rPr>
          <w:rStyle w:val="Finomkiemels"/>
          <w:sz w:val="16"/>
          <w:szCs w:val="16"/>
          <w:lang w:val="en-GB"/>
        </w:rPr>
        <w:t xml:space="preserve">according to </w:t>
      </w:r>
      <w:r w:rsidR="00726380" w:rsidRPr="00A85160">
        <w:rPr>
          <w:rStyle w:val="Finomkiemels"/>
          <w:sz w:val="16"/>
          <w:szCs w:val="16"/>
          <w:lang w:val="en-GB"/>
        </w:rPr>
        <w:t xml:space="preserve">the following table </w:t>
      </w:r>
    </w:p>
    <w:p w14:paraId="13EBD88F" w14:textId="77777777" w:rsidR="00866254" w:rsidRPr="00A85160" w:rsidRDefault="00866254" w:rsidP="00252276">
      <w:pPr>
        <w:pStyle w:val="Cmsor6"/>
        <w:rPr>
          <w:lang w:val="en-GB"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14:paraId="66B75FDE" w14:textId="77777777" w:rsidTr="00027996">
        <w:tc>
          <w:tcPr>
            <w:tcW w:w="1696" w:type="dxa"/>
            <w:vAlign w:val="center"/>
          </w:tcPr>
          <w:p w14:paraId="0BAD18E8" w14:textId="002F2B58"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26AB4F1B"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14:paraId="5A7AC880" w14:textId="77777777" w:rsidTr="00D12069">
        <w:tc>
          <w:tcPr>
            <w:tcW w:w="1696" w:type="dxa"/>
          </w:tcPr>
          <w:p w14:paraId="23E5BA84" w14:textId="4F2B9DFF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14:paraId="30EB8C7B" w14:textId="77777777" w:rsidTr="00D12069">
        <w:tc>
          <w:tcPr>
            <w:tcW w:w="1696" w:type="dxa"/>
          </w:tcPr>
          <w:p w14:paraId="336AAEC4" w14:textId="4987269B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5F9C83" w14:textId="77777777" w:rsidTr="00D12069">
        <w:tc>
          <w:tcPr>
            <w:tcW w:w="1696" w:type="dxa"/>
          </w:tcPr>
          <w:p w14:paraId="5779110A" w14:textId="12CAE85C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208D3963" w14:textId="77777777" w:rsidTr="00D12069">
        <w:tc>
          <w:tcPr>
            <w:tcW w:w="1696" w:type="dxa"/>
          </w:tcPr>
          <w:p w14:paraId="39042D80" w14:textId="0498C29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D9189F" w14:textId="77777777" w:rsidTr="00D12069">
        <w:tc>
          <w:tcPr>
            <w:tcW w:w="1696" w:type="dxa"/>
          </w:tcPr>
          <w:p w14:paraId="1FED4565" w14:textId="14807D8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79427BAA"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74C9B02C" w14:textId="501FAFE1"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79CF64D0" w14:textId="77777777" w:rsidR="00C026C1" w:rsidRPr="00A85160" w:rsidRDefault="00C026C1" w:rsidP="006B1184">
      <w:pPr>
        <w:ind w:left="426"/>
        <w:rPr>
          <w:rStyle w:val="Finomkiemels"/>
          <w:b/>
          <w:bCs/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In </w:t>
      </w:r>
      <w:proofErr w:type="spellStart"/>
      <w:r w:rsidRPr="00A85160">
        <w:rPr>
          <w:i/>
          <w:iCs/>
          <w:sz w:val="16"/>
          <w:szCs w:val="16"/>
          <w:lang w:val="en-GB"/>
        </w:rPr>
        <w:t>Neptun</w:t>
      </w:r>
      <w:proofErr w:type="spellEnd"/>
      <w:r w:rsidRPr="00A85160">
        <w:rPr>
          <w:i/>
          <w:iCs/>
          <w:sz w:val="16"/>
          <w:szCs w:val="16"/>
          <w:lang w:val="en-GB"/>
        </w:rPr>
        <w:t xml:space="preserve">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Finomkiemel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Cmsor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06819740" w14:textId="3EC2F0BB" w:rsidR="00A924FC" w:rsidRDefault="00A924FC" w:rsidP="00A924FC">
      <w:pPr>
        <w:rPr>
          <w:rFonts w:cstheme="minorHAnsi"/>
          <w:lang w:val="en-GB"/>
        </w:rPr>
      </w:pPr>
      <w:bookmarkStart w:id="0" w:name="_Hlk125923522"/>
      <w:r w:rsidRPr="00A85160">
        <w:rPr>
          <w:rFonts w:cstheme="minorHAnsi"/>
          <w:lang w:val="en-GB"/>
        </w:rPr>
        <w:t xml:space="preserve">[1.] </w:t>
      </w:r>
      <w:r>
        <w:rPr>
          <w:rFonts w:cstheme="minorHAnsi"/>
          <w:lang w:val="en-GB"/>
        </w:rPr>
        <w:t xml:space="preserve">S.M: Sze, M.K. Lee: Semiconductor Devices – Physics and Technology </w:t>
      </w:r>
      <w:r w:rsidRPr="00A924FC">
        <w:rPr>
          <w:rFonts w:cstheme="minorHAnsi"/>
          <w:lang w:val="en-GB"/>
        </w:rPr>
        <w:t>ISBN 978-0470-53794-7</w:t>
      </w:r>
    </w:p>
    <w:p w14:paraId="72E5EEFE" w14:textId="563C85E6" w:rsidR="004348FE" w:rsidRPr="00A85160" w:rsidRDefault="004348FE" w:rsidP="00A924FC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</w:t>
      </w:r>
      <w:r w:rsidR="00A924FC">
        <w:rPr>
          <w:rFonts w:cstheme="minorHAnsi"/>
          <w:lang w:val="en-GB"/>
        </w:rPr>
        <w:t>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A924FC" w:rsidRPr="00A924FC">
        <w:rPr>
          <w:rFonts w:cstheme="minorHAnsi"/>
          <w:lang w:val="en-GB"/>
        </w:rPr>
        <w:t xml:space="preserve">Donald A. </w:t>
      </w:r>
      <w:proofErr w:type="spellStart"/>
      <w:r w:rsidR="00A924FC" w:rsidRPr="00A924FC">
        <w:rPr>
          <w:rFonts w:cstheme="minorHAnsi"/>
          <w:lang w:val="en-GB"/>
        </w:rPr>
        <w:t>Neamen</w:t>
      </w:r>
      <w:proofErr w:type="spellEnd"/>
      <w:r w:rsidR="00A924FC">
        <w:rPr>
          <w:rFonts w:cstheme="minorHAnsi"/>
          <w:lang w:val="en-GB"/>
        </w:rPr>
        <w:t xml:space="preserve">: </w:t>
      </w:r>
      <w:r w:rsidR="00A924FC" w:rsidRPr="00A924FC">
        <w:rPr>
          <w:rFonts w:cstheme="minorHAnsi"/>
          <w:lang w:val="en-GB"/>
        </w:rPr>
        <w:t>Microelectronics:</w:t>
      </w:r>
      <w:r w:rsidR="00A924FC">
        <w:rPr>
          <w:rFonts w:cstheme="minorHAnsi"/>
          <w:lang w:val="en-GB"/>
        </w:rPr>
        <w:t xml:space="preserve"> </w:t>
      </w:r>
      <w:r w:rsidR="00A924FC" w:rsidRPr="00A924FC">
        <w:rPr>
          <w:rFonts w:cstheme="minorHAnsi"/>
          <w:lang w:val="en-GB"/>
        </w:rPr>
        <w:t>Circuit Analysis</w:t>
      </w:r>
      <w:r w:rsidR="00A924FC">
        <w:rPr>
          <w:rFonts w:cstheme="minorHAnsi"/>
          <w:lang w:val="en-GB"/>
        </w:rPr>
        <w:t xml:space="preserve"> </w:t>
      </w:r>
      <w:r w:rsidR="00A924FC" w:rsidRPr="00A924FC">
        <w:rPr>
          <w:rFonts w:cstheme="minorHAnsi"/>
          <w:lang w:val="en-GB"/>
        </w:rPr>
        <w:t>and Design</w:t>
      </w:r>
      <w:r w:rsidR="00A924FC">
        <w:rPr>
          <w:rFonts w:cstheme="minorHAnsi"/>
          <w:lang w:val="en-GB"/>
        </w:rPr>
        <w:t xml:space="preserve"> </w:t>
      </w:r>
      <w:r w:rsidR="00A924FC" w:rsidRPr="00A924FC">
        <w:rPr>
          <w:rFonts w:cstheme="minorHAnsi"/>
          <w:lang w:val="en-GB"/>
        </w:rPr>
        <w:t>ISBN 978–0–07–338064–3</w:t>
      </w:r>
    </w:p>
    <w:p w14:paraId="7A0E685A" w14:textId="2340C940" w:rsidR="004348FE" w:rsidRPr="00A924FC" w:rsidRDefault="004348FE" w:rsidP="004348FE">
      <w:pPr>
        <w:rPr>
          <w:lang w:val="en-GB"/>
        </w:rPr>
      </w:pPr>
      <w:r w:rsidRPr="00A85160">
        <w:rPr>
          <w:rFonts w:cstheme="minorHAnsi"/>
          <w:lang w:val="en-GB"/>
        </w:rPr>
        <w:t>[</w:t>
      </w:r>
      <w:r w:rsidR="00A924FC">
        <w:rPr>
          <w:rFonts w:cstheme="minorHAnsi"/>
          <w:lang w:val="en-GB"/>
        </w:rPr>
        <w:t>3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A924FC">
        <w:rPr>
          <w:rFonts w:cstheme="minorHAnsi"/>
          <w:lang w:val="en-GB"/>
        </w:rPr>
        <w:t xml:space="preserve">M.K. Majumder et al: </w:t>
      </w:r>
      <w:r w:rsidR="00A924FC" w:rsidRPr="00A924FC">
        <w:rPr>
          <w:lang w:val="en-GB"/>
        </w:rPr>
        <w:t>Introduction to Microelectronics to Nanoelectronics</w:t>
      </w:r>
      <w:r w:rsidR="00A924FC">
        <w:rPr>
          <w:lang w:val="en-GB"/>
        </w:rPr>
        <w:t xml:space="preserve"> – Design and </w:t>
      </w:r>
      <w:r w:rsidR="00A924FC" w:rsidRPr="00A924FC">
        <w:rPr>
          <w:lang w:val="en-GB"/>
        </w:rPr>
        <w:t xml:space="preserve">Technology </w:t>
      </w:r>
      <w:r w:rsidR="00A924FC" w:rsidRPr="00A924FC">
        <w:rPr>
          <w:rFonts w:cs="Times LT Std"/>
          <w:color w:val="000000"/>
        </w:rPr>
        <w:t>ISBN: 9781003049203 (</w:t>
      </w:r>
      <w:proofErr w:type="spellStart"/>
      <w:r w:rsidR="00A924FC" w:rsidRPr="00A924FC">
        <w:rPr>
          <w:rFonts w:cs="Times LT Std"/>
          <w:color w:val="000000"/>
        </w:rPr>
        <w:t>ebk</w:t>
      </w:r>
      <w:proofErr w:type="spellEnd"/>
      <w:r w:rsidR="00A924FC" w:rsidRPr="00A924FC">
        <w:rPr>
          <w:rFonts w:cs="Times LT Std"/>
          <w:color w:val="000000"/>
        </w:rPr>
        <w:t>)</w:t>
      </w:r>
    </w:p>
    <w:bookmarkEnd w:id="0"/>
    <w:p w14:paraId="7D51D980" w14:textId="77777777" w:rsidR="004348FE" w:rsidRPr="00A85160" w:rsidRDefault="004348FE" w:rsidP="004348FE">
      <w:pPr>
        <w:spacing w:before="200"/>
        <w:rPr>
          <w:lang w:val="en-GB"/>
        </w:rPr>
      </w:pP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B11F" w14:textId="77777777" w:rsidR="00957ED4" w:rsidRDefault="00957ED4" w:rsidP="00AD4BC7">
      <w:r>
        <w:separator/>
      </w:r>
    </w:p>
  </w:endnote>
  <w:endnote w:type="continuationSeparator" w:id="0">
    <w:p w14:paraId="7773F667" w14:textId="77777777" w:rsidR="00957ED4" w:rsidRDefault="00957ED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564FB146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0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25B6" w14:textId="77777777" w:rsidR="00957ED4" w:rsidRDefault="00957ED4" w:rsidP="00AD4BC7">
      <w:r>
        <w:separator/>
      </w:r>
    </w:p>
  </w:footnote>
  <w:footnote w:type="continuationSeparator" w:id="0">
    <w:p w14:paraId="4A4088E6" w14:textId="77777777" w:rsidR="00957ED4" w:rsidRDefault="00957ED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5F4C7776"/>
    <w:lvl w:ilvl="0" w:tplc="578612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89194">
    <w:abstractNumId w:val="24"/>
  </w:num>
  <w:num w:numId="2" w16cid:durableId="2145343456">
    <w:abstractNumId w:val="22"/>
  </w:num>
  <w:num w:numId="3" w16cid:durableId="1032993205">
    <w:abstractNumId w:val="19"/>
  </w:num>
  <w:num w:numId="4" w16cid:durableId="1668285890">
    <w:abstractNumId w:val="1"/>
  </w:num>
  <w:num w:numId="5" w16cid:durableId="289215483">
    <w:abstractNumId w:val="4"/>
  </w:num>
  <w:num w:numId="6" w16cid:durableId="301082633">
    <w:abstractNumId w:val="5"/>
  </w:num>
  <w:num w:numId="7" w16cid:durableId="2058428106">
    <w:abstractNumId w:val="2"/>
  </w:num>
  <w:num w:numId="8" w16cid:durableId="344290611">
    <w:abstractNumId w:val="15"/>
  </w:num>
  <w:num w:numId="9" w16cid:durableId="1128166867">
    <w:abstractNumId w:val="17"/>
  </w:num>
  <w:num w:numId="10" w16cid:durableId="1884323192">
    <w:abstractNumId w:val="21"/>
  </w:num>
  <w:num w:numId="11" w16cid:durableId="679434342">
    <w:abstractNumId w:val="27"/>
  </w:num>
  <w:num w:numId="12" w16cid:durableId="169609011">
    <w:abstractNumId w:val="23"/>
  </w:num>
  <w:num w:numId="13" w16cid:durableId="860977472">
    <w:abstractNumId w:val="3"/>
  </w:num>
  <w:num w:numId="14" w16cid:durableId="1176193149">
    <w:abstractNumId w:val="0"/>
  </w:num>
  <w:num w:numId="15" w16cid:durableId="64649382">
    <w:abstractNumId w:val="10"/>
  </w:num>
  <w:num w:numId="16" w16cid:durableId="951672057">
    <w:abstractNumId w:val="8"/>
  </w:num>
  <w:num w:numId="17" w16cid:durableId="1789929314">
    <w:abstractNumId w:val="12"/>
  </w:num>
  <w:num w:numId="18" w16cid:durableId="1916667692">
    <w:abstractNumId w:val="14"/>
  </w:num>
  <w:num w:numId="19" w16cid:durableId="988944756">
    <w:abstractNumId w:val="25"/>
  </w:num>
  <w:num w:numId="20" w16cid:durableId="1165560009">
    <w:abstractNumId w:val="18"/>
  </w:num>
  <w:num w:numId="21" w16cid:durableId="1292324413">
    <w:abstractNumId w:val="20"/>
  </w:num>
  <w:num w:numId="22" w16cid:durableId="1476796780">
    <w:abstractNumId w:val="6"/>
  </w:num>
  <w:num w:numId="23" w16cid:durableId="1755475059">
    <w:abstractNumId w:val="13"/>
  </w:num>
  <w:num w:numId="24" w16cid:durableId="1213158608">
    <w:abstractNumId w:val="11"/>
  </w:num>
  <w:num w:numId="25" w16cid:durableId="540169247">
    <w:abstractNumId w:val="7"/>
  </w:num>
  <w:num w:numId="26" w16cid:durableId="1974482486">
    <w:abstractNumId w:val="16"/>
  </w:num>
  <w:num w:numId="27" w16cid:durableId="466046351">
    <w:abstractNumId w:val="26"/>
  </w:num>
  <w:num w:numId="28" w16cid:durableId="431517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948A6"/>
    <w:rsid w:val="000976E2"/>
    <w:rsid w:val="000A2AEB"/>
    <w:rsid w:val="000A37C1"/>
    <w:rsid w:val="000A56A4"/>
    <w:rsid w:val="000A7F93"/>
    <w:rsid w:val="000B6ABC"/>
    <w:rsid w:val="000B7B95"/>
    <w:rsid w:val="000C00CA"/>
    <w:rsid w:val="000C4323"/>
    <w:rsid w:val="000C72BC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956AD"/>
    <w:rsid w:val="001A4BE8"/>
    <w:rsid w:val="001B050E"/>
    <w:rsid w:val="001B334B"/>
    <w:rsid w:val="001B57F9"/>
    <w:rsid w:val="001C31C0"/>
    <w:rsid w:val="001C439B"/>
    <w:rsid w:val="001C7AF2"/>
    <w:rsid w:val="001D3F43"/>
    <w:rsid w:val="001D488A"/>
    <w:rsid w:val="001D52B7"/>
    <w:rsid w:val="001F4310"/>
    <w:rsid w:val="00203048"/>
    <w:rsid w:val="002031EE"/>
    <w:rsid w:val="002038B8"/>
    <w:rsid w:val="00206634"/>
    <w:rsid w:val="00207007"/>
    <w:rsid w:val="002072DB"/>
    <w:rsid w:val="002233C8"/>
    <w:rsid w:val="00223DDB"/>
    <w:rsid w:val="00232A68"/>
    <w:rsid w:val="00247A87"/>
    <w:rsid w:val="00252276"/>
    <w:rsid w:val="00252660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63A3"/>
    <w:rsid w:val="00370B59"/>
    <w:rsid w:val="00380510"/>
    <w:rsid w:val="00396EB7"/>
    <w:rsid w:val="003A23E0"/>
    <w:rsid w:val="003A3A33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5FDE"/>
    <w:rsid w:val="00467A06"/>
    <w:rsid w:val="004739D5"/>
    <w:rsid w:val="004753B6"/>
    <w:rsid w:val="00476757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31994"/>
    <w:rsid w:val="00547C1C"/>
    <w:rsid w:val="00555E44"/>
    <w:rsid w:val="00565449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D7DFC"/>
    <w:rsid w:val="005E007F"/>
    <w:rsid w:val="005E2090"/>
    <w:rsid w:val="005F64D3"/>
    <w:rsid w:val="005F7E4B"/>
    <w:rsid w:val="00605940"/>
    <w:rsid w:val="00610A29"/>
    <w:rsid w:val="00612830"/>
    <w:rsid w:val="006129C1"/>
    <w:rsid w:val="00612D42"/>
    <w:rsid w:val="00613F75"/>
    <w:rsid w:val="00615C88"/>
    <w:rsid w:val="0062196B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33162"/>
    <w:rsid w:val="00735164"/>
    <w:rsid w:val="00744428"/>
    <w:rsid w:val="007472CC"/>
    <w:rsid w:val="0074781F"/>
    <w:rsid w:val="0075294F"/>
    <w:rsid w:val="00774ECE"/>
    <w:rsid w:val="007801D6"/>
    <w:rsid w:val="0078277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3CB4"/>
    <w:rsid w:val="00884A22"/>
    <w:rsid w:val="00891215"/>
    <w:rsid w:val="0089661B"/>
    <w:rsid w:val="008A4AE9"/>
    <w:rsid w:val="008B045A"/>
    <w:rsid w:val="008B14C9"/>
    <w:rsid w:val="008B50C8"/>
    <w:rsid w:val="008C1D48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57ED4"/>
    <w:rsid w:val="0097665F"/>
    <w:rsid w:val="00977A6B"/>
    <w:rsid w:val="009A16B3"/>
    <w:rsid w:val="009A3463"/>
    <w:rsid w:val="009B1CFA"/>
    <w:rsid w:val="009B4F16"/>
    <w:rsid w:val="009C5D51"/>
    <w:rsid w:val="009D1107"/>
    <w:rsid w:val="009E1FA0"/>
    <w:rsid w:val="009E39EA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63B80"/>
    <w:rsid w:val="00A64098"/>
    <w:rsid w:val="00A6791A"/>
    <w:rsid w:val="00A72E36"/>
    <w:rsid w:val="00A76CD9"/>
    <w:rsid w:val="00A84B7E"/>
    <w:rsid w:val="00A85160"/>
    <w:rsid w:val="00A924FC"/>
    <w:rsid w:val="00A938E2"/>
    <w:rsid w:val="00A949CE"/>
    <w:rsid w:val="00AB2626"/>
    <w:rsid w:val="00AB73B6"/>
    <w:rsid w:val="00AD4BC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A5B12"/>
    <w:rsid w:val="00BA7DCC"/>
    <w:rsid w:val="00BC3984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2058B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CF5CEE"/>
    <w:rsid w:val="00D03D13"/>
    <w:rsid w:val="00D0714B"/>
    <w:rsid w:val="00D14FA8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F4E1B"/>
    <w:rsid w:val="00DF6D4B"/>
    <w:rsid w:val="00DF76C2"/>
    <w:rsid w:val="00E04D64"/>
    <w:rsid w:val="00E109E0"/>
    <w:rsid w:val="00E11CCC"/>
    <w:rsid w:val="00E13611"/>
    <w:rsid w:val="00E14C0C"/>
    <w:rsid w:val="00E15443"/>
    <w:rsid w:val="00E2137F"/>
    <w:rsid w:val="00E21CB6"/>
    <w:rsid w:val="00E23F2D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47E5"/>
    <w:rsid w:val="00EC5287"/>
    <w:rsid w:val="00EC7213"/>
    <w:rsid w:val="00ED25F2"/>
    <w:rsid w:val="00ED693F"/>
    <w:rsid w:val="00EE747E"/>
    <w:rsid w:val="00F00F30"/>
    <w:rsid w:val="00F01068"/>
    <w:rsid w:val="00F14336"/>
    <w:rsid w:val="00F27243"/>
    <w:rsid w:val="00F33A2A"/>
    <w:rsid w:val="00F52598"/>
    <w:rsid w:val="00F64C15"/>
    <w:rsid w:val="00F75E0D"/>
    <w:rsid w:val="00F81330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8B04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E9F3-8B67-4459-8F24-6D74CAB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721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Molnár László Milán</cp:lastModifiedBy>
  <cp:revision>9</cp:revision>
  <dcterms:created xsi:type="dcterms:W3CDTF">2023-01-29T18:28:00Z</dcterms:created>
  <dcterms:modified xsi:type="dcterms:W3CDTF">2023-01-29T21:36:00Z</dcterms:modified>
</cp:coreProperties>
</file>