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6F12C7AB" w14:textId="03324ABE" w:rsidR="002B3B18" w:rsidRPr="00E926A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E8115E" w:rsidRPr="00E926AE">
        <w:rPr>
          <w:rStyle w:val="None"/>
          <w:sz w:val="20"/>
          <w:szCs w:val="20"/>
          <w:lang w:val="hu-HU"/>
        </w:rPr>
        <w:t xml:space="preserve">Építészmérnöki osztatlan </w:t>
      </w:r>
      <w:r w:rsidR="00A55C36">
        <w:rPr>
          <w:rStyle w:val="None"/>
          <w:sz w:val="20"/>
          <w:szCs w:val="20"/>
          <w:lang w:val="hu-HU"/>
        </w:rPr>
        <w:t>s</w:t>
      </w:r>
      <w:r w:rsidR="00E8115E" w:rsidRPr="00E926AE">
        <w:rPr>
          <w:rStyle w:val="None"/>
          <w:sz w:val="20"/>
          <w:szCs w:val="20"/>
          <w:lang w:val="hu-HU"/>
        </w:rPr>
        <w:t>zak</w:t>
      </w:r>
      <w:r w:rsidR="002B3B18" w:rsidRPr="00E926AE">
        <w:rPr>
          <w:rStyle w:val="None"/>
          <w:sz w:val="20"/>
          <w:szCs w:val="20"/>
          <w:lang w:val="hu-HU"/>
        </w:rPr>
        <w:t xml:space="preserve">, </w:t>
      </w:r>
      <w:r w:rsidR="00D32AB3" w:rsidRPr="00E926AE">
        <w:rPr>
          <w:rStyle w:val="None"/>
          <w:sz w:val="20"/>
          <w:szCs w:val="20"/>
          <w:lang w:val="hu-HU"/>
        </w:rPr>
        <w:t>Építészmérnöki alapképzési szak</w:t>
      </w:r>
      <w:r w:rsidR="00D32AB3">
        <w:rPr>
          <w:rStyle w:val="None"/>
          <w:sz w:val="20"/>
          <w:szCs w:val="20"/>
          <w:lang w:val="hu-HU"/>
        </w:rPr>
        <w:t>,</w:t>
      </w:r>
    </w:p>
    <w:p w14:paraId="589652AF" w14:textId="342F5535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sz w:val="20"/>
          <w:szCs w:val="20"/>
          <w:lang w:val="hu-HU"/>
        </w:rPr>
        <w:tab/>
      </w: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D7F071A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EPE110MN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386CCDD1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/4/0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E926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="00034EEB" w:rsidRPr="00E926AE">
        <w:rPr>
          <w:rStyle w:val="None"/>
          <w:bCs/>
          <w:color w:val="000000" w:themeColor="text1"/>
        </w:rPr>
        <w:tab/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E926AE">
        <w:rPr>
          <w:rStyle w:val="None"/>
          <w:b w:val="0"/>
        </w:rPr>
        <w:t> </w:t>
      </w:r>
      <w:hyperlink r:id="rId8" w:history="1">
        <w:r w:rsidR="002445B9" w:rsidRPr="00E926AE">
          <w:rPr>
            <w:rStyle w:val="None"/>
            <w:b w:val="0"/>
          </w:rPr>
          <w:t>halada@mik.pte.hu</w:t>
        </w:r>
      </w:hyperlink>
    </w:p>
    <w:p w14:paraId="3271517E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926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D4E3D63" w:rsidR="002445B9" w:rsidRPr="00E926AE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Dr. Halada Miklós, </w:t>
      </w:r>
      <w:r w:rsidR="00F8311C" w:rsidRPr="00E926AE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4013A16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55261C85" w14:textId="7A520A6A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8667A98" w14:textId="77777777" w:rsidR="00D663E9" w:rsidRPr="00E926AE" w:rsidRDefault="00D663E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13707E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5BCF6D69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A5349B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E-mail: bakot@mik.pte.hu</w:t>
      </w:r>
    </w:p>
    <w:p w14:paraId="3FDFE185" w14:textId="23F187F0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03F8C960" w14:textId="77777777" w:rsidR="00D663E9" w:rsidRPr="00E926AE" w:rsidRDefault="00D663E9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0A51D715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Széll Judit, </w:t>
      </w:r>
      <w:r w:rsidR="00D663E9" w:rsidRPr="00E926AE">
        <w:rPr>
          <w:rStyle w:val="None"/>
          <w:bCs/>
          <w:color w:val="000000" w:themeColor="text1"/>
          <w:sz w:val="18"/>
          <w:szCs w:val="18"/>
        </w:rPr>
        <w:t>mesteroktató</w:t>
      </w:r>
    </w:p>
    <w:p w14:paraId="0D3B2BE2" w14:textId="4CDD046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E926AE">
        <w:rPr>
          <w:rStyle w:val="None"/>
          <w:b w:val="0"/>
          <w:sz w:val="18"/>
          <w:szCs w:val="18"/>
        </w:rPr>
        <w:t>24</w:t>
      </w:r>
    </w:p>
    <w:p w14:paraId="320F23D7" w14:textId="4CC0AABA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E926AE">
          <w:rPr>
            <w:rStyle w:val="None"/>
            <w:b w:val="0"/>
          </w:rPr>
          <w:t>ell.judit@mik.pte.hu</w:t>
        </w:r>
      </w:hyperlink>
    </w:p>
    <w:p w14:paraId="09DEC56D" w14:textId="7B0D8836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9F3244" w:rsidRPr="00E926AE">
        <w:rPr>
          <w:rStyle w:val="None"/>
          <w:b w:val="0"/>
          <w:sz w:val="18"/>
          <w:szCs w:val="18"/>
          <w:shd w:val="clear" w:color="auto" w:fill="FFFFFF"/>
        </w:rPr>
        <w:t>879</w:t>
      </w:r>
    </w:p>
    <w:p w14:paraId="512F703C" w14:textId="77777777" w:rsidR="00D663E9" w:rsidRPr="00E926AE" w:rsidRDefault="00D663E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36C76F1" w14:textId="5595FF5B" w:rsidR="00F24404" w:rsidRPr="00E926AE" w:rsidRDefault="007B37F1" w:rsidP="00F24404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="00F24404" w:rsidRPr="00E926AE">
        <w:rPr>
          <w:rStyle w:val="None"/>
          <w:bCs/>
          <w:color w:val="auto"/>
          <w:sz w:val="18"/>
          <w:szCs w:val="18"/>
        </w:rPr>
        <w:t xml:space="preserve">Paári Péter, </w:t>
      </w:r>
      <w:r w:rsidR="00D663E9" w:rsidRPr="00E926AE">
        <w:rPr>
          <w:rStyle w:val="None"/>
          <w:bCs/>
          <w:color w:val="auto"/>
          <w:sz w:val="18"/>
          <w:szCs w:val="18"/>
        </w:rPr>
        <w:t>adjunktus</w:t>
      </w:r>
    </w:p>
    <w:p w14:paraId="431BC907" w14:textId="63BA463C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BFBE457" w14:textId="3A6CEF60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2973AC6F" w14:textId="3ADCB6A4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</w:t>
      </w:r>
      <w:r w:rsidR="00D663E9" w:rsidRPr="00E926AE">
        <w:rPr>
          <w:rStyle w:val="None"/>
          <w:b w:val="0"/>
          <w:sz w:val="18"/>
          <w:szCs w:val="18"/>
        </w:rPr>
        <w:t> </w:t>
      </w:r>
      <w:r w:rsidRPr="00E926AE">
        <w:rPr>
          <w:rStyle w:val="None"/>
          <w:b w:val="0"/>
          <w:sz w:val="18"/>
          <w:szCs w:val="18"/>
        </w:rPr>
        <w:t xml:space="preserve">650 </w:t>
      </w:r>
    </w:p>
    <w:p w14:paraId="40579575" w14:textId="77777777" w:rsidR="00D663E9" w:rsidRPr="00E926AE" w:rsidRDefault="00D663E9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DFF0B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Kocsis Lajos, főiskolai tanár</w:t>
      </w:r>
    </w:p>
    <w:p w14:paraId="6122981C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07325F24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E926AE">
          <w:rPr>
            <w:rStyle w:val="None"/>
            <w:b w:val="0"/>
            <w:sz w:val="18"/>
            <w:szCs w:val="18"/>
          </w:rPr>
          <w:t>kocsis@mik.pte.hu</w:t>
        </w:r>
      </w:hyperlink>
    </w:p>
    <w:p w14:paraId="327889F2" w14:textId="692C9C4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6F74A9E8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58D5252" w14:textId="3E7385D2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Pethes Tamás, óraadó</w:t>
      </w:r>
    </w:p>
    <w:p w14:paraId="099BD8F4" w14:textId="5250E8F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0506991D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538AA1DE" w14:textId="19813121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231561" w:rsidRPr="00E926AE">
        <w:rPr>
          <w:rStyle w:val="None"/>
          <w:bCs/>
          <w:color w:val="auto"/>
          <w:sz w:val="18"/>
          <w:szCs w:val="18"/>
        </w:rPr>
        <w:t>Katona Ádám László</w:t>
      </w:r>
      <w:r w:rsidRPr="00E926AE">
        <w:rPr>
          <w:rStyle w:val="None"/>
          <w:bCs/>
          <w:color w:val="auto"/>
          <w:sz w:val="18"/>
          <w:szCs w:val="18"/>
        </w:rPr>
        <w:t xml:space="preserve">, </w:t>
      </w:r>
      <w:r w:rsidR="00D663E9" w:rsidRPr="00E926AE">
        <w:rPr>
          <w:rStyle w:val="None"/>
          <w:bCs/>
          <w:color w:val="auto"/>
          <w:sz w:val="18"/>
          <w:szCs w:val="18"/>
        </w:rPr>
        <w:t>tanársegéd</w:t>
      </w:r>
    </w:p>
    <w:p w14:paraId="08709EB7" w14:textId="4A8BEA30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74A3FDEA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4A42F44E" w14:textId="2F36208F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D663E9" w:rsidRPr="00E926AE">
        <w:rPr>
          <w:rStyle w:val="None"/>
          <w:bCs/>
          <w:color w:val="auto"/>
          <w:sz w:val="18"/>
          <w:szCs w:val="18"/>
        </w:rPr>
        <w:t>dr. Kovács Péter</w:t>
      </w:r>
      <w:r w:rsidRPr="00E926AE">
        <w:rPr>
          <w:rStyle w:val="None"/>
          <w:bCs/>
          <w:color w:val="auto"/>
          <w:sz w:val="18"/>
          <w:szCs w:val="18"/>
        </w:rPr>
        <w:t>, óraadó</w:t>
      </w:r>
    </w:p>
    <w:p w14:paraId="05A31E12" w14:textId="762ADAA8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4CA5125F" w14:textId="77777777" w:rsidR="00B14BE7" w:rsidRPr="00E926AE" w:rsidRDefault="00B14BE7" w:rsidP="00705DF3">
      <w:pPr>
        <w:pStyle w:val="Cmsor2"/>
        <w:jc w:val="both"/>
        <w:rPr>
          <w:lang w:val="hu-HU"/>
        </w:rPr>
      </w:pP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7459DB18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bookmarkStart w:id="0" w:name="_Hlk125717409"/>
      <w:r w:rsidR="008E0701" w:rsidRPr="00E926AE">
        <w:rPr>
          <w:sz w:val="20"/>
          <w:lang w:val="hu-HU"/>
        </w:rPr>
        <w:t>,</w:t>
      </w:r>
      <w:r w:rsidR="007F5A5F" w:rsidRPr="00E926AE">
        <w:rPr>
          <w:sz w:val="20"/>
          <w:lang w:val="hu-HU"/>
        </w:rPr>
        <w:t xml:space="preserve"> amihez majd kapcsolód</w:t>
      </w:r>
      <w:r w:rsidR="007B37F1">
        <w:rPr>
          <w:sz w:val="20"/>
          <w:lang w:val="hu-HU"/>
        </w:rPr>
        <w:t>ik</w:t>
      </w:r>
      <w:r w:rsidR="007F5A5F" w:rsidRPr="00E926AE">
        <w:rPr>
          <w:sz w:val="20"/>
          <w:lang w:val="hu-HU"/>
        </w:rPr>
        <w:t xml:space="preserve"> a födémterv rajzfeladat.</w:t>
      </w:r>
      <w:bookmarkEnd w:id="0"/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1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1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296BF99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C40FD76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4489082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2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3EDC805A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bookmarkEnd w:id="2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00D805CD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7A633993" w14:textId="6DB34C76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Pr="0019787E">
        <w:rPr>
          <w:rStyle w:val="None"/>
          <w:rFonts w:eastAsia="Times New Roman"/>
          <w:b/>
          <w:sz w:val="20"/>
          <w:szCs w:val="20"/>
          <w:lang w:val="hu-HU"/>
        </w:rPr>
        <w:t xml:space="preserve">első </w:t>
      </w:r>
      <w:r w:rsidR="0019787E">
        <w:rPr>
          <w:rStyle w:val="None"/>
          <w:rFonts w:eastAsia="Times New Roman"/>
          <w:b/>
          <w:sz w:val="20"/>
          <w:szCs w:val="20"/>
          <w:lang w:val="hu-HU"/>
        </w:rPr>
        <w:t>két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Az </w:t>
      </w:r>
      <w:r w:rsidR="0019787E">
        <w:rPr>
          <w:rStyle w:val="None"/>
          <w:rFonts w:eastAsia="Times New Roman"/>
          <w:b/>
          <w:bCs/>
          <w:sz w:val="20"/>
          <w:szCs w:val="20"/>
          <w:lang w:val="hu-HU"/>
        </w:rPr>
        <w:t>féléves feladatok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pontemelő javítására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0B224DEE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bookmarkStart w:id="3" w:name="_Hlk125618478"/>
      <w:r w:rsidRPr="00557A8F">
        <w:rPr>
          <w:rStyle w:val="None"/>
          <w:lang w:val="hu-HU"/>
        </w:rPr>
        <w:t>Követelmények a szorgalmi időszakban:</w:t>
      </w:r>
    </w:p>
    <w:bookmarkEnd w:id="3"/>
    <w:p w14:paraId="3E14507E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429F866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4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4682FECC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>Alapozási terv</w:t>
      </w:r>
    </w:p>
    <w:p w14:paraId="472D93AB" w14:textId="5DB33FF5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3A86E4A2" w14:textId="425D59A8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Lépcsőház terv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3FDE8B3" w14:textId="16A6E6FD" w:rsid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Húzott karú lépcső terve</w:t>
      </w:r>
    </w:p>
    <w:p w14:paraId="1BF8314F" w14:textId="1B885C6C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B5760DC" w14:textId="79877CF7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Szerkesztő gyakorlat:</w:t>
      </w:r>
      <w:r>
        <w:rPr>
          <w:b/>
          <w:sz w:val="20"/>
          <w:szCs w:val="20"/>
          <w:lang w:val="hu-HU"/>
        </w:rPr>
        <w:tab/>
        <w:t>Lépcső</w:t>
      </w:r>
      <w:r w:rsidR="00BB60AE">
        <w:rPr>
          <w:b/>
          <w:sz w:val="20"/>
          <w:szCs w:val="20"/>
          <w:lang w:val="hu-HU"/>
        </w:rPr>
        <w:t xml:space="preserve"> fordulóél</w:t>
      </w:r>
      <w:r>
        <w:rPr>
          <w:b/>
          <w:sz w:val="20"/>
          <w:szCs w:val="20"/>
          <w:lang w:val="hu-HU"/>
        </w:rPr>
        <w:t xml:space="preserve"> </w:t>
      </w:r>
      <w:r w:rsidR="00BB60AE">
        <w:rPr>
          <w:b/>
          <w:sz w:val="20"/>
          <w:szCs w:val="20"/>
          <w:lang w:val="hu-HU"/>
        </w:rPr>
        <w:t>szerkesztés</w:t>
      </w:r>
    </w:p>
    <w:p w14:paraId="5DD20106" w14:textId="5C7E1AC5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63C09E14" w14:textId="77777777" w:rsidR="00586D17" w:rsidRPr="00404C77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04C77">
        <w:rPr>
          <w:rStyle w:val="None"/>
          <w:rFonts w:eastAsia="Times New Roman"/>
          <w:b/>
          <w:sz w:val="20"/>
          <w:szCs w:val="20"/>
          <w:lang w:val="hu-HU"/>
        </w:rPr>
        <w:t>Jelenléti és részvételi követelmények:</w:t>
      </w:r>
    </w:p>
    <w:p w14:paraId="6F7D4EB0" w14:textId="77777777" w:rsidR="00586D17" w:rsidRPr="00404C77" w:rsidRDefault="00586D17" w:rsidP="00586D1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04C77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 xml:space="preserve">, megjelent és teljesített, 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jelent meg és 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4DCE8A5B" w14:textId="079E9E60" w:rsidR="00DA2E0F" w:rsidRDefault="00DA2E0F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bookmarkEnd w:id="4"/>
    <w:p w14:paraId="38019CA9" w14:textId="77777777" w:rsidR="00BB6C9F" w:rsidRDefault="00BB6C9F" w:rsidP="00BB6C9F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20"/>
        <w:gridCol w:w="1780"/>
        <w:gridCol w:w="2672"/>
      </w:tblGrid>
      <w:tr w:rsidR="00BB6C9F" w14:paraId="1074B88A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E3D2DE" w14:textId="77777777" w:rsidR="00BB6C9F" w:rsidRDefault="00BB6C9F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1D4F76" w14:textId="77777777" w:rsidR="00BB6C9F" w:rsidRDefault="00BB6C9F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7E4048" w14:textId="77777777" w:rsidR="00BB6C9F" w:rsidRDefault="00BB6C9F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D6499" w14:paraId="7A7618DC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D84A5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A7EA81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DC31F9" w14:textId="05707A0B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36A880D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A4B658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F422B7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E48AAB" w14:textId="66A50A5A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410DF0E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636CDA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Szerkesztő gyakorlat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53E299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90E15" w14:textId="431429F1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3%</w:t>
            </w:r>
          </w:p>
        </w:tc>
      </w:tr>
      <w:tr w:rsidR="00FD6499" w14:paraId="6FDC9198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DFAD60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téglakötések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B2572" w14:textId="303C7C0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883FF" w14:textId="63444A09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1,2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24352B3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CA6AC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E55BE" w14:textId="6FD26466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p. min.6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DC1597" w14:textId="1DD7902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6,9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922AE6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C75291" w14:textId="764209F1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3.Alapozási terv 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B75500" w14:textId="251B0C3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4B00C" w14:textId="73AFD70A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4CF2F8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896A6D" w14:textId="17DE9716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Nyílásáthidalók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C4BC9A" w14:textId="4E02D030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43417" w14:textId="7C136998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5D773333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5EE0FF" w14:textId="0F0D3C7B" w:rsidR="00FD6499" w:rsidRDefault="00FD6499" w:rsidP="00FD6499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Lépcsőház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EA951F" w14:textId="0DA877C2" w:rsidR="00FD6499" w:rsidRDefault="00FD6499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76AC1" w14:textId="5BB0F0D7" w:rsidR="00FD6499" w:rsidRDefault="00FD6499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0DA45E1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F40824" w14:textId="6FA5867C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 rajzfeladat: Húzott karú lépcső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91408" w14:textId="1FB07E39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B277A2" w14:textId="5EB91E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1,5%</w:t>
            </w:r>
          </w:p>
        </w:tc>
      </w:tr>
    </w:tbl>
    <w:p w14:paraId="06828E87" w14:textId="312857F0" w:rsidR="006D6B55" w:rsidRPr="006D6B55" w:rsidRDefault="006D6B55" w:rsidP="006D6B55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293C79B9" w14:textId="79AD9972" w:rsidR="00E926AE" w:rsidRPr="00557A8F" w:rsidRDefault="00E926AE" w:rsidP="00E926AE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101682F4" w14:textId="77777777" w:rsidR="00E926AE" w:rsidRPr="00557A8F" w:rsidRDefault="00E926AE" w:rsidP="00E926AE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4AAA8ED3" w14:textId="77777777" w:rsidR="00E926AE" w:rsidRPr="00557A8F" w:rsidRDefault="00E926AE" w:rsidP="00E926AE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0C3619BC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85F60D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3CFF67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171EF27B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194906EB" w14:textId="1704FB92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 w:rsidR="006D6B55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219B1B9F" w14:textId="5C2553E8" w:rsidR="00E926AE" w:rsidRPr="00423B25" w:rsidRDefault="00E926AE" w:rsidP="00E926AE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 w:rsidR="00C67AC2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 w:rsidR="000433B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1F10C606" w14:textId="182B90CB" w:rsidR="00423B25" w:rsidRPr="00423B25" w:rsidRDefault="00423B25" w:rsidP="00423B25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szerkesztő gyakorlat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567F69B8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15.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C756BF0" w14:textId="77777777" w:rsidR="00586D17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52BF50C" w14:textId="501839F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632F2B39" w14:textId="4FBAA589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6D1504A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60FB0DC0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168035C0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</w:p>
    <w:p w14:paraId="7000A65A" w14:textId="5C5DD34E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63FACC2B" w14:textId="77777777" w:rsidR="00E926AE" w:rsidRPr="00557A8F" w:rsidRDefault="00E926AE" w:rsidP="00E926A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7EFC3F55" w14:textId="1CAE1140" w:rsidR="000433BC" w:rsidRPr="00557A8F" w:rsidRDefault="000433BC" w:rsidP="000433BC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ket sikeresen teljesítette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</w:p>
    <w:p w14:paraId="43217EBB" w14:textId="77777777" w:rsidR="00586D17" w:rsidRPr="00FB67ED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07B355" w14:textId="77777777" w:rsidR="00586D17" w:rsidRPr="00FB67ED" w:rsidRDefault="00586D17" w:rsidP="00586D1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86D17" w:rsidRPr="00FB67ED" w14:paraId="5D5969C8" w14:textId="77777777" w:rsidTr="007938F4">
        <w:tc>
          <w:tcPr>
            <w:tcW w:w="1838" w:type="dxa"/>
          </w:tcPr>
          <w:p w14:paraId="74BBC19E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FFBD1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2B06DEF9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1A4BD5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800860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7218E34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586D17" w:rsidRPr="00FB67ED" w14:paraId="7CB6F7CF" w14:textId="77777777" w:rsidTr="007938F4">
        <w:tc>
          <w:tcPr>
            <w:tcW w:w="1838" w:type="dxa"/>
          </w:tcPr>
          <w:p w14:paraId="4A3C1877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835BE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1069A27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F8B226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7B2809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5FCC24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586D17" w:rsidRPr="00FB67ED" w14:paraId="3832B700" w14:textId="77777777" w:rsidTr="007938F4">
        <w:tc>
          <w:tcPr>
            <w:tcW w:w="1838" w:type="dxa"/>
          </w:tcPr>
          <w:p w14:paraId="124DB983" w14:textId="77777777" w:rsidR="00586D17" w:rsidRPr="00FB67ED" w:rsidRDefault="00586D17" w:rsidP="007938F4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4AD28D1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0A7A7AAE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7C10CD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416BE0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</w:tcPr>
          <w:p w14:paraId="57858456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1C066BFA" w:rsidR="00034EEB" w:rsidRPr="00FB67ED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48A43E35" w14:textId="77777777" w:rsidR="00705DF3" w:rsidRPr="00FB67ED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63D33F7" w14:textId="030D1321" w:rsidR="00231561" w:rsidRPr="00FB67ED" w:rsidRDefault="00D32AB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231561" w:rsidRPr="00FB67ED">
        <w:rPr>
          <w:rStyle w:val="None"/>
          <w:sz w:val="20"/>
          <w:szCs w:val="20"/>
          <w:lang w:val="hu-HU"/>
        </w:rPr>
        <w:t xml:space="preserve">Dr. Halada </w:t>
      </w:r>
      <w:r w:rsidR="00B84F03" w:rsidRPr="00FB67ED">
        <w:rPr>
          <w:rStyle w:val="None"/>
          <w:sz w:val="20"/>
          <w:szCs w:val="20"/>
          <w:lang w:val="hu-HU"/>
        </w:rPr>
        <w:t>M</w:t>
      </w:r>
      <w:r w:rsidR="00231561" w:rsidRPr="00FB67ED">
        <w:rPr>
          <w:rStyle w:val="None"/>
          <w:sz w:val="20"/>
          <w:szCs w:val="20"/>
          <w:lang w:val="hu-HU"/>
        </w:rPr>
        <w:t>iklós, Épületszerkezetek Stúdió 2 jegyzet</w:t>
      </w:r>
    </w:p>
    <w:p w14:paraId="58D9E432" w14:textId="4D9D2985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AB732A" w:rsidRPr="00FB67ED">
        <w:rPr>
          <w:sz w:val="20"/>
          <w:lang w:val="hu-HU"/>
        </w:rPr>
        <w:t>Dr. Gábor László:</w:t>
      </w:r>
      <w:r w:rsidR="00FB67ED">
        <w:rPr>
          <w:sz w:val="20"/>
          <w:lang w:val="hu-HU"/>
        </w:rPr>
        <w:t xml:space="preserve"> </w:t>
      </w:r>
      <w:r w:rsidR="00AB732A" w:rsidRPr="00FB67ED">
        <w:rPr>
          <w:sz w:val="20"/>
          <w:lang w:val="hu-HU"/>
        </w:rPr>
        <w:t>Épületszerkezettan I. - II. - III. - IV.</w:t>
      </w:r>
    </w:p>
    <w:p w14:paraId="76651D42" w14:textId="0AA54308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CC2863" w:rsidRPr="00FB67ED">
        <w:rPr>
          <w:sz w:val="20"/>
          <w:lang w:val="hu-HU"/>
        </w:rPr>
        <w:t>Dr. Széll László</w:t>
      </w:r>
      <w:r w:rsidR="00AB732A" w:rsidRPr="00FB67ED">
        <w:rPr>
          <w:sz w:val="20"/>
          <w:lang w:val="hu-HU"/>
        </w:rPr>
        <w:t>, Magasépítéstan I.</w:t>
      </w:r>
      <w:r w:rsidR="00CC2863" w:rsidRPr="00FB67ED">
        <w:rPr>
          <w:sz w:val="20"/>
          <w:lang w:val="hu-HU"/>
        </w:rPr>
        <w:t>-II.</w:t>
      </w:r>
    </w:p>
    <w:p w14:paraId="6E781141" w14:textId="6BC5BB36" w:rsidR="00966368" w:rsidRPr="00FB67ED" w:rsidRDefault="00D32AB3" w:rsidP="00AB732A">
      <w:pPr>
        <w:widowControl w:val="0"/>
        <w:jc w:val="both"/>
        <w:rPr>
          <w:sz w:val="20"/>
          <w:lang w:val="hu-HU"/>
        </w:rPr>
      </w:pPr>
      <w:bookmarkStart w:id="5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966368" w:rsidRPr="00FB67ED">
        <w:rPr>
          <w:sz w:val="20"/>
          <w:lang w:val="hu-HU"/>
        </w:rPr>
        <w:t>Bársony István, Magasépítéstan I.</w:t>
      </w:r>
    </w:p>
    <w:p w14:paraId="5D3A342A" w14:textId="02AD4B99" w:rsidR="006B65CB" w:rsidRPr="00FB67ED" w:rsidRDefault="006B65CB" w:rsidP="006B65CB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2E244E1E" w14:textId="77777777" w:rsidR="006B65CB" w:rsidRPr="00FB67ED" w:rsidRDefault="006B65CB" w:rsidP="00AB732A">
      <w:pPr>
        <w:widowControl w:val="0"/>
        <w:jc w:val="both"/>
        <w:rPr>
          <w:sz w:val="20"/>
          <w:lang w:val="hu-HU"/>
        </w:rPr>
      </w:pPr>
    </w:p>
    <w:bookmarkEnd w:id="5"/>
    <w:p w14:paraId="4A0BD0F8" w14:textId="1F1844AE" w:rsidR="008A4627" w:rsidRPr="00FB67ED" w:rsidRDefault="008A4627" w:rsidP="008A4627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4E1B52FB" w14:textId="0571FC58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>Petró Bálint</w:t>
      </w:r>
      <w:r w:rsidR="00DB1F0A">
        <w:rPr>
          <w:sz w:val="20"/>
          <w:lang w:val="hu-HU"/>
        </w:rPr>
        <w:t xml:space="preserve"> 2007</w:t>
      </w:r>
      <w:r w:rsidR="00231561" w:rsidRPr="00FB67ED">
        <w:rPr>
          <w:sz w:val="20"/>
          <w:lang w:val="hu-HU"/>
        </w:rPr>
        <w:t>, Épületek Alapjai</w:t>
      </w:r>
    </w:p>
    <w:p w14:paraId="094B57F5" w14:textId="52D73079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 xml:space="preserve">Ernst </w:t>
      </w:r>
      <w:proofErr w:type="spellStart"/>
      <w:r w:rsidR="00231561" w:rsidRPr="00FB67ED">
        <w:rPr>
          <w:sz w:val="20"/>
          <w:lang w:val="hu-HU"/>
        </w:rPr>
        <w:t>Neufert</w:t>
      </w:r>
      <w:proofErr w:type="spellEnd"/>
      <w:r w:rsidR="00231561" w:rsidRPr="00FB67ED">
        <w:rPr>
          <w:sz w:val="20"/>
          <w:lang w:val="hu-HU"/>
        </w:rPr>
        <w:t>; Építés- és tervezéstan</w:t>
      </w:r>
    </w:p>
    <w:p w14:paraId="5E517191" w14:textId="49F08451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3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605B5B4B" w14:textId="438EB4AD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2BCA427C" w14:textId="34F92516" w:rsidR="00FE3277" w:rsidRPr="00FB67ED" w:rsidRDefault="00FE3277" w:rsidP="00FE3277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09655AA7" w14:textId="7688D14B" w:rsidR="00FE3277" w:rsidRPr="00FB67ED" w:rsidRDefault="00FE3277" w:rsidP="00FE3277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4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D356756" w14:textId="77777777" w:rsidR="00FE3277" w:rsidRPr="00FB67ED" w:rsidRDefault="00FE3277" w:rsidP="00231561">
      <w:pPr>
        <w:widowControl w:val="0"/>
        <w:jc w:val="both"/>
        <w:rPr>
          <w:sz w:val="20"/>
          <w:lang w:val="hu-HU"/>
        </w:rPr>
      </w:pPr>
    </w:p>
    <w:p w14:paraId="6E130EF7" w14:textId="370F7FD7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6C3204E0" w14:textId="7DCE3F94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</w:t>
      </w:r>
      <w:r w:rsidR="00AB732A" w:rsidRPr="00FB67ED">
        <w:rPr>
          <w:sz w:val="20"/>
          <w:lang w:val="hu-HU"/>
        </w:rPr>
        <w:t>etail</w:t>
      </w:r>
      <w:proofErr w:type="spellEnd"/>
      <w:r w:rsidRPr="00FB67ED">
        <w:rPr>
          <w:sz w:val="20"/>
          <w:lang w:val="hu-HU"/>
        </w:rPr>
        <w:t xml:space="preserve"> (</w:t>
      </w:r>
      <w:r w:rsidR="00AB732A" w:rsidRPr="00FB67ED">
        <w:rPr>
          <w:sz w:val="20"/>
          <w:lang w:val="hu-HU"/>
        </w:rPr>
        <w:t>német</w:t>
      </w:r>
      <w:r w:rsidRPr="00FB67ED">
        <w:rPr>
          <w:sz w:val="20"/>
          <w:lang w:val="hu-HU"/>
        </w:rPr>
        <w:t xml:space="preserve">) </w:t>
      </w:r>
    </w:p>
    <w:p w14:paraId="7AA8EDE2" w14:textId="5C9CBB1A" w:rsidR="00171C3D" w:rsidRPr="00FB67ED" w:rsidRDefault="00171C3D" w:rsidP="00862B15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3DBAF2BC" w14:textId="5E3E0AB1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926AE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E926AE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2DA4DF2F" w:rsidR="00666F6F" w:rsidRPr="00E926AE" w:rsidRDefault="00C5115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E926AE" w:rsidRDefault="00A10E47" w:rsidP="00A10E47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E926AE" w:rsidRDefault="00A10E47" w:rsidP="00A10E47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1410084C" w14:textId="57A84916" w:rsidR="009C7A37" w:rsidRPr="00E926AE" w:rsidRDefault="009C7A37" w:rsidP="00B21A74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E926AE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0433BC">
        <w:rPr>
          <w:sz w:val="20"/>
          <w:szCs w:val="20"/>
          <w:lang w:val="hu-HU"/>
        </w:rPr>
        <w:t>,</w:t>
      </w:r>
      <w:r w:rsidR="00B21A74"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5C2E2EE" w:rsidR="0060601D" w:rsidRPr="00E926AE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31D59F51" w14:textId="37096318" w:rsidR="00666F6F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E926AE" w:rsidRDefault="004E4146" w:rsidP="004E414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lastRenderedPageBreak/>
        <w:t>Gyakorlati órák követelménye</w:t>
      </w:r>
    </w:p>
    <w:p w14:paraId="2C2A8CCC" w14:textId="75491616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6" w:name="_Hlk62221765"/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 táblai gyakorlat vagy konzultációs lehetőség lesz.</w:t>
      </w:r>
    </w:p>
    <w:p w14:paraId="77683C8E" w14:textId="77777777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74E81A9B" w14:textId="62BDE404" w:rsidR="00C70205" w:rsidRPr="00E926AE" w:rsidRDefault="00C70205" w:rsidP="00C70205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A gyakorlati órák időpontjában minden kiadott rajzfeladatott be kell mutatni. Online részvétel esetén a rajzokat konzultáció vagy beadás céljából beszkennelve vagy lefényképezve (a lehető legoptimálisabb minőségben) kell feltölteni a Microsoft Office 365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PDF. formátumban. A feltöltés akadályoztatás esetén kérjük elküldeni az oktató email címére </w:t>
      </w:r>
    </w:p>
    <w:p w14:paraId="07519271" w14:textId="7BBD7D6E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2F81EAB6" w14:textId="14247C21" w:rsidR="000C2E19" w:rsidRPr="00E926AE" w:rsidRDefault="000C2E19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használata, rajzeszközök (ceruza, vonalzók, radír, üres A/2 rajzlap) megléte kötelező! Rajzfeladat vagy rajzeszköz hiánya 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</w:t>
      </w:r>
    </w:p>
    <w:p w14:paraId="168B2C89" w14:textId="19BF7AD5" w:rsidR="00231561" w:rsidRPr="00E926AE" w:rsidRDefault="00C70205" w:rsidP="00FE3277">
      <w:pPr>
        <w:pStyle w:val="Nincstrkz"/>
        <w:shd w:val="clear" w:color="auto" w:fill="FFFFFF" w:themeFill="background1"/>
        <w:jc w:val="both"/>
        <w:rPr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hallgatók kötelesek a gyakorlaton részt venni 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(akadályoztatás esetében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)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feladatukkal foglalkozni, így kaphatnak az adott gyakorlati időpontra „teljesítette” bejegyzést.</w:t>
      </w:r>
      <w:bookmarkEnd w:id="6"/>
    </w:p>
    <w:p w14:paraId="3586113B" w14:textId="08B1580A" w:rsidR="0060601D" w:rsidRPr="00E926AE" w:rsidRDefault="0060601D" w:rsidP="00CF11AD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6BB1D608" w14:textId="77777777" w:rsidR="0060601D" w:rsidRPr="00E926AE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E926AE" w:rsidRDefault="00D978D8" w:rsidP="0060601D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</w:t>
      </w:r>
      <w:r w:rsidR="0060601D" w:rsidRPr="00E926AE">
        <w:rPr>
          <w:b/>
          <w:sz w:val="20"/>
          <w:szCs w:val="20"/>
          <w:lang w:val="hu-HU"/>
        </w:rPr>
        <w:t xml:space="preserve">ormai </w:t>
      </w:r>
      <w:r w:rsidRPr="00E926AE">
        <w:rPr>
          <w:b/>
          <w:sz w:val="20"/>
          <w:szCs w:val="20"/>
          <w:lang w:val="hu-HU"/>
        </w:rPr>
        <w:t>követelmények</w:t>
      </w:r>
      <w:r w:rsidR="0060601D" w:rsidRPr="00E926AE">
        <w:rPr>
          <w:b/>
          <w:sz w:val="20"/>
          <w:szCs w:val="20"/>
          <w:lang w:val="hu-HU"/>
        </w:rPr>
        <w:t>:</w:t>
      </w:r>
    </w:p>
    <w:p w14:paraId="53D9EC40" w14:textId="77777777" w:rsidR="007D219B" w:rsidRPr="00E926AE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0DB89F65" w:rsidR="0064433E" w:rsidRPr="00E926AE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7" w:name="_Hlk62221784"/>
      <w:r w:rsidRPr="00E926AE">
        <w:rPr>
          <w:sz w:val="20"/>
          <w:lang w:val="hu-HU"/>
        </w:rPr>
        <w:t>A féléves rajzok</w:t>
      </w:r>
      <w:r w:rsidR="0060601D" w:rsidRPr="00E926AE">
        <w:rPr>
          <w:sz w:val="20"/>
          <w:lang w:val="hu-HU"/>
        </w:rPr>
        <w:t xml:space="preserve"> </w:t>
      </w:r>
      <w:r w:rsidR="001660E9" w:rsidRPr="00E926AE">
        <w:rPr>
          <w:sz w:val="20"/>
          <w:lang w:val="hu-HU"/>
        </w:rPr>
        <w:t>elkészítése</w:t>
      </w:r>
      <w:r w:rsidR="003031BB" w:rsidRPr="00E926AE">
        <w:rPr>
          <w:sz w:val="20"/>
          <w:lang w:val="hu-HU"/>
        </w:rPr>
        <w:t xml:space="preserve"> fekvő</w:t>
      </w:r>
      <w:r w:rsidR="0064433E" w:rsidRPr="00E926AE">
        <w:rPr>
          <w:sz w:val="20"/>
          <w:lang w:val="hu-HU"/>
        </w:rPr>
        <w:t xml:space="preserve"> </w:t>
      </w:r>
      <w:r w:rsidR="0060601D" w:rsidRPr="00E926AE">
        <w:rPr>
          <w:sz w:val="20"/>
          <w:lang w:val="hu-HU"/>
        </w:rPr>
        <w:t>A/</w:t>
      </w:r>
      <w:r w:rsidRPr="00E926AE">
        <w:rPr>
          <w:sz w:val="20"/>
          <w:lang w:val="hu-HU"/>
        </w:rPr>
        <w:t>2</w:t>
      </w:r>
      <w:r w:rsidR="0060601D" w:rsidRPr="00E926AE">
        <w:rPr>
          <w:sz w:val="20"/>
          <w:lang w:val="hu-HU"/>
        </w:rPr>
        <w:t>-</w:t>
      </w:r>
      <w:r w:rsidRPr="00E926AE">
        <w:rPr>
          <w:sz w:val="20"/>
          <w:lang w:val="hu-HU"/>
        </w:rPr>
        <w:t>e</w:t>
      </w:r>
      <w:r w:rsidR="0060601D" w:rsidRPr="00E926AE">
        <w:rPr>
          <w:sz w:val="20"/>
          <w:lang w:val="hu-HU"/>
        </w:rPr>
        <w:t xml:space="preserve">s </w:t>
      </w:r>
      <w:r w:rsidRPr="00E926AE">
        <w:rPr>
          <w:sz w:val="20"/>
          <w:lang w:val="hu-HU"/>
        </w:rPr>
        <w:t xml:space="preserve">rajzlapon vagy </w:t>
      </w:r>
      <w:r w:rsidR="00CC416C" w:rsidRPr="00E926AE">
        <w:rPr>
          <w:sz w:val="20"/>
          <w:lang w:val="hu-HU"/>
        </w:rPr>
        <w:t xml:space="preserve">arra </w:t>
      </w:r>
      <w:r w:rsidRPr="00E926AE">
        <w:rPr>
          <w:sz w:val="20"/>
          <w:lang w:val="hu-HU"/>
        </w:rPr>
        <w:t>kasírozott pauszon</w:t>
      </w:r>
      <w:r w:rsidR="0064433E" w:rsidRPr="00E926AE">
        <w:rPr>
          <w:sz w:val="20"/>
          <w:lang w:val="hu-HU"/>
        </w:rPr>
        <w:t xml:space="preserve">. </w:t>
      </w:r>
    </w:p>
    <w:p w14:paraId="79AD839A" w14:textId="5ED2EDF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Minden </w:t>
      </w:r>
      <w:r w:rsidR="00D978D8" w:rsidRPr="00E926AE">
        <w:rPr>
          <w:sz w:val="20"/>
          <w:lang w:val="hu-HU"/>
        </w:rPr>
        <w:t>terv</w:t>
      </w:r>
      <w:r w:rsidRPr="00E926AE">
        <w:rPr>
          <w:sz w:val="20"/>
          <w:lang w:val="hu-HU"/>
        </w:rPr>
        <w:t>lap keretezve</w:t>
      </w:r>
      <w:r w:rsidR="00D978D8" w:rsidRPr="00E926AE">
        <w:rPr>
          <w:sz w:val="20"/>
          <w:lang w:val="hu-HU"/>
        </w:rPr>
        <w:t xml:space="preserve"> készül (lap szélétől 5 mm-re)</w:t>
      </w:r>
      <w:r w:rsidRPr="00E926AE">
        <w:rPr>
          <w:sz w:val="20"/>
          <w:lang w:val="hu-HU"/>
        </w:rPr>
        <w:t>, rajzpecséttel a job</w:t>
      </w:r>
      <w:r w:rsidR="00FE3277">
        <w:rPr>
          <w:sz w:val="20"/>
          <w:lang w:val="hu-HU"/>
        </w:rPr>
        <w:t>b</w:t>
      </w:r>
      <w:r w:rsidRPr="00E926AE">
        <w:rPr>
          <w:sz w:val="20"/>
          <w:lang w:val="hu-HU"/>
        </w:rPr>
        <w:t xml:space="preserve"> als</w:t>
      </w:r>
      <w:r w:rsidR="00FE3277">
        <w:rPr>
          <w:sz w:val="20"/>
          <w:lang w:val="hu-HU"/>
        </w:rPr>
        <w:t>ó</w:t>
      </w:r>
      <w:r w:rsidRPr="00E926AE">
        <w:rPr>
          <w:sz w:val="20"/>
          <w:lang w:val="hu-HU"/>
        </w:rPr>
        <w:t xml:space="preserve"> sarkában.</w:t>
      </w:r>
    </w:p>
    <w:p w14:paraId="1263AE69" w14:textId="1F37CE0D" w:rsidR="001660E9" w:rsidRPr="00E926AE" w:rsidRDefault="00231561" w:rsidP="00C70205">
      <w:pPr>
        <w:pStyle w:val="Nincstrkz"/>
        <w:tabs>
          <w:tab w:val="left" w:pos="3402"/>
        </w:tabs>
        <w:rPr>
          <w:b/>
          <w:sz w:val="20"/>
          <w:lang w:val="hu-HU"/>
        </w:rPr>
      </w:pPr>
      <w:r w:rsidRPr="00E926AE">
        <w:rPr>
          <w:b/>
          <w:sz w:val="20"/>
          <w:lang w:val="hu-HU"/>
        </w:rPr>
        <w:t xml:space="preserve">Online oktatás </w:t>
      </w:r>
      <w:r w:rsidR="00B84F03" w:rsidRPr="00E926AE">
        <w:rPr>
          <w:b/>
          <w:sz w:val="20"/>
          <w:lang w:val="hu-HU"/>
        </w:rPr>
        <w:t>esetében a</w:t>
      </w:r>
      <w:r w:rsidR="001660E9" w:rsidRPr="00E926AE">
        <w:rPr>
          <w:b/>
          <w:sz w:val="20"/>
          <w:lang w:val="hu-HU"/>
        </w:rPr>
        <w:t xml:space="preserve"> rajzfeladatok beadás</w:t>
      </w:r>
      <w:r w:rsidR="00C70205" w:rsidRPr="00E926AE">
        <w:rPr>
          <w:b/>
          <w:sz w:val="20"/>
          <w:lang w:val="hu-HU"/>
        </w:rPr>
        <w:t>a</w:t>
      </w:r>
      <w:r w:rsidR="001660E9" w:rsidRPr="00E926AE">
        <w:rPr>
          <w:b/>
          <w:sz w:val="20"/>
          <w:lang w:val="hu-HU"/>
        </w:rPr>
        <w:t xml:space="preserve"> PDF. formátumban történik az online felületre való feltöltéssel.</w:t>
      </w:r>
    </w:p>
    <w:bookmarkEnd w:id="7"/>
    <w:p w14:paraId="24D3F5D7" w14:textId="7777777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Rajzpecsét tartalma: </w:t>
      </w:r>
    </w:p>
    <w:p w14:paraId="7B261DC2" w14:textId="5F3430F0" w:rsidR="00A31C8C" w:rsidRPr="00E926AE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Tantárgy neve</w:t>
      </w:r>
    </w:p>
    <w:p w14:paraId="2383E6C8" w14:textId="068A383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Név, </w:t>
      </w:r>
      <w:proofErr w:type="spellStart"/>
      <w:r w:rsidRPr="00E926AE">
        <w:rPr>
          <w:sz w:val="20"/>
          <w:lang w:val="hu-HU"/>
        </w:rPr>
        <w:t>neptun</w:t>
      </w:r>
      <w:proofErr w:type="spellEnd"/>
      <w:r w:rsidRPr="00E926AE">
        <w:rPr>
          <w:sz w:val="20"/>
          <w:lang w:val="hu-HU"/>
        </w:rPr>
        <w:t xml:space="preserve"> kód</w:t>
      </w:r>
    </w:p>
    <w:p w14:paraId="46B74C6A" w14:textId="18FD734C" w:rsidR="00FA7998" w:rsidRPr="00E926AE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Rajz megnevezése</w:t>
      </w:r>
      <w:r w:rsidR="00A31C8C" w:rsidRPr="00E926AE">
        <w:rPr>
          <w:sz w:val="20"/>
          <w:lang w:val="hu-HU"/>
        </w:rPr>
        <w:t xml:space="preserve"> és</w:t>
      </w:r>
      <w:r w:rsidRPr="00E926AE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méretaránya</w:t>
      </w:r>
    </w:p>
    <w:p w14:paraId="4E1F2DF2" w14:textId="497B72F2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sorszáma</w:t>
      </w:r>
    </w:p>
    <w:p w14:paraId="1FF59551" w14:textId="0B0EC7F8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készítés dátuma</w:t>
      </w:r>
    </w:p>
    <w:p w14:paraId="5C9BACF8" w14:textId="77777777" w:rsidR="00CC416C" w:rsidRPr="00E926AE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6BF7530A" w:rsidR="00CF11AD" w:rsidRPr="00FE3277" w:rsidRDefault="00CC416C" w:rsidP="00CC416C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 xml:space="preserve">Beadandó </w:t>
      </w:r>
      <w:r w:rsidR="00D978D8" w:rsidRPr="00FE3277">
        <w:rPr>
          <w:b/>
          <w:sz w:val="20"/>
          <w:szCs w:val="20"/>
          <w:lang w:val="hu-HU"/>
        </w:rPr>
        <w:t>Rajzfeladatok</w:t>
      </w:r>
    </w:p>
    <w:p w14:paraId="0A398B1E" w14:textId="77777777" w:rsidR="00522FE1" w:rsidRPr="00E926AE" w:rsidRDefault="00522FE1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FECB20B" w14:textId="5C0F3EAE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="00FA7998" w:rsidRPr="00E926AE">
        <w:rPr>
          <w:sz w:val="20"/>
          <w:szCs w:val="20"/>
          <w:lang w:val="hu-HU"/>
        </w:rPr>
        <w:t>(</w:t>
      </w:r>
      <w:r w:rsidRPr="00E926AE">
        <w:rPr>
          <w:sz w:val="20"/>
          <w:szCs w:val="20"/>
          <w:lang w:val="hu-HU"/>
        </w:rPr>
        <w:t>1db</w:t>
      </w:r>
      <w:r w:rsidR="00FA7998" w:rsidRPr="00E926AE">
        <w:rPr>
          <w:sz w:val="20"/>
          <w:szCs w:val="20"/>
          <w:lang w:val="hu-HU"/>
        </w:rPr>
        <w:t>.</w:t>
      </w:r>
      <w:r w:rsidRPr="00E926AE">
        <w:rPr>
          <w:sz w:val="20"/>
          <w:szCs w:val="20"/>
          <w:lang w:val="hu-HU"/>
        </w:rPr>
        <w:t xml:space="preserve"> A/</w:t>
      </w:r>
      <w:r w:rsidR="00FE3277"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</w:t>
      </w:r>
      <w:r w:rsidR="00FA7998" w:rsidRPr="00E926AE">
        <w:rPr>
          <w:sz w:val="20"/>
          <w:szCs w:val="20"/>
          <w:lang w:val="hu-HU"/>
        </w:rPr>
        <w:t>, alaprajzi részletek a téglakötések legalább két sorának ábrázolásával)</w:t>
      </w:r>
    </w:p>
    <w:p w14:paraId="467728DC" w14:textId="4FE47C57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</w:t>
      </w:r>
      <w:r w:rsidR="00C70205" w:rsidRPr="00E926AE">
        <w:rPr>
          <w:sz w:val="20"/>
          <w:szCs w:val="20"/>
          <w:lang w:val="hu-HU"/>
        </w:rPr>
        <w:t>2-</w:t>
      </w:r>
      <w:r w:rsidR="00FA7998" w:rsidRPr="00E926AE">
        <w:rPr>
          <w:sz w:val="20"/>
          <w:szCs w:val="20"/>
          <w:lang w:val="hu-HU"/>
        </w:rPr>
        <w:t xml:space="preserve">3db. A/2 rajzlap, </w:t>
      </w:r>
      <w:r w:rsidRPr="00E926AE">
        <w:rPr>
          <w:sz w:val="20"/>
          <w:szCs w:val="20"/>
          <w:lang w:val="hu-HU"/>
        </w:rPr>
        <w:t>földszint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64676A18" w14:textId="480828A1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Alapozási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alaprajz, 2db. metszet</w:t>
      </w:r>
      <w:r w:rsidR="00410A97" w:rsidRPr="00E926AE">
        <w:rPr>
          <w:sz w:val="20"/>
          <w:szCs w:val="20"/>
          <w:lang w:val="hu-HU"/>
        </w:rPr>
        <w:t>, 3db csomópont 1:10</w:t>
      </w:r>
      <w:r w:rsidRPr="00E926AE">
        <w:rPr>
          <w:sz w:val="20"/>
          <w:szCs w:val="20"/>
          <w:lang w:val="hu-HU"/>
        </w:rPr>
        <w:t>)</w:t>
      </w:r>
    </w:p>
    <w:p w14:paraId="6E5E0351" w14:textId="288E95D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2db. A/2 rajzlap, </w:t>
      </w:r>
      <w:r w:rsidRPr="00E926AE">
        <w:rPr>
          <w:sz w:val="20"/>
          <w:szCs w:val="20"/>
          <w:lang w:val="hu-HU"/>
        </w:rPr>
        <w:t>alaprajz, nézet, metszet)</w:t>
      </w:r>
    </w:p>
    <w:p w14:paraId="27B22A25" w14:textId="5437D5ED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="00F86273" w:rsidRPr="00E926AE">
        <w:rPr>
          <w:sz w:val="20"/>
          <w:szCs w:val="20"/>
          <w:lang w:val="hu-HU"/>
        </w:rPr>
        <w:t>2</w:t>
      </w:r>
      <w:r w:rsidRPr="00E926AE">
        <w:rPr>
          <w:sz w:val="20"/>
          <w:szCs w:val="20"/>
          <w:lang w:val="hu-HU"/>
        </w:rPr>
        <w:t>db. alaprajz</w:t>
      </w:r>
      <w:r w:rsidR="00FA7998" w:rsidRPr="00E926AE">
        <w:rPr>
          <w:sz w:val="20"/>
          <w:szCs w:val="20"/>
          <w:lang w:val="hu-HU"/>
        </w:rPr>
        <w:t>i részlet</w:t>
      </w:r>
      <w:r w:rsidRPr="00E926AE">
        <w:rPr>
          <w:sz w:val="20"/>
          <w:szCs w:val="20"/>
          <w:lang w:val="hu-HU"/>
        </w:rPr>
        <w:t>, 2db. metszet, 3db. csomópont 1:10)</w:t>
      </w:r>
    </w:p>
    <w:p w14:paraId="7907A0AF" w14:textId="53131E3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</w:t>
      </w:r>
      <w:r w:rsidR="00B962B6" w:rsidRPr="00E926AE">
        <w:rPr>
          <w:b/>
          <w:sz w:val="20"/>
          <w:szCs w:val="20"/>
          <w:lang w:val="hu-HU"/>
        </w:rPr>
        <w:t>2</w:t>
      </w:r>
      <w:r w:rsidR="00FE3277"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családi ház terv lépcsőj</w:t>
      </w:r>
      <w:r w:rsidR="00B962B6" w:rsidRPr="00E926AE">
        <w:rPr>
          <w:sz w:val="20"/>
          <w:szCs w:val="20"/>
          <w:lang w:val="hu-HU"/>
        </w:rPr>
        <w:t>ének</w:t>
      </w:r>
      <w:r w:rsidRPr="00E926AE">
        <w:rPr>
          <w:sz w:val="20"/>
          <w:szCs w:val="20"/>
          <w:lang w:val="hu-HU"/>
        </w:rPr>
        <w:t xml:space="preserve"> alaprajz</w:t>
      </w:r>
      <w:r w:rsidR="00B962B6" w:rsidRPr="00E926AE">
        <w:rPr>
          <w:sz w:val="20"/>
          <w:szCs w:val="20"/>
          <w:lang w:val="hu-HU"/>
        </w:rPr>
        <w:t xml:space="preserve">a és </w:t>
      </w:r>
      <w:r w:rsidRPr="00E926AE">
        <w:rPr>
          <w:sz w:val="20"/>
          <w:szCs w:val="20"/>
          <w:lang w:val="hu-HU"/>
        </w:rPr>
        <w:t>metszet</w:t>
      </w:r>
      <w:r w:rsidRPr="00E926AE">
        <w:rPr>
          <w:strike/>
          <w:sz w:val="20"/>
          <w:szCs w:val="20"/>
          <w:lang w:val="hu-HU"/>
        </w:rPr>
        <w:t>)</w:t>
      </w:r>
    </w:p>
    <w:p w14:paraId="34AC5236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2E2D5F1" w14:textId="33A68B5F" w:rsidR="007E10D0" w:rsidRPr="00E926AE" w:rsidRDefault="007E10D0" w:rsidP="007E10D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8" w:name="_Hlk62221807"/>
      <w:r w:rsidRPr="00E926AE">
        <w:rPr>
          <w:sz w:val="20"/>
          <w:szCs w:val="20"/>
          <w:lang w:val="hu-HU"/>
        </w:rPr>
        <w:t xml:space="preserve">A </w:t>
      </w:r>
      <w:r w:rsidRPr="00E926AE">
        <w:rPr>
          <w:sz w:val="20"/>
          <w:szCs w:val="20"/>
          <w:u w:val="single"/>
          <w:lang w:val="hu-HU"/>
        </w:rPr>
        <w:t>rajzfeladatok ceruzával</w:t>
      </w:r>
      <w:r w:rsidRPr="00E926AE">
        <w:rPr>
          <w:sz w:val="20"/>
          <w:szCs w:val="20"/>
          <w:lang w:val="hu-HU"/>
        </w:rPr>
        <w:t xml:space="preserve"> készülnek, </w:t>
      </w:r>
      <w:r w:rsidRPr="00E926AE">
        <w:rPr>
          <w:sz w:val="20"/>
          <w:szCs w:val="20"/>
          <w:u w:val="single"/>
          <w:lang w:val="hu-HU"/>
        </w:rPr>
        <w:t>tussal kihúzott rajzfeladat</w:t>
      </w:r>
      <w:r w:rsidRPr="00E926AE">
        <w:rPr>
          <w:sz w:val="20"/>
          <w:szCs w:val="20"/>
          <w:lang w:val="hu-HU"/>
        </w:rPr>
        <w:t xml:space="preserve"> +10% pontemelést jelenthet a gyakorlatvezető értékelése szerint </w:t>
      </w:r>
    </w:p>
    <w:bookmarkEnd w:id="8"/>
    <w:p w14:paraId="26AC534D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FE3277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139932E5" w14:textId="6D88B4B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</w:t>
      </w:r>
      <w:r w:rsidR="00B8686B" w:rsidRPr="00E926AE">
        <w:rPr>
          <w:sz w:val="20"/>
          <w:szCs w:val="20"/>
          <w:lang w:val="hu-HU"/>
        </w:rPr>
        <w:t>7</w:t>
      </w:r>
      <w:r w:rsidRPr="00E926AE">
        <w:rPr>
          <w:sz w:val="20"/>
          <w:szCs w:val="20"/>
          <w:lang w:val="hu-HU"/>
        </w:rPr>
        <w:t>. előadások anyaga</w:t>
      </w:r>
    </w:p>
    <w:p w14:paraId="22FFA10E" w14:textId="2E2C6888" w:rsidR="00C70205" w:rsidRPr="00E926AE" w:rsidRDefault="00C70205" w:rsidP="00C7020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="00B8686B" w:rsidRPr="00E926AE">
        <w:rPr>
          <w:sz w:val="20"/>
          <w:szCs w:val="20"/>
          <w:lang w:val="hu-HU"/>
        </w:rPr>
        <w:t>8</w:t>
      </w:r>
      <w:r w:rsidRPr="00E926AE">
        <w:rPr>
          <w:sz w:val="20"/>
          <w:szCs w:val="20"/>
          <w:lang w:val="hu-HU"/>
        </w:rPr>
        <w:t>.-14. előadások anyaga</w:t>
      </w:r>
    </w:p>
    <w:p w14:paraId="6A988CE0" w14:textId="77777777" w:rsidR="003031BB" w:rsidRPr="00E926AE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</w:t>
      </w:r>
      <w:r w:rsidR="00990204" w:rsidRPr="00E926AE">
        <w:rPr>
          <w:b/>
          <w:sz w:val="20"/>
          <w:szCs w:val="20"/>
          <w:lang w:val="hu-HU"/>
        </w:rPr>
        <w:t xml:space="preserve">csak </w:t>
      </w:r>
      <w:r w:rsidRPr="00E926AE">
        <w:rPr>
          <w:b/>
          <w:sz w:val="20"/>
          <w:szCs w:val="20"/>
          <w:lang w:val="hu-HU"/>
        </w:rPr>
        <w:t>előre keretezett összetűzött formalapokon kerül</w:t>
      </w:r>
      <w:r w:rsidR="008228C1" w:rsidRPr="00E926AE">
        <w:rPr>
          <w:b/>
          <w:sz w:val="20"/>
          <w:szCs w:val="20"/>
          <w:lang w:val="hu-HU"/>
        </w:rPr>
        <w:t>hetnek</w:t>
      </w:r>
      <w:r w:rsidRPr="00E926AE">
        <w:rPr>
          <w:b/>
          <w:sz w:val="20"/>
          <w:szCs w:val="20"/>
          <w:lang w:val="hu-HU"/>
        </w:rPr>
        <w:t xml:space="preserve"> beadás</w:t>
      </w:r>
      <w:r w:rsidR="008228C1" w:rsidRPr="00E926AE">
        <w:rPr>
          <w:b/>
          <w:sz w:val="20"/>
          <w:szCs w:val="20"/>
          <w:lang w:val="hu-HU"/>
        </w:rPr>
        <w:t>r</w:t>
      </w:r>
      <w:r w:rsidRPr="00E926AE">
        <w:rPr>
          <w:b/>
          <w:sz w:val="20"/>
          <w:szCs w:val="20"/>
          <w:lang w:val="hu-HU"/>
        </w:rPr>
        <w:t xml:space="preserve">a </w:t>
      </w:r>
    </w:p>
    <w:p w14:paraId="4663726C" w14:textId="64637F00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</w:t>
      </w:r>
      <w:r w:rsidR="00A31C8C" w:rsidRPr="00E926AE">
        <w:rPr>
          <w:b/>
          <w:sz w:val="20"/>
          <w:szCs w:val="20"/>
          <w:lang w:val="hu-HU"/>
        </w:rPr>
        <w:t>N</w:t>
      </w:r>
      <w:r w:rsidRPr="00E926AE">
        <w:rPr>
          <w:b/>
          <w:sz w:val="20"/>
          <w:szCs w:val="20"/>
          <w:lang w:val="hu-HU"/>
        </w:rPr>
        <w:t xml:space="preserve">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 db A/4 lap) </w:t>
      </w:r>
    </w:p>
    <w:p w14:paraId="39BBCB07" w14:textId="77777777" w:rsidR="000840E3" w:rsidRPr="00E926AE" w:rsidRDefault="000840E3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7D2FFFD6" w14:textId="431933EE" w:rsidR="0064433E" w:rsidRPr="00FE3277" w:rsidRDefault="00FE3277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FE3277">
        <w:rPr>
          <w:b/>
          <w:sz w:val="20"/>
          <w:szCs w:val="20"/>
          <w:lang w:val="hu-HU"/>
        </w:rPr>
        <w:t>Szerkesztő</w:t>
      </w:r>
      <w:r w:rsidR="0064433E" w:rsidRPr="00FE3277">
        <w:rPr>
          <w:b/>
          <w:sz w:val="20"/>
          <w:szCs w:val="20"/>
          <w:lang w:val="hu-HU"/>
        </w:rPr>
        <w:t xml:space="preserve"> </w:t>
      </w:r>
      <w:r w:rsidR="00CC416C" w:rsidRPr="00FE3277">
        <w:rPr>
          <w:b/>
          <w:sz w:val="20"/>
          <w:szCs w:val="20"/>
          <w:lang w:val="hu-HU"/>
        </w:rPr>
        <w:t>G</w:t>
      </w:r>
      <w:r w:rsidR="0064433E" w:rsidRPr="00FE3277">
        <w:rPr>
          <w:b/>
          <w:sz w:val="20"/>
          <w:szCs w:val="20"/>
          <w:lang w:val="hu-HU"/>
        </w:rPr>
        <w:t>yakorlat</w:t>
      </w:r>
      <w:r w:rsidRPr="00FE3277">
        <w:rPr>
          <w:bCs/>
          <w:sz w:val="20"/>
          <w:szCs w:val="20"/>
          <w:lang w:val="hu-HU"/>
        </w:rPr>
        <w:t xml:space="preserve">: </w:t>
      </w:r>
      <w:r w:rsidR="007E10D0" w:rsidRPr="00FE3277">
        <w:rPr>
          <w:bCs/>
          <w:sz w:val="20"/>
          <w:szCs w:val="20"/>
          <w:lang w:val="hu-HU"/>
        </w:rPr>
        <w:t>monolit</w:t>
      </w:r>
      <w:r w:rsidR="007E10D0" w:rsidRPr="00FE3277">
        <w:rPr>
          <w:sz w:val="20"/>
          <w:szCs w:val="20"/>
          <w:lang w:val="hu-HU"/>
        </w:rPr>
        <w:t xml:space="preserve"> </w:t>
      </w:r>
      <w:r w:rsidR="0064433E" w:rsidRPr="00E926AE">
        <w:rPr>
          <w:sz w:val="20"/>
          <w:szCs w:val="20"/>
          <w:lang w:val="hu-HU"/>
        </w:rPr>
        <w:t>v</w:t>
      </w:r>
      <w:r w:rsidR="00D978D8" w:rsidRPr="00E926AE">
        <w:rPr>
          <w:sz w:val="20"/>
          <w:szCs w:val="20"/>
          <w:lang w:val="hu-HU"/>
        </w:rPr>
        <w:t>a</w:t>
      </w:r>
      <w:r w:rsidR="0064433E" w:rsidRPr="00E926AE">
        <w:rPr>
          <w:sz w:val="20"/>
          <w:szCs w:val="20"/>
          <w:lang w:val="hu-HU"/>
        </w:rPr>
        <w:t>sbeton lépcső szerkesztése</w:t>
      </w:r>
      <w:r w:rsidR="0064433E" w:rsidRPr="00E926AE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M 1:20 léptékben </w:t>
      </w:r>
      <w:r w:rsidR="00A31C8C" w:rsidRPr="00E926AE">
        <w:rPr>
          <w:sz w:val="20"/>
          <w:szCs w:val="20"/>
          <w:lang w:val="hu-HU"/>
        </w:rPr>
        <w:t>A/2 (hozott) rajzlapon</w:t>
      </w:r>
    </w:p>
    <w:p w14:paraId="74BC4281" w14:textId="56BABBA7" w:rsidR="003031BB" w:rsidRPr="00E926AE" w:rsidRDefault="00FE3277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szerkesztő</w:t>
      </w:r>
      <w:r w:rsidR="00B84F03" w:rsidRPr="00E926AE">
        <w:rPr>
          <w:sz w:val="20"/>
          <w:szCs w:val="20"/>
          <w:lang w:val="hu-HU"/>
        </w:rPr>
        <w:t xml:space="preserve"> gyakorlat</w:t>
      </w:r>
      <w:r w:rsidR="003031BB" w:rsidRPr="00E926AE">
        <w:rPr>
          <w:sz w:val="20"/>
          <w:szCs w:val="20"/>
          <w:lang w:val="hu-HU"/>
        </w:rPr>
        <w:t xml:space="preserve"> </w:t>
      </w:r>
      <w:r w:rsidR="00B84F03" w:rsidRPr="00E926AE">
        <w:rPr>
          <w:sz w:val="20"/>
          <w:szCs w:val="20"/>
          <w:lang w:val="hu-HU"/>
        </w:rPr>
        <w:t>tartalma egy</w:t>
      </w:r>
      <w:r w:rsidR="003031BB" w:rsidRPr="00E926AE">
        <w:rPr>
          <w:sz w:val="20"/>
          <w:szCs w:val="20"/>
          <w:lang w:val="hu-HU"/>
        </w:rPr>
        <w:t xml:space="preserve"> kiadott tervezési rajzfeladat, amiben konkrét épületrészek és/vagy csomópontok megoldást ke</w:t>
      </w:r>
      <w:r w:rsidR="007B37F1">
        <w:rPr>
          <w:sz w:val="20"/>
          <w:szCs w:val="20"/>
          <w:lang w:val="hu-HU"/>
        </w:rPr>
        <w:t>l</w:t>
      </w:r>
      <w:r w:rsidR="003031BB" w:rsidRPr="00E926AE">
        <w:rPr>
          <w:sz w:val="20"/>
          <w:szCs w:val="20"/>
          <w:lang w:val="hu-HU"/>
        </w:rPr>
        <w:t>l felrajzolni 120 perc időtartamon belül.</w:t>
      </w:r>
    </w:p>
    <w:p w14:paraId="10E643FE" w14:textId="77777777" w:rsidR="002065ED" w:rsidRPr="00557A8F" w:rsidRDefault="002065ED" w:rsidP="002065ED">
      <w:pPr>
        <w:pStyle w:val="Cmsor2"/>
        <w:rPr>
          <w:lang w:val="hu-HU"/>
        </w:rPr>
      </w:pPr>
      <w:bookmarkStart w:id="9" w:name="_Hlk125621313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2065ED" w:rsidRPr="00557A8F" w14:paraId="60D6F1B1" w14:textId="77777777" w:rsidTr="002D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4A4C013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2065ED" w:rsidRPr="00557A8F" w14:paraId="59088274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031048" w14:textId="77777777" w:rsidR="002065ED" w:rsidRPr="00557A8F" w:rsidRDefault="002065ED" w:rsidP="007938F4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5D947318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231050DD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43FAEC67" w14:textId="3D3A1680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0C4BF527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12195BB1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6817934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0138A4C" w14:textId="3E342EAE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28AD4740" w14:textId="58718F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 w:rsidR="006B65CB">
              <w:rPr>
                <w:sz w:val="16"/>
                <w:szCs w:val="16"/>
                <w:lang w:val="hu-HU"/>
              </w:rPr>
              <w:t>Kiselemes falazatok</w:t>
            </w:r>
          </w:p>
        </w:tc>
        <w:tc>
          <w:tcPr>
            <w:tcW w:w="2126" w:type="dxa"/>
            <w:shd w:val="clear" w:color="auto" w:fill="auto"/>
          </w:tcPr>
          <w:p w14:paraId="1861CA7C" w14:textId="34303AE1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</w:t>
            </w:r>
          </w:p>
        </w:tc>
        <w:tc>
          <w:tcPr>
            <w:tcW w:w="1701" w:type="dxa"/>
            <w:shd w:val="clear" w:color="auto" w:fill="auto"/>
          </w:tcPr>
          <w:p w14:paraId="7AA1BF5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2A36C467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2065ED" w:rsidRPr="00557A8F" w14:paraId="11E10BCB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DF5895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05650AE" w14:textId="63767064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08531A25" w14:textId="3FD3A8A2" w:rsidR="002065ED" w:rsidRPr="00557A8F" w:rsidRDefault="00E14A2F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</w:t>
            </w:r>
          </w:p>
        </w:tc>
        <w:tc>
          <w:tcPr>
            <w:tcW w:w="1701" w:type="dxa"/>
            <w:shd w:val="clear" w:color="auto" w:fill="auto"/>
          </w:tcPr>
          <w:p w14:paraId="771EB6E9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05BEEB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7FE2C87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18E183B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3444CBA" w14:textId="35C706E3" w:rsidR="002065ED" w:rsidRPr="00557A8F" w:rsidRDefault="00E14A2F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2065ED">
              <w:rPr>
                <w:sz w:val="16"/>
                <w:szCs w:val="16"/>
                <w:lang w:val="hu-HU"/>
              </w:rPr>
              <w:t>orszerű falazó anyagok</w:t>
            </w:r>
          </w:p>
        </w:tc>
        <w:tc>
          <w:tcPr>
            <w:tcW w:w="2126" w:type="dxa"/>
            <w:shd w:val="clear" w:color="auto" w:fill="auto"/>
          </w:tcPr>
          <w:p w14:paraId="2E404561" w14:textId="363A85CC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21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.-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25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B255F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E9868ED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7D7C938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FF2E7A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A6ECD8" w14:textId="5EC1D58A" w:rsidR="002065ED" w:rsidRPr="00557A8F" w:rsidRDefault="002065ED" w:rsidP="00E14A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2D8CAF2" w14:textId="2F4F91E7" w:rsidR="002065ED" w:rsidRPr="00557A8F" w:rsidRDefault="006B65CB" w:rsidP="002065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31EE93C3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A75E42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65F83F96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4F2882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3D1E1CA" w14:textId="203CFCFA" w:rsidR="002065ED" w:rsidRPr="00557A8F" w:rsidRDefault="00E14A2F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  <w:tc>
          <w:tcPr>
            <w:tcW w:w="2126" w:type="dxa"/>
            <w:shd w:val="clear" w:color="auto" w:fill="auto"/>
          </w:tcPr>
          <w:p w14:paraId="5DD97B13" w14:textId="37686C8C" w:rsidR="002065ED" w:rsidRPr="00557A8F" w:rsidRDefault="006B65CB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7B53657C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969413B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3F16A597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AC3E72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DE49D45" w14:textId="4EF7C0E8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A4291B">
              <w:rPr>
                <w:b/>
                <w:bCs/>
                <w:sz w:val="16"/>
                <w:szCs w:val="16"/>
                <w:lang w:val="hu-HU"/>
              </w:rPr>
              <w:t>WIENERBERGER ,YTONG</w:t>
            </w:r>
            <w:proofErr w:type="gramEnd"/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A4291B">
              <w:rPr>
                <w:b/>
                <w:bCs/>
                <w:sz w:val="16"/>
                <w:szCs w:val="16"/>
                <w:lang w:val="hu-HU"/>
              </w:rPr>
              <w:t>vendégelőadók</w:t>
            </w:r>
          </w:p>
        </w:tc>
        <w:tc>
          <w:tcPr>
            <w:tcW w:w="2126" w:type="dxa"/>
            <w:shd w:val="clear" w:color="auto" w:fill="auto"/>
          </w:tcPr>
          <w:p w14:paraId="30285B65" w14:textId="3D972EF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747040A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A72BF03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7972012B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2DB60FA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1B067DD" w14:textId="77777777" w:rsidR="00E14A2F" w:rsidRDefault="00E14A2F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15244FD5" w14:textId="378D4C1F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2D175F45" w14:textId="160FBD3B" w:rsidR="00E14A2F" w:rsidRPr="00557A8F" w:rsidRDefault="006B65CB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74AE9914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338B4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56B5FC7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5A3D68B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96A5928" w14:textId="442A52CB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FEB1206" w14:textId="52605376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81F3664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765560" w14:textId="6EF5C3D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E14A2F" w:rsidRPr="00557A8F" w14:paraId="5DF711FE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EA28094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2B6091" w14:textId="77777777" w:rsidR="00E14A2F" w:rsidRPr="00557A8F" w:rsidRDefault="00E14A2F" w:rsidP="00E14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A247A5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476F389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69BFF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D1891" w:rsidRPr="00557A8F" w14:paraId="1BD3B5CA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A7A2965" w14:textId="77777777" w:rsidR="002D1891" w:rsidRPr="00557A8F" w:rsidRDefault="002D1891" w:rsidP="002D189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B92E5A6" w14:textId="208F4F8E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</w:p>
        </w:tc>
        <w:tc>
          <w:tcPr>
            <w:tcW w:w="2126" w:type="dxa"/>
            <w:shd w:val="clear" w:color="auto" w:fill="auto"/>
          </w:tcPr>
          <w:p w14:paraId="7D8108F6" w14:textId="50E38DFB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A41C8B7" w14:textId="78DF56A1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28BDFE5B" w14:textId="2B0B4AE9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április 13-14</w:t>
            </w:r>
          </w:p>
        </w:tc>
      </w:tr>
      <w:tr w:rsidR="00E14A2F" w:rsidRPr="00557A8F" w14:paraId="74BCEEBA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F1B9DC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B73FE99" w14:textId="72533F94" w:rsidR="00E14A2F" w:rsidRPr="00557A8F" w:rsidRDefault="006B65CB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Vasbeton lépcsők tervezése</w:t>
            </w:r>
          </w:p>
        </w:tc>
        <w:tc>
          <w:tcPr>
            <w:tcW w:w="2126" w:type="dxa"/>
            <w:shd w:val="clear" w:color="auto" w:fill="auto"/>
          </w:tcPr>
          <w:p w14:paraId="636DBCE5" w14:textId="63240B74" w:rsidR="00E14A2F" w:rsidRPr="00557A8F" w:rsidRDefault="006B65CB" w:rsidP="00E14A2F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03F48F5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82A95AD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0AFFD9D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F1F5075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5E47C9" w14:textId="535DD994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</w:t>
            </w:r>
          </w:p>
        </w:tc>
        <w:tc>
          <w:tcPr>
            <w:tcW w:w="2126" w:type="dxa"/>
            <w:shd w:val="clear" w:color="auto" w:fill="auto"/>
          </w:tcPr>
          <w:p w14:paraId="2CD45A13" w14:textId="0FD16BF8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69904425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E9336F3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3AEA32D9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A15B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B310A4D" w14:textId="5270EAEA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</w:p>
        </w:tc>
        <w:tc>
          <w:tcPr>
            <w:tcW w:w="2126" w:type="dxa"/>
            <w:shd w:val="clear" w:color="auto" w:fill="auto"/>
          </w:tcPr>
          <w:p w14:paraId="673ABBAF" w14:textId="65A158A4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33F1D50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545FC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49D4FA8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AD9077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E8BF2B5" w14:textId="7D9E42B9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49EADC8D" w14:textId="30D59FDA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 w:rsidR="00DE1D8E">
              <w:rPr>
                <w:rStyle w:val="None"/>
                <w:bCs/>
                <w:sz w:val="20"/>
                <w:szCs w:val="20"/>
                <w:lang w:val="hu-HU"/>
              </w:rPr>
              <w:t>1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521BDC0C" w14:textId="652F7575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1D59580" w14:textId="65681661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20B0B3F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9B31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EB7B784" w14:textId="0007CAC7" w:rsidR="006B65CB" w:rsidRPr="00557A8F" w:rsidRDefault="006B65CB" w:rsidP="006B65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6908339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F422D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1559" w:type="dxa"/>
            <w:shd w:val="clear" w:color="auto" w:fill="auto"/>
          </w:tcPr>
          <w:p w14:paraId="308AA5E5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2065ED" w:rsidRPr="00557A8F" w14:paraId="36303D5E" w14:textId="77777777" w:rsidTr="007B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BF0F69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10" w:name="_Hlk125621868"/>
            <w:bookmarkEnd w:id="9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2065ED" w:rsidRPr="00557A8F" w14:paraId="681AD183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AF226D" w14:textId="77777777" w:rsidR="002065ED" w:rsidRPr="00557A8F" w:rsidRDefault="002065ED" w:rsidP="007938F4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20C8A34A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4C2D12BE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834DA16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1E9F80BF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6420B10D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7E47C48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0395E44" w14:textId="5502EC86" w:rsidR="002065ED" w:rsidRPr="00557A8F" w:rsidRDefault="002065ED" w:rsidP="0019787E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</w:t>
            </w:r>
            <w:r w:rsidR="000433BC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2.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Rajzfeladat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ok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kiadása</w:t>
            </w:r>
          </w:p>
        </w:tc>
        <w:tc>
          <w:tcPr>
            <w:tcW w:w="1843" w:type="dxa"/>
            <w:shd w:val="clear" w:color="auto" w:fill="auto"/>
          </w:tcPr>
          <w:p w14:paraId="4910C349" w14:textId="7021B78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320AD0D" w14:textId="77777777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9B83EB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39F6334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35220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674C5E" w14:textId="119E2B8E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</w:t>
            </w:r>
            <w:r w:rsidR="0019787E">
              <w:rPr>
                <w:sz w:val="16"/>
                <w:szCs w:val="16"/>
                <w:lang w:val="hu-HU"/>
              </w:rPr>
              <w:t>-2.</w:t>
            </w:r>
            <w:r w:rsidRPr="00557A8F">
              <w:rPr>
                <w:sz w:val="16"/>
                <w:szCs w:val="16"/>
                <w:lang w:val="hu-HU"/>
              </w:rPr>
              <w:t xml:space="preserve"> Rajzfeladat</w:t>
            </w:r>
            <w:r w:rsidR="0019787E">
              <w:rPr>
                <w:sz w:val="16"/>
                <w:szCs w:val="16"/>
                <w:lang w:val="hu-HU"/>
              </w:rPr>
              <w:t>ok</w:t>
            </w:r>
            <w:r w:rsidRPr="00557A8F">
              <w:rPr>
                <w:sz w:val="16"/>
                <w:szCs w:val="16"/>
                <w:lang w:val="hu-HU"/>
              </w:rPr>
              <w:t xml:space="preserve"> konzultáció</w:t>
            </w:r>
            <w:r w:rsidR="0019787E">
              <w:rPr>
                <w:sz w:val="16"/>
                <w:szCs w:val="16"/>
                <w:lang w:val="hu-HU"/>
              </w:rPr>
              <w:t>ja</w:t>
            </w:r>
            <w:r w:rsidRPr="00557A8F">
              <w:rPr>
                <w:sz w:val="16"/>
                <w:szCs w:val="16"/>
                <w:lang w:val="hu-HU"/>
              </w:rPr>
              <w:t xml:space="preserve"> és önálló munka. </w:t>
            </w:r>
          </w:p>
        </w:tc>
        <w:tc>
          <w:tcPr>
            <w:tcW w:w="1843" w:type="dxa"/>
            <w:shd w:val="clear" w:color="auto" w:fill="auto"/>
          </w:tcPr>
          <w:p w14:paraId="428EA27A" w14:textId="588AB951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4FBEDC5" w14:textId="23C2BD67" w:rsidR="002065ED" w:rsidRPr="00557A8F" w:rsidRDefault="0019787E" w:rsidP="007938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</w:t>
            </w:r>
            <w:r>
              <w:rPr>
                <w:sz w:val="16"/>
                <w:szCs w:val="16"/>
                <w:lang w:val="hu-HU"/>
              </w:rPr>
              <w:t xml:space="preserve"> terv földszinti alaprajz vázlat bemutatása</w:t>
            </w:r>
          </w:p>
        </w:tc>
        <w:tc>
          <w:tcPr>
            <w:tcW w:w="1559" w:type="dxa"/>
            <w:shd w:val="clear" w:color="auto" w:fill="auto"/>
          </w:tcPr>
          <w:p w14:paraId="7FDD9B65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E0C339C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4ADC949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07ECE5" w14:textId="4EBB38CE" w:rsidR="0019787E" w:rsidRPr="0019787E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5A0FD80D" w14:textId="2B6B5F8B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 és konzultáció</w:t>
            </w:r>
            <w:r w:rsidR="002065ED"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CE03F18" w14:textId="5CF43B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E1436D" w14:textId="4C008439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: alapozás szerkesztés.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59" w:type="dxa"/>
            <w:shd w:val="clear" w:color="auto" w:fill="auto"/>
          </w:tcPr>
          <w:p w14:paraId="29E47FEB" w14:textId="4319E901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7824507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24CE5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00C1A26" w14:textId="47E67464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</w:t>
            </w:r>
            <w:r>
              <w:rPr>
                <w:sz w:val="16"/>
                <w:szCs w:val="16"/>
                <w:lang w:val="hu-HU"/>
              </w:rPr>
              <w:t xml:space="preserve">-3.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0B53EF1C" w14:textId="20921CD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07CD14" w14:textId="77777777" w:rsidR="002065ED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rajzfeladat pótlása </w:t>
            </w:r>
          </w:p>
          <w:p w14:paraId="2E08CDB4" w14:textId="16183F77" w:rsidR="0019787E" w:rsidRPr="00557A8F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2C845A3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hét gyakorlati óra végéig</w:t>
            </w:r>
          </w:p>
        </w:tc>
      </w:tr>
      <w:tr w:rsidR="002065ED" w:rsidRPr="00557A8F" w14:paraId="5FC41A65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4308FD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861C536" w14:textId="7CD1C812" w:rsidR="00C67AC2" w:rsidRPr="0019787E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  <w:p w14:paraId="760A3EFB" w14:textId="39D1750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 w:rsidR="00C67AC2">
              <w:rPr>
                <w:sz w:val="16"/>
                <w:szCs w:val="16"/>
                <w:lang w:val="hu-HU"/>
              </w:rPr>
              <w:t xml:space="preserve">3. </w:t>
            </w:r>
            <w:r w:rsidRPr="00557A8F">
              <w:rPr>
                <w:sz w:val="16"/>
                <w:szCs w:val="16"/>
                <w:lang w:val="hu-HU"/>
              </w:rPr>
              <w:t xml:space="preserve">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7EFF45BF" w14:textId="2069DB2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223AC9F" w14:textId="5AB789FA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C67AC2">
              <w:rPr>
                <w:sz w:val="16"/>
                <w:szCs w:val="16"/>
                <w:lang w:val="hu-HU"/>
              </w:rPr>
              <w:t>-3.</w:t>
            </w:r>
            <w:r w:rsidRPr="00557A8F">
              <w:rPr>
                <w:sz w:val="16"/>
                <w:szCs w:val="16"/>
                <w:lang w:val="hu-HU"/>
              </w:rPr>
              <w:t>Rajzfeladat konzultáció</w:t>
            </w:r>
          </w:p>
        </w:tc>
        <w:tc>
          <w:tcPr>
            <w:tcW w:w="1559" w:type="dxa"/>
            <w:shd w:val="clear" w:color="auto" w:fill="auto"/>
          </w:tcPr>
          <w:p w14:paraId="4DA2207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399EA5F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35722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A6822DE" w14:textId="46D2671E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2F9B99B" w14:textId="1808EF4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523166" w14:textId="363599DF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393DD179" w14:textId="24510A77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3DB0476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2C1091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285A0C1" w14:textId="75330E0C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2B74BBD8" w14:textId="29CFA87F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308A63" w14:textId="68914DBA" w:rsidR="00C67AC2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rajzfeladat pótlása </w:t>
            </w:r>
          </w:p>
          <w:p w14:paraId="38571BFF" w14:textId="5366C8E9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 feladatok bemutatása</w:t>
            </w:r>
          </w:p>
        </w:tc>
        <w:tc>
          <w:tcPr>
            <w:tcW w:w="1559" w:type="dxa"/>
            <w:shd w:val="clear" w:color="auto" w:fill="auto"/>
          </w:tcPr>
          <w:p w14:paraId="00D9C6E7" w14:textId="56591CE5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7. hét gyakorlati óra végéig</w:t>
            </w:r>
          </w:p>
        </w:tc>
      </w:tr>
      <w:tr w:rsidR="002065ED" w:rsidRPr="00557A8F" w14:paraId="38D15118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B0698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0CD31F1" w14:textId="62945B6D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01B27C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2900E9" w14:textId="6434F720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5F14B785" w14:textId="0C6C67A2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4C3B87A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120CF26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2B7BEF1" w14:textId="77777777" w:rsidR="002065ED" w:rsidRPr="00557A8F" w:rsidRDefault="002065ED" w:rsidP="0079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E25111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F0DB523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0BEADD61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87096" w:rsidRPr="00557A8F" w14:paraId="46792B01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D04BCB" w14:textId="77777777" w:rsidR="00487096" w:rsidRPr="00557A8F" w:rsidRDefault="00487096" w:rsidP="004870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11F031E" w14:textId="1DC752D1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Lépcsőház terv</w:t>
            </w:r>
          </w:p>
          <w:p w14:paraId="2BF865B7" w14:textId="79DF286E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7362F572" w14:textId="77777777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7DFDC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4. rajzfeladat pótlása </w:t>
            </w:r>
          </w:p>
          <w:p w14:paraId="366EF9B2" w14:textId="43ACA3DB" w:rsidR="00080B40" w:rsidRPr="00487096" w:rsidRDefault="00DE1D8E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lépcső fordulóél szerkesztés</w:t>
            </w:r>
          </w:p>
        </w:tc>
        <w:tc>
          <w:tcPr>
            <w:tcW w:w="1559" w:type="dxa"/>
            <w:shd w:val="clear" w:color="auto" w:fill="auto"/>
          </w:tcPr>
          <w:p w14:paraId="5A6DEF10" w14:textId="27CA2A91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72E87CC0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173984F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AA6EB76" w14:textId="34C5648B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 5.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0A3E2C3" w14:textId="1E7FCABC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3F24F7" w14:textId="23F87C09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379CE3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2065ED" w:rsidRPr="00557A8F" w14:paraId="1139EFE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C06C61D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FA3FE9A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gyakorlat: lépcső fordulóél szerkesztés </w:t>
            </w:r>
          </w:p>
          <w:p w14:paraId="0AEB23D3" w14:textId="789032DD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Húzott fokú lépcső terve</w:t>
            </w:r>
          </w:p>
        </w:tc>
        <w:tc>
          <w:tcPr>
            <w:tcW w:w="1843" w:type="dxa"/>
            <w:shd w:val="clear" w:color="auto" w:fill="auto"/>
          </w:tcPr>
          <w:p w14:paraId="79CA0E98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0A699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gyakorlat. </w:t>
            </w:r>
          </w:p>
          <w:p w14:paraId="579EDF38" w14:textId="448BAA20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4E646E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6185D6B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6B5DD7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9FE08EE" w14:textId="5D94E942" w:rsidR="002065ED" w:rsidRPr="00557A8F" w:rsidRDefault="00487096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>5.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 xml:space="preserve">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61A95F1C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9B2AE68" w14:textId="3FD23990" w:rsidR="002065ED" w:rsidRPr="00557A8F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557A8F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16D9A194" w14:textId="1ACA1860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55185A9A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FC4A39E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4FC3316C" w14:textId="77777777" w:rsidR="002065ED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  <w:p w14:paraId="15C5C4C2" w14:textId="1DFAF030" w:rsidR="000433BC" w:rsidRPr="00557A8F" w:rsidRDefault="000433BC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5., 6.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F1A1094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5FAF043" w14:textId="03962067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59" w:type="dxa"/>
            <w:shd w:val="clear" w:color="auto" w:fill="auto"/>
          </w:tcPr>
          <w:p w14:paraId="06DFDC70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2065ED" w:rsidRPr="00557A8F" w14:paraId="1A006BC6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589C5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C7279A4" w14:textId="47986A7D" w:rsidR="002065ED" w:rsidRPr="00557A8F" w:rsidRDefault="00080B40" w:rsidP="007938F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 prezentáció</w:t>
            </w:r>
          </w:p>
        </w:tc>
        <w:tc>
          <w:tcPr>
            <w:tcW w:w="1843" w:type="dxa"/>
            <w:shd w:val="clear" w:color="auto" w:fill="auto"/>
          </w:tcPr>
          <w:p w14:paraId="0EB15FB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7B1EDD2" w14:textId="0CAC1EA2" w:rsidR="002065ED" w:rsidRPr="00080B40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80B40">
              <w:rPr>
                <w:b/>
                <w:bCs/>
                <w:sz w:val="16"/>
                <w:szCs w:val="16"/>
                <w:lang w:val="hu-HU"/>
              </w:rPr>
              <w:t>5.</w:t>
            </w:r>
            <w:r>
              <w:rPr>
                <w:b/>
                <w:bCs/>
                <w:sz w:val="16"/>
                <w:szCs w:val="16"/>
                <w:lang w:val="hu-HU"/>
              </w:rPr>
              <w:t>,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6.</w:t>
            </w:r>
            <w:r w:rsidR="002065ED" w:rsidRPr="00080B40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5FFD786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51C88F22" w14:textId="77777777" w:rsidR="002065ED" w:rsidRPr="00557A8F" w:rsidRDefault="002065ED" w:rsidP="002065E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5C6A100" w14:textId="77777777" w:rsidR="002065ED" w:rsidRPr="00557A8F" w:rsidRDefault="002065ED" w:rsidP="002065ED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5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5C453D58" w14:textId="77777777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674F361A" w14:textId="6FC4C7E1" w:rsidR="002065ED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6B34E50B" w:rsidR="00080B40" w:rsidRDefault="00080B40" w:rsidP="00080B4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10"/>
    </w:p>
    <w:sectPr w:rsidR="00080B40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5681" w14:textId="77777777" w:rsidR="00481C84" w:rsidRDefault="00481C84" w:rsidP="007E74BB">
      <w:r>
        <w:separator/>
      </w:r>
    </w:p>
  </w:endnote>
  <w:endnote w:type="continuationSeparator" w:id="0">
    <w:p w14:paraId="55FDF682" w14:textId="77777777" w:rsidR="00481C84" w:rsidRDefault="00481C8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926AE">
      <w:rPr>
        <w:b/>
        <w:color w:val="499BC9" w:themeColor="accent1"/>
        <w:sz w:val="14"/>
        <w:szCs w:val="14"/>
      </w:rPr>
      <w:t>|  telefon</w:t>
    </w:r>
    <w:proofErr w:type="gramEnd"/>
    <w:r w:rsidRPr="00E926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3391" w14:textId="77777777" w:rsidR="00481C84" w:rsidRDefault="00481C84" w:rsidP="007E74BB">
      <w:r>
        <w:separator/>
      </w:r>
    </w:p>
  </w:footnote>
  <w:footnote w:type="continuationSeparator" w:id="0">
    <w:p w14:paraId="581A1ACD" w14:textId="77777777" w:rsidR="00481C84" w:rsidRDefault="00481C8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253C849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>ÉPÍTÉSZMÉRNÖKI OSZTATLAN MSC, ÉPÍTÉSZMÉRNÖKI BSC</w:t>
    </w:r>
    <w:r w:rsidR="003B1D7E" w:rsidRPr="00E926AE">
      <w:rPr>
        <w:lang w:val="hu-HU"/>
      </w:rPr>
      <w:tab/>
    </w:r>
    <w:r w:rsidR="00CE53CD">
      <w:rPr>
        <w:lang w:val="hu-HU"/>
      </w:rPr>
      <w:tab/>
    </w:r>
    <w:r w:rsidR="003B1D7E" w:rsidRPr="00E926AE">
      <w:rPr>
        <w:lang w:val="hu-HU"/>
      </w:rPr>
      <w:t>202</w:t>
    </w:r>
    <w:r w:rsidR="00E926AE" w:rsidRPr="00E926AE">
      <w:rPr>
        <w:lang w:val="hu-HU"/>
      </w:rPr>
      <w:t>2</w:t>
    </w:r>
    <w:r w:rsidR="003B1D7E" w:rsidRPr="00E926AE">
      <w:rPr>
        <w:lang w:val="hu-HU"/>
      </w:rPr>
      <w:t>/2</w:t>
    </w:r>
    <w:r w:rsidR="00E926AE" w:rsidRPr="00E926AE">
      <w:rPr>
        <w:lang w:val="hu-HU"/>
      </w:rPr>
      <w:t>3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619E42E1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                             </w:t>
    </w:r>
    <w:r w:rsidRPr="00E926AE">
      <w:rPr>
        <w:lang w:val="hu-HU"/>
      </w:rPr>
      <w:t>előadás: 1-15 hét, Kedd11:15-12:</w:t>
    </w:r>
    <w:proofErr w:type="gramStart"/>
    <w:r w:rsidRPr="00E926AE">
      <w:rPr>
        <w:lang w:val="hu-HU"/>
      </w:rPr>
      <w:t>45</w:t>
    </w:r>
    <w:r w:rsidRPr="00E926AE">
      <w:rPr>
        <w:sz w:val="16"/>
        <w:szCs w:val="16"/>
        <w:lang w:val="hu-HU"/>
      </w:rPr>
      <w:t xml:space="preserve">  </w:t>
    </w:r>
    <w:r w:rsidRPr="00E926AE">
      <w:rPr>
        <w:lang w:val="hu-HU"/>
      </w:rPr>
      <w:t>Helyszín</w:t>
    </w:r>
    <w:proofErr w:type="gramEnd"/>
    <w:r w:rsidRPr="00E926AE">
      <w:rPr>
        <w:lang w:val="hu-HU"/>
      </w:rPr>
      <w:t xml:space="preserve">:A-010 </w:t>
    </w:r>
  </w:p>
  <w:p w14:paraId="5FA1F5CD" w14:textId="54B9E982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                       gyakorlat: Szerda 13.15-16.30, Csütörtök 7.45-11.00 Helyszín: </w:t>
    </w:r>
    <w:r w:rsidR="00B14BE7" w:rsidRPr="00E926AE">
      <w:rPr>
        <w:lang w:val="hu-HU"/>
      </w:rPr>
      <w:tab/>
    </w:r>
    <w:r w:rsidR="00E926AE">
      <w:rPr>
        <w:lang w:val="hu-HU"/>
      </w:rPr>
      <w:tab/>
    </w:r>
    <w:r w:rsidRPr="00E926AE">
      <w:rPr>
        <w:lang w:val="hu-HU"/>
      </w:rPr>
      <w:t>LA01</w:t>
    </w:r>
    <w:r w:rsidR="00E926AE" w:rsidRPr="00E926AE">
      <w:rPr>
        <w:lang w:val="hu-HU"/>
      </w:rPr>
      <w:t xml:space="preserve">-LA06 helyszín: </w:t>
    </w:r>
    <w:r w:rsidR="00182722" w:rsidRPr="00E926AE">
      <w:rPr>
        <w:lang w:val="hu-HU"/>
      </w:rPr>
      <w:t>A</w:t>
    </w:r>
    <w:proofErr w:type="gramStart"/>
    <w:r w:rsidR="00182722" w:rsidRPr="00E926AE">
      <w:rPr>
        <w:lang w:val="hu-HU"/>
      </w:rPr>
      <w:t>00</w:t>
    </w:r>
    <w:r w:rsidR="00B14BE7" w:rsidRPr="00E926AE">
      <w:rPr>
        <w:lang w:val="hu-HU"/>
      </w:rPr>
      <w:t>8</w:t>
    </w:r>
    <w:r w:rsidR="00E926AE">
      <w:rPr>
        <w:lang w:val="hu-HU"/>
      </w:rPr>
      <w:t xml:space="preserve">, </w:t>
    </w:r>
    <w:r w:rsidRPr="00E926AE">
      <w:rPr>
        <w:lang w:val="hu-HU"/>
      </w:rPr>
      <w:t xml:space="preserve"> LA</w:t>
    </w:r>
    <w:proofErr w:type="gramEnd"/>
    <w:r w:rsidRPr="00E926AE">
      <w:rPr>
        <w:lang w:val="hu-HU"/>
      </w:rPr>
      <w:t>07</w:t>
    </w:r>
    <w:r w:rsidR="00E926AE" w:rsidRPr="00E926AE">
      <w:rPr>
        <w:lang w:val="hu-HU"/>
      </w:rPr>
      <w:t>-LA11 helyszín:</w:t>
    </w:r>
    <w:r w:rsidR="00E926AE">
      <w:rPr>
        <w:lang w:val="hu-HU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789"/>
    <w:rsid w:val="00044827"/>
    <w:rsid w:val="00047073"/>
    <w:rsid w:val="0005293B"/>
    <w:rsid w:val="000537EF"/>
    <w:rsid w:val="0007344D"/>
    <w:rsid w:val="00080B40"/>
    <w:rsid w:val="000840E3"/>
    <w:rsid w:val="000853DC"/>
    <w:rsid w:val="00091B5A"/>
    <w:rsid w:val="00096F13"/>
    <w:rsid w:val="000B1972"/>
    <w:rsid w:val="000B3DD7"/>
    <w:rsid w:val="000C2E19"/>
    <w:rsid w:val="000C75CB"/>
    <w:rsid w:val="000D279A"/>
    <w:rsid w:val="000E3296"/>
    <w:rsid w:val="000F51CB"/>
    <w:rsid w:val="000F539C"/>
    <w:rsid w:val="00116A4D"/>
    <w:rsid w:val="001248DE"/>
    <w:rsid w:val="00127F0F"/>
    <w:rsid w:val="00134333"/>
    <w:rsid w:val="001477D7"/>
    <w:rsid w:val="00147A5E"/>
    <w:rsid w:val="00150DFC"/>
    <w:rsid w:val="00152AEC"/>
    <w:rsid w:val="00156833"/>
    <w:rsid w:val="001660E9"/>
    <w:rsid w:val="00171C3D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202772"/>
    <w:rsid w:val="002065ED"/>
    <w:rsid w:val="002069AB"/>
    <w:rsid w:val="002242FD"/>
    <w:rsid w:val="00231561"/>
    <w:rsid w:val="0023239C"/>
    <w:rsid w:val="00242BF5"/>
    <w:rsid w:val="0024327F"/>
    <w:rsid w:val="002445B9"/>
    <w:rsid w:val="00250F7F"/>
    <w:rsid w:val="002667F9"/>
    <w:rsid w:val="002679BA"/>
    <w:rsid w:val="0027665A"/>
    <w:rsid w:val="00287FF3"/>
    <w:rsid w:val="002A15A3"/>
    <w:rsid w:val="002B32FE"/>
    <w:rsid w:val="002B3B18"/>
    <w:rsid w:val="002B3D74"/>
    <w:rsid w:val="002B5023"/>
    <w:rsid w:val="002D1891"/>
    <w:rsid w:val="002E6C97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5726"/>
    <w:rsid w:val="00417E9C"/>
    <w:rsid w:val="00423B25"/>
    <w:rsid w:val="00437A11"/>
    <w:rsid w:val="00440592"/>
    <w:rsid w:val="004405AF"/>
    <w:rsid w:val="0045542B"/>
    <w:rsid w:val="00456EE8"/>
    <w:rsid w:val="00465E10"/>
    <w:rsid w:val="00481C84"/>
    <w:rsid w:val="00486B9A"/>
    <w:rsid w:val="00487096"/>
    <w:rsid w:val="00496CAF"/>
    <w:rsid w:val="004A379E"/>
    <w:rsid w:val="004A4403"/>
    <w:rsid w:val="004B5B1A"/>
    <w:rsid w:val="004C3192"/>
    <w:rsid w:val="004D72E5"/>
    <w:rsid w:val="004E1819"/>
    <w:rsid w:val="004E3EF3"/>
    <w:rsid w:val="004E4146"/>
    <w:rsid w:val="004F5CA9"/>
    <w:rsid w:val="004F6629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C7121"/>
    <w:rsid w:val="005D2299"/>
    <w:rsid w:val="005E76CA"/>
    <w:rsid w:val="005F6354"/>
    <w:rsid w:val="00600B1F"/>
    <w:rsid w:val="0060601D"/>
    <w:rsid w:val="0064433E"/>
    <w:rsid w:val="0066620B"/>
    <w:rsid w:val="00666484"/>
    <w:rsid w:val="00666F6F"/>
    <w:rsid w:val="00682196"/>
    <w:rsid w:val="006829FA"/>
    <w:rsid w:val="0068510C"/>
    <w:rsid w:val="00687BE2"/>
    <w:rsid w:val="00693A1C"/>
    <w:rsid w:val="006967BB"/>
    <w:rsid w:val="006B65CB"/>
    <w:rsid w:val="006B66C4"/>
    <w:rsid w:val="006C4A36"/>
    <w:rsid w:val="006D6B55"/>
    <w:rsid w:val="006E16D4"/>
    <w:rsid w:val="006E30BC"/>
    <w:rsid w:val="006F1E2D"/>
    <w:rsid w:val="006F6F1E"/>
    <w:rsid w:val="007016E9"/>
    <w:rsid w:val="00703839"/>
    <w:rsid w:val="00703A59"/>
    <w:rsid w:val="00705016"/>
    <w:rsid w:val="00705DF3"/>
    <w:rsid w:val="00714872"/>
    <w:rsid w:val="0072688E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7DCF"/>
    <w:rsid w:val="007B2C78"/>
    <w:rsid w:val="007B37F1"/>
    <w:rsid w:val="007B45F4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74BB"/>
    <w:rsid w:val="007F10E3"/>
    <w:rsid w:val="007F4387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A4627"/>
    <w:rsid w:val="008E0701"/>
    <w:rsid w:val="008E3861"/>
    <w:rsid w:val="008E4AAE"/>
    <w:rsid w:val="008F3233"/>
    <w:rsid w:val="009012D7"/>
    <w:rsid w:val="009063FE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4142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5C58"/>
    <w:rsid w:val="00A06131"/>
    <w:rsid w:val="00A10E47"/>
    <w:rsid w:val="00A13182"/>
    <w:rsid w:val="00A20DDF"/>
    <w:rsid w:val="00A22448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EC0"/>
    <w:rsid w:val="00AB2CFE"/>
    <w:rsid w:val="00AB732A"/>
    <w:rsid w:val="00AD323F"/>
    <w:rsid w:val="00AD57AB"/>
    <w:rsid w:val="00AE72E7"/>
    <w:rsid w:val="00B05517"/>
    <w:rsid w:val="00B14BE7"/>
    <w:rsid w:val="00B14D53"/>
    <w:rsid w:val="00B167E7"/>
    <w:rsid w:val="00B20FA9"/>
    <w:rsid w:val="00B21A74"/>
    <w:rsid w:val="00B274E1"/>
    <w:rsid w:val="00B326B1"/>
    <w:rsid w:val="00B35F34"/>
    <w:rsid w:val="00B43024"/>
    <w:rsid w:val="00B43D3A"/>
    <w:rsid w:val="00B51660"/>
    <w:rsid w:val="00B55307"/>
    <w:rsid w:val="00B621CB"/>
    <w:rsid w:val="00B65283"/>
    <w:rsid w:val="00B75588"/>
    <w:rsid w:val="00B84F03"/>
    <w:rsid w:val="00B8686B"/>
    <w:rsid w:val="00B87306"/>
    <w:rsid w:val="00B945AC"/>
    <w:rsid w:val="00B962B6"/>
    <w:rsid w:val="00BA2D5A"/>
    <w:rsid w:val="00BA609A"/>
    <w:rsid w:val="00BA7D85"/>
    <w:rsid w:val="00BB1241"/>
    <w:rsid w:val="00BB1B7E"/>
    <w:rsid w:val="00BB60AE"/>
    <w:rsid w:val="00BB6C9F"/>
    <w:rsid w:val="00BC001B"/>
    <w:rsid w:val="00BC21A6"/>
    <w:rsid w:val="00BC7764"/>
    <w:rsid w:val="00BE3ACB"/>
    <w:rsid w:val="00BF4675"/>
    <w:rsid w:val="00C006A4"/>
    <w:rsid w:val="00C21612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E53CD"/>
    <w:rsid w:val="00CF11AD"/>
    <w:rsid w:val="00CF203A"/>
    <w:rsid w:val="00D078E8"/>
    <w:rsid w:val="00D25DEC"/>
    <w:rsid w:val="00D32AB3"/>
    <w:rsid w:val="00D46181"/>
    <w:rsid w:val="00D501F9"/>
    <w:rsid w:val="00D50BC2"/>
    <w:rsid w:val="00D601BB"/>
    <w:rsid w:val="00D64ADA"/>
    <w:rsid w:val="00D663E9"/>
    <w:rsid w:val="00D91DD6"/>
    <w:rsid w:val="00D978D8"/>
    <w:rsid w:val="00DA049A"/>
    <w:rsid w:val="00DA2E0F"/>
    <w:rsid w:val="00DA5C62"/>
    <w:rsid w:val="00DA7E9A"/>
    <w:rsid w:val="00DB1F0A"/>
    <w:rsid w:val="00DC2A31"/>
    <w:rsid w:val="00DC7DB0"/>
    <w:rsid w:val="00DD760F"/>
    <w:rsid w:val="00DE1D8E"/>
    <w:rsid w:val="00DE395B"/>
    <w:rsid w:val="00E14A2F"/>
    <w:rsid w:val="00E14C5E"/>
    <w:rsid w:val="00E16CC1"/>
    <w:rsid w:val="00E25C35"/>
    <w:rsid w:val="00E27D74"/>
    <w:rsid w:val="00E31C98"/>
    <w:rsid w:val="00E702C1"/>
    <w:rsid w:val="00E70A97"/>
    <w:rsid w:val="00E728FB"/>
    <w:rsid w:val="00E7559C"/>
    <w:rsid w:val="00E8115E"/>
    <w:rsid w:val="00E92160"/>
    <w:rsid w:val="00E926AE"/>
    <w:rsid w:val="00EB6F2F"/>
    <w:rsid w:val="00ED4BB9"/>
    <w:rsid w:val="00ED7B39"/>
    <w:rsid w:val="00ED7D7A"/>
    <w:rsid w:val="00EE30B5"/>
    <w:rsid w:val="00EE7BA7"/>
    <w:rsid w:val="00F055D6"/>
    <w:rsid w:val="00F07CEC"/>
    <w:rsid w:val="00F145AF"/>
    <w:rsid w:val="00F177B6"/>
    <w:rsid w:val="00F209D9"/>
    <w:rsid w:val="00F24404"/>
    <w:rsid w:val="00F33127"/>
    <w:rsid w:val="00F46363"/>
    <w:rsid w:val="00F47BAD"/>
    <w:rsid w:val="00F51ECF"/>
    <w:rsid w:val="00F56753"/>
    <w:rsid w:val="00F65051"/>
    <w:rsid w:val="00F6601E"/>
    <w:rsid w:val="00F673FA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D6499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http://joom.ag/mLh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ocsis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ada.miklos@mik.pte.hu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www.amazon.com/Roof-Construction-Manual-English-Edition/dp/3764369868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2E822-E3C7-49D0-9F79-F71F7324C0FD}"/>
</file>

<file path=customXml/itemProps3.xml><?xml version="1.0" encoding="utf-8"?>
<ds:datastoreItem xmlns:ds="http://schemas.openxmlformats.org/officeDocument/2006/customXml" ds:itemID="{FD4DF08E-723F-49D4-821D-0A9663CC1FEC}"/>
</file>

<file path=customXml/itemProps4.xml><?xml version="1.0" encoding="utf-8"?>
<ds:datastoreItem xmlns:ds="http://schemas.openxmlformats.org/officeDocument/2006/customXml" ds:itemID="{7488239F-E02C-4A2E-AE18-38D30C026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2202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75</cp:revision>
  <cp:lastPrinted>2019-01-24T10:00:00Z</cp:lastPrinted>
  <dcterms:created xsi:type="dcterms:W3CDTF">2020-03-19T11:32:00Z</dcterms:created>
  <dcterms:modified xsi:type="dcterms:W3CDTF">2023-02-02T11:13:00Z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